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DC399" w14:textId="5FB9C8CA" w:rsidR="007301AA" w:rsidRPr="00147A66" w:rsidRDefault="007301AA" w:rsidP="00973503">
      <w:pPr>
        <w:pStyle w:val="NoSpacing"/>
        <w:jc w:val="center"/>
        <w:rPr>
          <w:b/>
          <w:noProof/>
          <w:snapToGrid w:val="0"/>
          <w:sz w:val="28"/>
          <w:szCs w:val="28"/>
          <w:lang w:val="en-GB" w:eastAsia="hr-HR"/>
        </w:rPr>
      </w:pPr>
      <w:r w:rsidRPr="00147A66">
        <w:rPr>
          <w:b/>
          <w:noProof/>
          <w:snapToGrid w:val="0"/>
          <w:sz w:val="28"/>
          <w:szCs w:val="28"/>
          <w:lang w:val="en-GB" w:eastAsia="hr-HR"/>
        </w:rPr>
        <w:t>UGOVOR O NABAVCI ROBE</w:t>
      </w:r>
    </w:p>
    <w:p w14:paraId="6629A0FE" w14:textId="632081E9" w:rsidR="007301AA" w:rsidRPr="00147A66" w:rsidRDefault="007301AA" w:rsidP="00973503">
      <w:pPr>
        <w:pStyle w:val="NoSpacing"/>
        <w:jc w:val="center"/>
        <w:rPr>
          <w:i/>
          <w:noProof/>
          <w:snapToGrid w:val="0"/>
          <w:lang w:val="en-GB" w:eastAsia="hr-HR"/>
        </w:rPr>
      </w:pPr>
      <w:r w:rsidRPr="00147A66">
        <w:rPr>
          <w:i/>
          <w:noProof/>
          <w:snapToGrid w:val="0"/>
          <w:lang w:val="en-GB" w:eastAsia="hr-HR"/>
        </w:rPr>
        <w:t>SUPPLY CONTRACT</w:t>
      </w:r>
    </w:p>
    <w:p w14:paraId="73CB4CD7" w14:textId="64F73262" w:rsidR="007301AA" w:rsidRPr="00147A66" w:rsidRDefault="00973503" w:rsidP="00973503">
      <w:pPr>
        <w:pStyle w:val="NoSpacing"/>
        <w:jc w:val="center"/>
        <w:rPr>
          <w:noProof/>
          <w:lang w:val="en-GB"/>
        </w:rPr>
      </w:pPr>
      <w:r w:rsidRPr="00147A66">
        <w:rPr>
          <w:smallCaps/>
          <w:noProof/>
          <w:lang w:val="en-GB"/>
        </w:rPr>
        <w:t xml:space="preserve">broj ugovora: no </w:t>
      </w:r>
      <w:r w:rsidR="00DB62A3">
        <w:rPr>
          <w:noProof/>
          <w:lang w:val="en-GB"/>
        </w:rPr>
        <w:t>02/433-1/24-7</w:t>
      </w:r>
    </w:p>
    <w:p w14:paraId="594FCE50" w14:textId="77777777" w:rsidR="007301AA" w:rsidRPr="00147A66" w:rsidRDefault="007301AA" w:rsidP="00973503">
      <w:pPr>
        <w:pStyle w:val="NoSpacing"/>
        <w:rPr>
          <w:noProof/>
          <w:lang w:val="en-GB"/>
        </w:rPr>
      </w:pPr>
    </w:p>
    <w:p w14:paraId="7B612233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>Opština Brod</w:t>
      </w:r>
    </w:p>
    <w:p w14:paraId="586A0373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>Svetog Save 17</w:t>
      </w:r>
    </w:p>
    <w:p w14:paraId="7613359B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 xml:space="preserve">74 450 Brod </w:t>
      </w:r>
    </w:p>
    <w:p w14:paraId="59FC6B8D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>Bosna I Hercegovina</w:t>
      </w:r>
    </w:p>
    <w:p w14:paraId="61335A84" w14:textId="142B9397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 xml:space="preserve"> (Ugovorni organ/"The Contracting Authority"),</w:t>
      </w:r>
    </w:p>
    <w:p w14:paraId="0A2472D1" w14:textId="0EAED25B" w:rsidR="007301AA" w:rsidRPr="00147A66" w:rsidRDefault="00973503" w:rsidP="00973503">
      <w:pPr>
        <w:pStyle w:val="NoSpacing"/>
        <w:jc w:val="right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>S jedne strane,/</w:t>
      </w:r>
      <w:r w:rsidR="007301AA" w:rsidRPr="00147A66">
        <w:rPr>
          <w:noProof/>
          <w:sz w:val="22"/>
          <w:lang w:val="en-GB"/>
        </w:rPr>
        <w:t>of the one part,</w:t>
      </w:r>
    </w:p>
    <w:p w14:paraId="74A3E3A6" w14:textId="2148F2F4" w:rsidR="00973503" w:rsidRPr="00147A66" w:rsidRDefault="00973503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>I / And</w:t>
      </w:r>
    </w:p>
    <w:p w14:paraId="33556EE1" w14:textId="093C981A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ab/>
      </w:r>
    </w:p>
    <w:p w14:paraId="6F8B74FE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>&lt;</w:t>
      </w:r>
      <w:r w:rsidRPr="00147A66">
        <w:rPr>
          <w:noProof/>
          <w:sz w:val="22"/>
          <w:highlight w:val="yellow"/>
          <w:lang w:val="en-GB"/>
        </w:rPr>
        <w:t>Full official name and address of the Contractor</w:t>
      </w:r>
      <w:r w:rsidRPr="00147A66">
        <w:rPr>
          <w:noProof/>
          <w:sz w:val="22"/>
          <w:lang w:val="en-GB"/>
        </w:rPr>
        <w:t xml:space="preserve">&gt; </w:t>
      </w:r>
    </w:p>
    <w:p w14:paraId="54142A82" w14:textId="77777777" w:rsidR="007301AA" w:rsidRPr="00147A66" w:rsidRDefault="007301AA" w:rsidP="00973503">
      <w:pPr>
        <w:pStyle w:val="NoSpacing"/>
        <w:rPr>
          <w:noProof/>
          <w:sz w:val="22"/>
          <w:highlight w:val="yellow"/>
          <w:lang w:val="en-GB"/>
        </w:rPr>
      </w:pPr>
      <w:r w:rsidRPr="00147A66">
        <w:rPr>
          <w:noProof/>
          <w:sz w:val="22"/>
          <w:highlight w:val="yellow"/>
          <w:lang w:val="en-GB"/>
        </w:rPr>
        <w:t>&lt;Official registration number&gt;</w:t>
      </w:r>
    </w:p>
    <w:p w14:paraId="24AFAF58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highlight w:val="yellow"/>
          <w:lang w:val="en-GB"/>
        </w:rPr>
        <w:t>&lt;VAT number</w:t>
      </w:r>
      <w:r w:rsidRPr="00147A66">
        <w:rPr>
          <w:noProof/>
          <w:sz w:val="22"/>
          <w:lang w:val="en-GB"/>
        </w:rPr>
        <w:t>&gt;, (“the Contractor”)</w:t>
      </w:r>
    </w:p>
    <w:p w14:paraId="02E68EF3" w14:textId="7A7DBE38" w:rsidR="007301AA" w:rsidRPr="00147A66" w:rsidRDefault="00973503" w:rsidP="00973503">
      <w:pPr>
        <w:pStyle w:val="NoSpacing"/>
        <w:jc w:val="right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>Sa druge strane/</w:t>
      </w:r>
      <w:r w:rsidR="007301AA" w:rsidRPr="00147A66">
        <w:rPr>
          <w:noProof/>
          <w:sz w:val="22"/>
          <w:lang w:val="en-GB"/>
        </w:rPr>
        <w:t>of the other part,</w:t>
      </w:r>
    </w:p>
    <w:p w14:paraId="6206BACB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</w:p>
    <w:p w14:paraId="3738F8A2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  <w:r w:rsidRPr="00147A66">
        <w:rPr>
          <w:noProof/>
          <w:sz w:val="22"/>
          <w:lang w:val="en-GB"/>
        </w:rPr>
        <w:t>have agreed as follows:</w:t>
      </w:r>
    </w:p>
    <w:p w14:paraId="5413BC77" w14:textId="77777777" w:rsidR="00973503" w:rsidRPr="00147A66" w:rsidRDefault="00973503" w:rsidP="00973503">
      <w:pPr>
        <w:pStyle w:val="NoSpacing"/>
        <w:jc w:val="center"/>
        <w:rPr>
          <w:noProof/>
          <w:lang w:val="en-GB"/>
        </w:rPr>
      </w:pPr>
    </w:p>
    <w:p w14:paraId="55139749" w14:textId="77777777" w:rsidR="00973503" w:rsidRPr="00147A66" w:rsidRDefault="007301AA" w:rsidP="00973503">
      <w:pPr>
        <w:pStyle w:val="NoSpacing"/>
        <w:jc w:val="center"/>
        <w:rPr>
          <w:noProof/>
          <w:sz w:val="28"/>
          <w:szCs w:val="28"/>
          <w:lang w:val="en-GB"/>
        </w:rPr>
      </w:pPr>
      <w:r w:rsidRPr="00147A66">
        <w:rPr>
          <w:b/>
          <w:noProof/>
          <w:sz w:val="28"/>
          <w:szCs w:val="28"/>
          <w:lang w:val="en-GB"/>
        </w:rPr>
        <w:t>NAZIV UGOVORA/</w:t>
      </w:r>
      <w:r w:rsidRPr="00147A66">
        <w:rPr>
          <w:i/>
          <w:noProof/>
          <w:sz w:val="28"/>
          <w:szCs w:val="28"/>
          <w:lang w:val="en-GB"/>
        </w:rPr>
        <w:t>CONTRACT TITLE:</w:t>
      </w:r>
      <w:r w:rsidRPr="00147A66">
        <w:rPr>
          <w:noProof/>
          <w:sz w:val="28"/>
          <w:szCs w:val="28"/>
          <w:lang w:val="en-GB"/>
        </w:rPr>
        <w:t xml:space="preserve"> </w:t>
      </w:r>
    </w:p>
    <w:p w14:paraId="62CF696D" w14:textId="7E6C94C7" w:rsidR="00973503" w:rsidRPr="00147A66" w:rsidRDefault="007301AA" w:rsidP="00973503">
      <w:pPr>
        <w:pStyle w:val="NoSpacing"/>
        <w:jc w:val="center"/>
        <w:rPr>
          <w:noProof/>
          <w:lang w:val="en-GB"/>
        </w:rPr>
      </w:pPr>
      <w:r w:rsidRPr="00147A66">
        <w:rPr>
          <w:b/>
          <w:noProof/>
          <w:lang w:val="en-GB"/>
        </w:rPr>
        <w:t>Nabavka, isporuka</w:t>
      </w:r>
      <w:r w:rsidR="00DB62A3">
        <w:rPr>
          <w:b/>
          <w:noProof/>
          <w:lang w:val="en-GB"/>
        </w:rPr>
        <w:t>, montaža</w:t>
      </w:r>
      <w:r w:rsidRPr="00147A66">
        <w:rPr>
          <w:b/>
          <w:noProof/>
          <w:lang w:val="en-GB"/>
        </w:rPr>
        <w:t xml:space="preserve"> i puštanje u rad </w:t>
      </w:r>
      <w:r w:rsidR="00DB62A3">
        <w:rPr>
          <w:b/>
          <w:noProof/>
          <w:lang w:val="en-GB"/>
        </w:rPr>
        <w:t>mašine za drobljenje građevinskog otpada</w:t>
      </w:r>
      <w:r w:rsidRPr="00147A66">
        <w:rPr>
          <w:noProof/>
          <w:lang w:val="en-GB"/>
        </w:rPr>
        <w:t xml:space="preserve">/ </w:t>
      </w:r>
    </w:p>
    <w:p w14:paraId="49F1A262" w14:textId="577E31C9" w:rsidR="00DB62A3" w:rsidRDefault="00DB62A3" w:rsidP="00973503">
      <w:pPr>
        <w:pStyle w:val="NoSpacing"/>
        <w:jc w:val="center"/>
        <w:rPr>
          <w:i/>
          <w:noProof/>
          <w:lang w:val="en-GB"/>
        </w:rPr>
      </w:pPr>
      <w:r w:rsidRPr="00DB62A3">
        <w:rPr>
          <w:i/>
          <w:noProof/>
          <w:lang w:val="en-GB"/>
        </w:rPr>
        <w:t xml:space="preserve">Procurement, delivery, installation, and commissioning of a </w:t>
      </w:r>
      <w:r w:rsidR="00C0707C">
        <w:t>construction waste crushing machine</w:t>
      </w:r>
    </w:p>
    <w:p w14:paraId="6A4871B9" w14:textId="190AAF3E" w:rsidR="007301AA" w:rsidRPr="00147A66" w:rsidRDefault="00973503" w:rsidP="00973503">
      <w:pPr>
        <w:pStyle w:val="NoSpacing"/>
        <w:jc w:val="center"/>
        <w:rPr>
          <w:noProof/>
          <w:sz w:val="22"/>
          <w:lang w:val="en-GB"/>
        </w:rPr>
      </w:pPr>
      <w:r w:rsidRPr="00147A66">
        <w:rPr>
          <w:b/>
          <w:noProof/>
          <w:sz w:val="22"/>
          <w:lang w:val="en-GB"/>
        </w:rPr>
        <w:t>Broj tendera</w:t>
      </w:r>
      <w:r w:rsidRPr="00147A66">
        <w:rPr>
          <w:noProof/>
          <w:sz w:val="22"/>
          <w:lang w:val="en-GB"/>
        </w:rPr>
        <w:t>:/</w:t>
      </w:r>
      <w:r w:rsidR="007301AA" w:rsidRPr="00147A66">
        <w:rPr>
          <w:i/>
          <w:noProof/>
          <w:sz w:val="22"/>
          <w:lang w:val="en-GB"/>
        </w:rPr>
        <w:t>Identification number</w:t>
      </w:r>
      <w:r w:rsidR="007301AA" w:rsidRPr="00147A66">
        <w:rPr>
          <w:noProof/>
          <w:sz w:val="22"/>
          <w:lang w:val="en-GB"/>
        </w:rPr>
        <w:t xml:space="preserve"> </w:t>
      </w:r>
      <w:r w:rsidR="00DB62A3" w:rsidRPr="00DB62A3">
        <w:rPr>
          <w:noProof/>
          <w:sz w:val="22"/>
          <w:lang w:val="en-GB"/>
        </w:rPr>
        <w:t>02/433-1/24-7</w:t>
      </w:r>
    </w:p>
    <w:p w14:paraId="3273E682" w14:textId="77777777" w:rsidR="007301AA" w:rsidRPr="00147A66" w:rsidRDefault="007301AA" w:rsidP="00973503">
      <w:pPr>
        <w:pStyle w:val="NoSpacing"/>
        <w:rPr>
          <w:noProof/>
          <w:sz w:val="22"/>
          <w:lang w:val="en-GB"/>
        </w:rPr>
      </w:pPr>
    </w:p>
    <w:p w14:paraId="783FC761" w14:textId="6463BB63" w:rsidR="007301AA" w:rsidRPr="00147A66" w:rsidRDefault="007301AA" w:rsidP="00973503">
      <w:pPr>
        <w:pStyle w:val="NoSpacing"/>
        <w:rPr>
          <w:i/>
          <w:noProof/>
          <w:sz w:val="22"/>
          <w:lang w:val="en-GB"/>
        </w:rPr>
      </w:pPr>
      <w:r w:rsidRPr="00147A66">
        <w:rPr>
          <w:b/>
          <w:noProof/>
          <w:sz w:val="22"/>
          <w:lang w:val="en-GB"/>
        </w:rPr>
        <w:t>Član 1</w:t>
      </w:r>
      <w:r w:rsidRPr="00147A66">
        <w:rPr>
          <w:i/>
          <w:noProof/>
          <w:sz w:val="22"/>
          <w:lang w:val="en-GB"/>
        </w:rPr>
        <w:t>/ Article 1</w:t>
      </w:r>
      <w:r w:rsidR="00EA59A0" w:rsidRPr="00147A66">
        <w:rPr>
          <w:noProof/>
          <w:sz w:val="22"/>
          <w:lang w:val="en-GB"/>
        </w:rPr>
        <w:t xml:space="preserve"> </w:t>
      </w:r>
      <w:r w:rsidRPr="00147A66">
        <w:rPr>
          <w:b/>
          <w:noProof/>
          <w:sz w:val="22"/>
          <w:lang w:val="en-GB"/>
        </w:rPr>
        <w:t xml:space="preserve">Predmet </w:t>
      </w:r>
      <w:r w:rsidRPr="00147A66">
        <w:rPr>
          <w:noProof/>
          <w:sz w:val="22"/>
          <w:lang w:val="en-GB"/>
        </w:rPr>
        <w:t>/</w:t>
      </w:r>
      <w:r w:rsidRPr="00147A66">
        <w:rPr>
          <w:i/>
          <w:noProof/>
          <w:sz w:val="22"/>
          <w:lang w:val="en-GB"/>
        </w:rPr>
        <w:t>Subject</w:t>
      </w:r>
    </w:p>
    <w:p w14:paraId="7C7405E6" w14:textId="77777777" w:rsidR="00EA59A0" w:rsidRPr="00147A66" w:rsidRDefault="00EA59A0" w:rsidP="00147A66">
      <w:pPr>
        <w:pStyle w:val="NoSpacing"/>
        <w:jc w:val="both"/>
        <w:rPr>
          <w:noProof/>
          <w:sz w:val="22"/>
          <w:lang w:val="en-GB"/>
        </w:rPr>
      </w:pPr>
    </w:p>
    <w:p w14:paraId="41D0DA23" w14:textId="5D284658" w:rsidR="007301AA" w:rsidRPr="00147A66" w:rsidRDefault="00973503" w:rsidP="00147A66">
      <w:pPr>
        <w:pStyle w:val="NoSpacing"/>
        <w:jc w:val="both"/>
        <w:rPr>
          <w:i/>
          <w:noProof/>
          <w:sz w:val="20"/>
          <w:szCs w:val="20"/>
          <w:lang w:val="en-GB"/>
        </w:rPr>
      </w:pPr>
      <w:r w:rsidRPr="00147A66">
        <w:rPr>
          <w:noProof/>
          <w:sz w:val="22"/>
          <w:lang w:val="en-GB"/>
        </w:rPr>
        <w:t xml:space="preserve">1.1 </w:t>
      </w:r>
      <w:r w:rsidR="00EA59A0" w:rsidRPr="00147A66">
        <w:rPr>
          <w:b/>
          <w:noProof/>
          <w:sz w:val="20"/>
          <w:szCs w:val="20"/>
          <w:lang w:val="en-GB"/>
        </w:rPr>
        <w:t xml:space="preserve">Predmet ugovora će biti nabavka, isporuka, </w:t>
      </w:r>
      <w:r w:rsidR="00DB62A3">
        <w:rPr>
          <w:b/>
          <w:noProof/>
          <w:sz w:val="20"/>
          <w:szCs w:val="20"/>
          <w:lang w:val="en-GB"/>
        </w:rPr>
        <w:t>montaža</w:t>
      </w:r>
      <w:r w:rsidR="00EA59A0" w:rsidRPr="00147A66">
        <w:rPr>
          <w:b/>
          <w:noProof/>
          <w:sz w:val="20"/>
          <w:szCs w:val="20"/>
          <w:lang w:val="en-GB"/>
        </w:rPr>
        <w:t>, puštanje u rad i obuka osoblja sljedeće robe</w:t>
      </w:r>
      <w:r w:rsidR="00EA59A0" w:rsidRPr="00147A66">
        <w:rPr>
          <w:noProof/>
          <w:sz w:val="20"/>
          <w:szCs w:val="20"/>
          <w:lang w:val="en-GB"/>
        </w:rPr>
        <w:t>:</w:t>
      </w:r>
      <w:r w:rsidR="007301AA" w:rsidRPr="00147A66">
        <w:rPr>
          <w:i/>
          <w:noProof/>
          <w:sz w:val="20"/>
          <w:szCs w:val="20"/>
          <w:lang w:val="en-GB"/>
        </w:rPr>
        <w:t>The subject of the contract shall be the supply, delivery, unloading, commissioning education for staff of the following supplies:</w:t>
      </w:r>
    </w:p>
    <w:p w14:paraId="134AE31C" w14:textId="09210AF1" w:rsidR="007301AA" w:rsidRPr="00147A66" w:rsidRDefault="00DB62A3" w:rsidP="00EA59A0">
      <w:pPr>
        <w:pStyle w:val="NoSpacing"/>
        <w:numPr>
          <w:ilvl w:val="0"/>
          <w:numId w:val="15"/>
        </w:numPr>
        <w:rPr>
          <w:noProof/>
          <w:sz w:val="20"/>
          <w:szCs w:val="20"/>
          <w:lang w:val="en-GB"/>
        </w:rPr>
      </w:pPr>
      <w:r>
        <w:rPr>
          <w:b/>
          <w:noProof/>
          <w:sz w:val="20"/>
          <w:szCs w:val="20"/>
          <w:lang w:val="en-GB"/>
        </w:rPr>
        <w:t>Mašina za drobljenje</w:t>
      </w:r>
      <w:r w:rsidR="00EA59A0" w:rsidRPr="00147A66">
        <w:rPr>
          <w:b/>
          <w:noProof/>
          <w:sz w:val="20"/>
          <w:szCs w:val="20"/>
          <w:lang w:val="en-GB"/>
        </w:rPr>
        <w:t xml:space="preserve"> građevinskog otpada (1 kom.)/</w:t>
      </w:r>
      <w:r w:rsidR="00EA59A0" w:rsidRPr="00147A66">
        <w:rPr>
          <w:noProof/>
          <w:sz w:val="20"/>
          <w:szCs w:val="20"/>
          <w:lang w:val="en-GB"/>
        </w:rPr>
        <w:t xml:space="preserve"> </w:t>
      </w:r>
      <w:r w:rsidR="007301AA" w:rsidRPr="00147A66">
        <w:rPr>
          <w:i/>
          <w:noProof/>
          <w:sz w:val="20"/>
          <w:szCs w:val="20"/>
          <w:lang w:val="en-GB"/>
        </w:rPr>
        <w:t>construction waste crusher ( 1 unit )</w:t>
      </w:r>
    </w:p>
    <w:p w14:paraId="68C2FD8C" w14:textId="77777777" w:rsidR="00EA59A0" w:rsidRPr="00147A66" w:rsidRDefault="00EA59A0" w:rsidP="00973503">
      <w:pPr>
        <w:pStyle w:val="NoSpacing"/>
        <w:rPr>
          <w:noProof/>
          <w:sz w:val="20"/>
          <w:szCs w:val="20"/>
          <w:lang w:val="en-GB"/>
        </w:rPr>
      </w:pPr>
    </w:p>
    <w:p w14:paraId="52568D18" w14:textId="39405FEC" w:rsidR="007301AA" w:rsidRPr="00147A66" w:rsidRDefault="00EA59A0" w:rsidP="00147A66">
      <w:pPr>
        <w:pStyle w:val="NoSpacing"/>
        <w:jc w:val="both"/>
        <w:rPr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en-GB"/>
        </w:rPr>
        <w:t>Mjesto prijema isporuke je Svetog Save bb, plato stare Elektrodistribucije, 74450 Brod; rokovi isporuke su 180 dana od trenutka obostranog potpisivanja ugovora</w:t>
      </w:r>
      <w:r w:rsidRPr="00147A66">
        <w:rPr>
          <w:b/>
          <w:noProof/>
          <w:sz w:val="20"/>
          <w:szCs w:val="20"/>
          <w:highlight w:val="yellow"/>
          <w:lang w:val="en-GB"/>
        </w:rPr>
        <w:t>&lt;unesite datum i vrijeme&gt;</w:t>
      </w:r>
      <w:r w:rsidR="0018632E">
        <w:rPr>
          <w:b/>
          <w:noProof/>
          <w:sz w:val="20"/>
          <w:szCs w:val="20"/>
          <w:lang w:val="en-GB"/>
        </w:rPr>
        <w:t xml:space="preserve"> i važeći Incoterm je [DDP]</w:t>
      </w:r>
      <w:r w:rsidRPr="00147A66">
        <w:rPr>
          <w:b/>
          <w:noProof/>
          <w:sz w:val="20"/>
          <w:szCs w:val="20"/>
          <w:lang w:val="en-GB"/>
        </w:rPr>
        <w:t xml:space="preserve">. Period implementacije zadataka će teći od </w:t>
      </w:r>
      <w:r w:rsidRPr="00147A66">
        <w:rPr>
          <w:b/>
          <w:noProof/>
          <w:sz w:val="20"/>
          <w:szCs w:val="20"/>
          <w:highlight w:val="yellow"/>
          <w:lang w:val="en-GB"/>
        </w:rPr>
        <w:t>&lt;Navedite datum kada implementacija zadataka treba da počne&gt;</w:t>
      </w:r>
      <w:r w:rsidRPr="00147A66">
        <w:rPr>
          <w:b/>
          <w:noProof/>
          <w:sz w:val="20"/>
          <w:szCs w:val="20"/>
          <w:lang w:val="en-GB"/>
        </w:rPr>
        <w:t xml:space="preserve"> do </w:t>
      </w:r>
      <w:r w:rsidRPr="00147A66">
        <w:rPr>
          <w:b/>
          <w:noProof/>
          <w:sz w:val="20"/>
          <w:szCs w:val="20"/>
          <w:highlight w:val="yellow"/>
          <w:lang w:val="en-GB"/>
        </w:rPr>
        <w:t>&lt;datum za privremeno prihvatanje&gt;</w:t>
      </w:r>
      <w:r w:rsidRPr="00147A66">
        <w:rPr>
          <w:b/>
          <w:noProof/>
          <w:sz w:val="20"/>
          <w:szCs w:val="20"/>
          <w:lang w:val="en-GB"/>
        </w:rPr>
        <w:t>.</w:t>
      </w:r>
      <w:r w:rsidRPr="00147A66">
        <w:rPr>
          <w:i/>
          <w:noProof/>
          <w:sz w:val="20"/>
          <w:szCs w:val="20"/>
          <w:lang w:val="en-GB"/>
        </w:rPr>
        <w:t xml:space="preserve">The place of acceptance of the supplies shall be Svetog Save bb, plato stare Elektrodistribucije, 74450 Brod;, the time limits for delivery shall be 180 days from the moment of mutual signing of the contract&lt;insert date and time&gt; and the applicable Incoterm shall be </w:t>
      </w:r>
      <w:r w:rsidR="007301AA" w:rsidRPr="00147A66">
        <w:rPr>
          <w:i/>
          <w:noProof/>
          <w:sz w:val="20"/>
          <w:szCs w:val="20"/>
          <w:lang w:val="en-GB"/>
        </w:rPr>
        <w:t xml:space="preserve">[DDP] </w:t>
      </w:r>
      <w:r w:rsidR="007301AA" w:rsidRPr="00147A66">
        <w:rPr>
          <w:rStyle w:val="FootnoteReference"/>
          <w:i/>
          <w:noProof/>
          <w:sz w:val="20"/>
          <w:szCs w:val="20"/>
          <w:lang w:val="en-GB"/>
        </w:rPr>
        <w:footnoteReference w:id="1"/>
      </w:r>
      <w:r w:rsidR="007301AA" w:rsidRPr="00147A66">
        <w:rPr>
          <w:i/>
          <w:noProof/>
          <w:sz w:val="20"/>
          <w:szCs w:val="20"/>
          <w:lang w:val="en-GB"/>
        </w:rPr>
        <w:t xml:space="preserve">. The implementation period </w:t>
      </w:r>
      <w:r w:rsidR="007301AA" w:rsidRPr="00147A66">
        <w:rPr>
          <w:i/>
          <w:noProof/>
          <w:sz w:val="20"/>
          <w:szCs w:val="20"/>
          <w:lang w:val="en-GB"/>
        </w:rPr>
        <w:lastRenderedPageBreak/>
        <w:t>of tasks shall run from &lt;</w:t>
      </w:r>
      <w:r w:rsidR="007301AA" w:rsidRPr="00147A66">
        <w:rPr>
          <w:i/>
          <w:noProof/>
          <w:sz w:val="20"/>
          <w:szCs w:val="20"/>
          <w:highlight w:val="yellow"/>
          <w:lang w:val="en-GB"/>
        </w:rPr>
        <w:t>Specify the date on which implementation of the tasks is to commence</w:t>
      </w:r>
      <w:r w:rsidR="007301AA" w:rsidRPr="00147A66">
        <w:rPr>
          <w:i/>
          <w:noProof/>
          <w:sz w:val="20"/>
          <w:szCs w:val="20"/>
          <w:lang w:val="en-GB"/>
        </w:rPr>
        <w:t>&gt; to &lt;</w:t>
      </w:r>
      <w:r w:rsidR="007301AA" w:rsidRPr="00147A66">
        <w:rPr>
          <w:i/>
          <w:noProof/>
          <w:sz w:val="20"/>
          <w:szCs w:val="20"/>
          <w:highlight w:val="yellow"/>
          <w:lang w:val="en-GB"/>
        </w:rPr>
        <w:t>date for provisional acceptance</w:t>
      </w:r>
      <w:r w:rsidR="007301AA" w:rsidRPr="00147A66">
        <w:rPr>
          <w:i/>
          <w:noProof/>
          <w:sz w:val="20"/>
          <w:szCs w:val="20"/>
          <w:lang w:val="en-GB"/>
        </w:rPr>
        <w:t>&gt;.</w:t>
      </w:r>
    </w:p>
    <w:p w14:paraId="14643571" w14:textId="77777777" w:rsidR="00EA59A0" w:rsidRPr="00147A66" w:rsidRDefault="00EA59A0" w:rsidP="00147A66">
      <w:pPr>
        <w:pStyle w:val="NoSpacing"/>
        <w:jc w:val="both"/>
        <w:rPr>
          <w:noProof/>
          <w:sz w:val="20"/>
          <w:szCs w:val="20"/>
          <w:lang w:val="en-GB"/>
        </w:rPr>
      </w:pPr>
    </w:p>
    <w:p w14:paraId="5D6FC1A9" w14:textId="63B4CFB6" w:rsidR="007301AA" w:rsidRPr="00147A66" w:rsidRDefault="007301AA" w:rsidP="00147A66">
      <w:pPr>
        <w:pStyle w:val="NoSpacing"/>
        <w:jc w:val="both"/>
        <w:rPr>
          <w:i/>
          <w:noProof/>
          <w:sz w:val="20"/>
          <w:szCs w:val="20"/>
          <w:lang w:val="en-GB"/>
        </w:rPr>
      </w:pPr>
      <w:r w:rsidRPr="00147A66">
        <w:rPr>
          <w:noProof/>
          <w:sz w:val="20"/>
          <w:szCs w:val="20"/>
          <w:lang w:val="en-GB"/>
        </w:rPr>
        <w:t>1.2</w:t>
      </w:r>
      <w:r w:rsidRPr="00147A66">
        <w:rPr>
          <w:noProof/>
          <w:sz w:val="20"/>
          <w:szCs w:val="20"/>
          <w:lang w:val="en-GB"/>
        </w:rPr>
        <w:tab/>
      </w:r>
      <w:r w:rsidR="00EA59A0" w:rsidRPr="00147A66">
        <w:rPr>
          <w:b/>
          <w:noProof/>
          <w:sz w:val="20"/>
          <w:szCs w:val="20"/>
          <w:lang w:val="en-GB"/>
        </w:rPr>
        <w:t>Dobavljač će se striktno pridržavati uslova Posebnih uslova i tehničkog aneksa.</w:t>
      </w:r>
      <w:r w:rsidR="00DB62A3">
        <w:rPr>
          <w:b/>
          <w:noProof/>
          <w:sz w:val="20"/>
          <w:szCs w:val="20"/>
          <w:lang w:val="en-GB"/>
        </w:rPr>
        <w:t xml:space="preserve"> </w:t>
      </w:r>
      <w:r w:rsidR="00DB62A3" w:rsidRPr="00DB62A3">
        <w:rPr>
          <w:bCs/>
          <w:noProof/>
          <w:sz w:val="20"/>
          <w:szCs w:val="20"/>
          <w:lang w:val="en-GB"/>
        </w:rPr>
        <w:t>/</w:t>
      </w:r>
      <w:r w:rsidR="00DB62A3">
        <w:rPr>
          <w:b/>
          <w:noProof/>
          <w:sz w:val="20"/>
          <w:szCs w:val="20"/>
          <w:lang w:val="en-GB"/>
        </w:rPr>
        <w:t xml:space="preserve"> </w:t>
      </w:r>
      <w:r w:rsidRPr="00147A66">
        <w:rPr>
          <w:i/>
          <w:noProof/>
          <w:sz w:val="20"/>
          <w:szCs w:val="20"/>
          <w:lang w:val="en-GB"/>
        </w:rPr>
        <w:t>The Contractor shall comply strictly with the terms of the Special Conditions and the technical annex.</w:t>
      </w:r>
    </w:p>
    <w:p w14:paraId="720C8340" w14:textId="0A6C220D" w:rsidR="00EA59A0" w:rsidRPr="00147A66" w:rsidRDefault="00EA59A0" w:rsidP="00973503">
      <w:pPr>
        <w:pStyle w:val="NoSpacing"/>
        <w:rPr>
          <w:noProof/>
          <w:sz w:val="20"/>
          <w:szCs w:val="20"/>
          <w:lang w:val="en-GB"/>
        </w:rPr>
      </w:pPr>
    </w:p>
    <w:p w14:paraId="37C3FCCC" w14:textId="3B9E8B19" w:rsidR="007301AA" w:rsidRPr="00147A66" w:rsidRDefault="00657396" w:rsidP="00147A66">
      <w:pPr>
        <w:pStyle w:val="NoSpacing"/>
        <w:jc w:val="both"/>
        <w:rPr>
          <w:i/>
          <w:noProof/>
          <w:sz w:val="20"/>
          <w:szCs w:val="20"/>
          <w:lang w:val="en-GB"/>
        </w:rPr>
      </w:pPr>
      <w:r>
        <w:rPr>
          <w:rStyle w:val="CommentReference"/>
        </w:rPr>
        <w:commentReference w:id="0"/>
      </w:r>
      <w:r w:rsidR="00EA59A0" w:rsidRPr="00147A66">
        <w:rPr>
          <w:b/>
          <w:noProof/>
          <w:sz w:val="20"/>
          <w:szCs w:val="20"/>
          <w:lang w:val="en-GB"/>
        </w:rPr>
        <w:t>Član 2</w:t>
      </w:r>
      <w:r w:rsidR="00EA59A0" w:rsidRPr="00147A66">
        <w:rPr>
          <w:noProof/>
          <w:sz w:val="20"/>
          <w:szCs w:val="20"/>
          <w:lang w:val="en-GB"/>
        </w:rPr>
        <w:t xml:space="preserve"> / </w:t>
      </w:r>
      <w:r w:rsidR="007301AA" w:rsidRPr="00147A66">
        <w:rPr>
          <w:i/>
          <w:noProof/>
          <w:sz w:val="20"/>
          <w:szCs w:val="20"/>
          <w:lang w:val="en-GB"/>
        </w:rPr>
        <w:t>Article 2</w:t>
      </w:r>
      <w:r w:rsidR="007301AA" w:rsidRPr="00147A66">
        <w:rPr>
          <w:noProof/>
          <w:sz w:val="20"/>
          <w:szCs w:val="20"/>
          <w:lang w:val="en-GB"/>
        </w:rPr>
        <w:tab/>
      </w:r>
      <w:r w:rsidR="00EA59A0" w:rsidRPr="00147A66">
        <w:rPr>
          <w:b/>
          <w:noProof/>
          <w:sz w:val="20"/>
          <w:szCs w:val="20"/>
          <w:lang w:val="en-GB"/>
        </w:rPr>
        <w:t>Porijeklo</w:t>
      </w:r>
      <w:r w:rsidR="00EA59A0" w:rsidRPr="00147A66">
        <w:rPr>
          <w:noProof/>
          <w:sz w:val="20"/>
          <w:szCs w:val="20"/>
          <w:lang w:val="en-GB"/>
        </w:rPr>
        <w:t>/</w:t>
      </w:r>
      <w:r w:rsidR="007301AA" w:rsidRPr="00147A66">
        <w:rPr>
          <w:i/>
          <w:noProof/>
          <w:sz w:val="20"/>
          <w:szCs w:val="20"/>
          <w:lang w:val="en-GB"/>
        </w:rPr>
        <w:t>Origin</w:t>
      </w:r>
    </w:p>
    <w:p w14:paraId="7EE50853" w14:textId="77777777" w:rsidR="00EA59A0" w:rsidRPr="00147A66" w:rsidRDefault="00EA59A0" w:rsidP="00147A66">
      <w:pPr>
        <w:pStyle w:val="NoSpacing"/>
        <w:jc w:val="both"/>
        <w:rPr>
          <w:b/>
          <w:noProof/>
          <w:sz w:val="20"/>
          <w:szCs w:val="20"/>
          <w:lang w:val="en-GB"/>
        </w:rPr>
      </w:pPr>
    </w:p>
    <w:p w14:paraId="74C5DF12" w14:textId="179B529C" w:rsidR="007301AA" w:rsidRPr="00147A66" w:rsidRDefault="00EA59A0" w:rsidP="00147A66">
      <w:pPr>
        <w:pStyle w:val="NoSpacing"/>
        <w:jc w:val="both"/>
        <w:rPr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en-GB"/>
        </w:rPr>
        <w:t>Pravila porijekla robe definisana su u članu 10. Posebnih uslova</w:t>
      </w:r>
      <w:r w:rsidRPr="00147A66">
        <w:rPr>
          <w:noProof/>
          <w:sz w:val="20"/>
          <w:szCs w:val="20"/>
          <w:lang w:val="en-GB"/>
        </w:rPr>
        <w:t>.</w:t>
      </w:r>
      <w:r w:rsidR="00DB62A3">
        <w:rPr>
          <w:noProof/>
          <w:sz w:val="20"/>
          <w:szCs w:val="20"/>
          <w:lang w:val="en-GB"/>
        </w:rPr>
        <w:t xml:space="preserve"> </w:t>
      </w:r>
      <w:r w:rsidRPr="00147A66">
        <w:rPr>
          <w:noProof/>
          <w:sz w:val="20"/>
          <w:szCs w:val="20"/>
          <w:lang w:val="en-GB"/>
        </w:rPr>
        <w:t>/</w:t>
      </w:r>
      <w:r w:rsidR="00DB62A3">
        <w:rPr>
          <w:noProof/>
          <w:sz w:val="20"/>
          <w:szCs w:val="20"/>
          <w:lang w:val="en-GB"/>
        </w:rPr>
        <w:t xml:space="preserve"> </w:t>
      </w:r>
      <w:r w:rsidR="007301AA" w:rsidRPr="00147A66">
        <w:rPr>
          <w:i/>
          <w:noProof/>
          <w:sz w:val="20"/>
          <w:szCs w:val="20"/>
          <w:lang w:val="en-GB"/>
        </w:rPr>
        <w:t xml:space="preserve">The rules of origin of the goods are defined in Article 10 of the Special Conditions.  </w:t>
      </w:r>
    </w:p>
    <w:p w14:paraId="4E4A91A8" w14:textId="77777777" w:rsidR="00EA59A0" w:rsidRPr="00147A66" w:rsidRDefault="00EA59A0" w:rsidP="00973503">
      <w:pPr>
        <w:pStyle w:val="NoSpacing"/>
        <w:rPr>
          <w:noProof/>
          <w:sz w:val="20"/>
          <w:szCs w:val="20"/>
          <w:lang w:val="en-GB"/>
        </w:rPr>
      </w:pPr>
    </w:p>
    <w:p w14:paraId="660BA1E2" w14:textId="3C733EB4" w:rsidR="007301AA" w:rsidRPr="00147A66" w:rsidRDefault="00EA59A0" w:rsidP="00973503">
      <w:pPr>
        <w:pStyle w:val="NoSpacing"/>
        <w:rPr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en-GB"/>
        </w:rPr>
        <w:t>Član 3</w:t>
      </w:r>
      <w:r w:rsidRPr="00147A66">
        <w:rPr>
          <w:noProof/>
          <w:sz w:val="20"/>
          <w:szCs w:val="20"/>
          <w:lang w:val="en-GB"/>
        </w:rPr>
        <w:t xml:space="preserve">/  </w:t>
      </w:r>
      <w:r w:rsidR="007301AA" w:rsidRPr="00147A66">
        <w:rPr>
          <w:i/>
          <w:noProof/>
          <w:sz w:val="20"/>
          <w:szCs w:val="20"/>
          <w:lang w:val="en-GB"/>
        </w:rPr>
        <w:t>Article 3</w:t>
      </w:r>
      <w:r w:rsidR="007301AA" w:rsidRPr="00147A66">
        <w:rPr>
          <w:noProof/>
          <w:sz w:val="20"/>
          <w:szCs w:val="20"/>
          <w:lang w:val="en-GB"/>
        </w:rPr>
        <w:tab/>
      </w:r>
      <w:r w:rsidRPr="00147A66">
        <w:rPr>
          <w:noProof/>
          <w:sz w:val="20"/>
          <w:szCs w:val="20"/>
          <w:lang w:val="en-GB"/>
        </w:rPr>
        <w:t xml:space="preserve"> </w:t>
      </w:r>
      <w:r w:rsidRPr="00147A66">
        <w:rPr>
          <w:b/>
          <w:noProof/>
          <w:sz w:val="20"/>
          <w:szCs w:val="20"/>
          <w:lang w:val="en-GB"/>
        </w:rPr>
        <w:t>Cijena</w:t>
      </w:r>
      <w:r w:rsidRPr="00147A66">
        <w:rPr>
          <w:noProof/>
          <w:sz w:val="20"/>
          <w:szCs w:val="20"/>
          <w:lang w:val="en-GB"/>
        </w:rPr>
        <w:t>/</w:t>
      </w:r>
      <w:r w:rsidR="007301AA" w:rsidRPr="00147A66">
        <w:rPr>
          <w:i/>
          <w:noProof/>
          <w:sz w:val="20"/>
          <w:szCs w:val="20"/>
          <w:lang w:val="en-GB"/>
        </w:rPr>
        <w:t>Price</w:t>
      </w:r>
    </w:p>
    <w:p w14:paraId="2C395376" w14:textId="77777777" w:rsidR="00EA59A0" w:rsidRPr="00147A66" w:rsidRDefault="00EA59A0" w:rsidP="00147A66">
      <w:pPr>
        <w:pStyle w:val="NoSpacing"/>
        <w:jc w:val="both"/>
        <w:rPr>
          <w:i/>
          <w:noProof/>
          <w:sz w:val="20"/>
          <w:szCs w:val="20"/>
          <w:lang w:val="en-GB"/>
        </w:rPr>
      </w:pPr>
    </w:p>
    <w:p w14:paraId="674E4E1D" w14:textId="7CA13E93" w:rsidR="007301AA" w:rsidRPr="00A608D5" w:rsidRDefault="007301AA" w:rsidP="00147A66">
      <w:pPr>
        <w:pStyle w:val="NoSpacing"/>
        <w:jc w:val="both"/>
        <w:rPr>
          <w:i/>
          <w:noProof/>
          <w:sz w:val="20"/>
          <w:szCs w:val="20"/>
          <w:lang w:val="en-GB"/>
        </w:rPr>
      </w:pPr>
      <w:r w:rsidRPr="00147A66">
        <w:rPr>
          <w:noProof/>
          <w:sz w:val="20"/>
          <w:szCs w:val="20"/>
          <w:lang w:val="en-GB"/>
        </w:rPr>
        <w:t>3.1</w:t>
      </w:r>
      <w:r w:rsidRPr="00147A66">
        <w:rPr>
          <w:noProof/>
          <w:sz w:val="20"/>
          <w:szCs w:val="20"/>
          <w:lang w:val="en-GB"/>
        </w:rPr>
        <w:tab/>
      </w:r>
      <w:r w:rsidR="00EA59A0" w:rsidRPr="00147A66">
        <w:rPr>
          <w:b/>
          <w:noProof/>
          <w:sz w:val="20"/>
          <w:szCs w:val="20"/>
          <w:lang w:val="en-GB"/>
        </w:rPr>
        <w:t>Cijena robe će biti ona koja je prikazana na finansijskoj ponudi (primjerak u Aneksu IV). Ukupna maks</w:t>
      </w:r>
      <w:r w:rsidR="00A608D5">
        <w:rPr>
          <w:b/>
          <w:noProof/>
          <w:sz w:val="20"/>
          <w:szCs w:val="20"/>
          <w:lang w:val="en-GB"/>
        </w:rPr>
        <w:t xml:space="preserve">imalna ugovorna cijena će biti </w:t>
      </w:r>
      <w:r w:rsidR="009D4C8A" w:rsidRPr="00A608D5">
        <w:rPr>
          <w:b/>
          <w:noProof/>
          <w:sz w:val="20"/>
          <w:szCs w:val="20"/>
          <w:lang w:val="en-GB"/>
        </w:rPr>
        <w:t>KM</w:t>
      </w:r>
      <w:r w:rsidR="00147A66" w:rsidRPr="00A608D5">
        <w:rPr>
          <w:b/>
          <w:noProof/>
          <w:sz w:val="20"/>
          <w:szCs w:val="20"/>
          <w:lang w:val="en-GB"/>
        </w:rPr>
        <w:t>/</w:t>
      </w:r>
      <w:r w:rsidR="00147A66" w:rsidRPr="00147A66">
        <w:rPr>
          <w:noProof/>
          <w:sz w:val="20"/>
          <w:szCs w:val="20"/>
          <w:lang w:val="en-GB"/>
        </w:rPr>
        <w:t xml:space="preserve"> </w:t>
      </w:r>
      <w:r w:rsidRPr="00147A66">
        <w:rPr>
          <w:i/>
          <w:noProof/>
          <w:sz w:val="20"/>
          <w:szCs w:val="20"/>
          <w:lang w:val="en-GB"/>
        </w:rPr>
        <w:t>The price of the supplies shall be that shown on the financial offer (specimen in Annex IV). The total maximum contract price shall be</w:t>
      </w:r>
      <w:r w:rsidR="00A608D5">
        <w:rPr>
          <w:i/>
          <w:noProof/>
          <w:sz w:val="20"/>
          <w:szCs w:val="20"/>
          <w:lang w:val="en-GB"/>
        </w:rPr>
        <w:t xml:space="preserve"> </w:t>
      </w:r>
      <w:r w:rsidR="009D4C8A" w:rsidRPr="00A608D5">
        <w:rPr>
          <w:i/>
          <w:noProof/>
          <w:sz w:val="20"/>
          <w:szCs w:val="20"/>
          <w:lang w:val="en-GB"/>
        </w:rPr>
        <w:t>BAM</w:t>
      </w:r>
      <w:r w:rsidRPr="00A608D5">
        <w:rPr>
          <w:i/>
          <w:noProof/>
          <w:sz w:val="20"/>
          <w:szCs w:val="20"/>
          <w:lang w:val="en-GB"/>
        </w:rPr>
        <w:t xml:space="preserve"> </w:t>
      </w:r>
    </w:p>
    <w:p w14:paraId="5E983490" w14:textId="77777777" w:rsidR="00147A66" w:rsidRPr="00147A66" w:rsidRDefault="00147A66" w:rsidP="00147A66">
      <w:pPr>
        <w:pStyle w:val="NoSpacing"/>
        <w:jc w:val="both"/>
        <w:rPr>
          <w:noProof/>
          <w:sz w:val="20"/>
          <w:szCs w:val="20"/>
          <w:lang w:val="en-GB"/>
        </w:rPr>
      </w:pPr>
    </w:p>
    <w:p w14:paraId="36DCD070" w14:textId="3562154A" w:rsidR="007301AA" w:rsidRPr="00147A66" w:rsidRDefault="007301AA" w:rsidP="00147A66">
      <w:pPr>
        <w:pStyle w:val="NoSpacing"/>
        <w:jc w:val="both"/>
        <w:rPr>
          <w:i/>
          <w:noProof/>
          <w:sz w:val="20"/>
          <w:szCs w:val="20"/>
          <w:lang w:val="en-GB"/>
        </w:rPr>
      </w:pPr>
      <w:r w:rsidRPr="00147A66">
        <w:rPr>
          <w:noProof/>
          <w:sz w:val="20"/>
          <w:szCs w:val="20"/>
          <w:lang w:val="en-GB"/>
        </w:rPr>
        <w:t xml:space="preserve">3.2 </w:t>
      </w:r>
      <w:r w:rsidRPr="00147A66">
        <w:rPr>
          <w:noProof/>
          <w:sz w:val="20"/>
          <w:szCs w:val="20"/>
          <w:lang w:val="en-GB"/>
        </w:rPr>
        <w:tab/>
      </w:r>
      <w:r w:rsidR="00147A66" w:rsidRPr="00147A66">
        <w:rPr>
          <w:b/>
          <w:noProof/>
          <w:sz w:val="20"/>
          <w:szCs w:val="20"/>
          <w:lang w:val="en-GB"/>
        </w:rPr>
        <w:t>Plaćanje se vrši u skladu sa Opštim i Posebnim uslovima (čl. 26. do 28.)</w:t>
      </w:r>
      <w:r w:rsidR="00147A66" w:rsidRPr="00147A66">
        <w:rPr>
          <w:noProof/>
          <w:sz w:val="20"/>
          <w:szCs w:val="20"/>
          <w:lang w:val="en-GB"/>
        </w:rPr>
        <w:t>./</w:t>
      </w:r>
      <w:r w:rsidRPr="00147A66">
        <w:rPr>
          <w:i/>
          <w:noProof/>
          <w:sz w:val="20"/>
          <w:szCs w:val="20"/>
          <w:lang w:val="en-GB"/>
        </w:rPr>
        <w:t>Payments shall be made in accordance with the General and Special Conditions (Articles 26 to 28).</w:t>
      </w:r>
    </w:p>
    <w:p w14:paraId="60B2BD69" w14:textId="77777777" w:rsidR="00147A66" w:rsidRPr="00147A66" w:rsidRDefault="00147A66" w:rsidP="00973503">
      <w:pPr>
        <w:pStyle w:val="NoSpacing"/>
        <w:rPr>
          <w:noProof/>
          <w:sz w:val="20"/>
          <w:szCs w:val="20"/>
          <w:lang w:val="en-GB"/>
        </w:rPr>
      </w:pPr>
    </w:p>
    <w:p w14:paraId="50352A6F" w14:textId="1607BB53" w:rsidR="007301AA" w:rsidRPr="00147A66" w:rsidRDefault="00147A66" w:rsidP="00973503">
      <w:pPr>
        <w:pStyle w:val="NoSpacing"/>
        <w:rPr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en-GB"/>
        </w:rPr>
        <w:t>Član 4</w:t>
      </w:r>
      <w:r w:rsidRPr="00147A66">
        <w:rPr>
          <w:noProof/>
          <w:sz w:val="20"/>
          <w:szCs w:val="20"/>
          <w:lang w:val="en-GB"/>
        </w:rPr>
        <w:t xml:space="preserve">/  </w:t>
      </w:r>
      <w:r w:rsidR="007301AA" w:rsidRPr="00147A66">
        <w:rPr>
          <w:i/>
          <w:noProof/>
          <w:sz w:val="20"/>
          <w:szCs w:val="20"/>
          <w:lang w:val="en-GB"/>
        </w:rPr>
        <w:t>Article 4</w:t>
      </w:r>
      <w:r w:rsidR="007301AA" w:rsidRPr="00147A66">
        <w:rPr>
          <w:noProof/>
          <w:sz w:val="20"/>
          <w:szCs w:val="20"/>
          <w:lang w:val="en-GB"/>
        </w:rPr>
        <w:tab/>
      </w:r>
      <w:r w:rsidRPr="00147A66">
        <w:rPr>
          <w:noProof/>
          <w:sz w:val="20"/>
          <w:szCs w:val="20"/>
          <w:lang w:val="en-GB"/>
        </w:rPr>
        <w:t xml:space="preserve">   </w:t>
      </w:r>
      <w:r w:rsidRPr="00147A66">
        <w:rPr>
          <w:b/>
          <w:noProof/>
          <w:sz w:val="20"/>
          <w:szCs w:val="20"/>
          <w:lang w:val="en-GB"/>
        </w:rPr>
        <w:t>Red prvenstva ugovorne dokumentacije</w:t>
      </w:r>
      <w:r w:rsidRPr="00147A66">
        <w:rPr>
          <w:noProof/>
          <w:sz w:val="20"/>
          <w:szCs w:val="20"/>
          <w:lang w:val="en-GB"/>
        </w:rPr>
        <w:t xml:space="preserve">/ </w:t>
      </w:r>
      <w:r w:rsidR="007301AA" w:rsidRPr="00147A66">
        <w:rPr>
          <w:i/>
          <w:noProof/>
          <w:sz w:val="20"/>
          <w:szCs w:val="20"/>
          <w:lang w:val="en-GB"/>
        </w:rPr>
        <w:t>Order of precedence of contract</w:t>
      </w:r>
      <w:r w:rsidR="007301AA" w:rsidRPr="00147A66">
        <w:rPr>
          <w:noProof/>
          <w:sz w:val="20"/>
          <w:szCs w:val="20"/>
          <w:lang w:val="en-GB"/>
        </w:rPr>
        <w:t xml:space="preserve"> </w:t>
      </w:r>
      <w:r w:rsidR="007301AA" w:rsidRPr="00147A66">
        <w:rPr>
          <w:i/>
          <w:noProof/>
          <w:sz w:val="20"/>
          <w:szCs w:val="20"/>
          <w:lang w:val="en-GB"/>
        </w:rPr>
        <w:t>documents</w:t>
      </w:r>
    </w:p>
    <w:p w14:paraId="59029E2C" w14:textId="77777777" w:rsidR="00147A66" w:rsidRPr="00147A66" w:rsidRDefault="00147A66" w:rsidP="00147A66">
      <w:pPr>
        <w:pStyle w:val="NoSpacing"/>
        <w:jc w:val="both"/>
        <w:rPr>
          <w:noProof/>
          <w:sz w:val="20"/>
          <w:szCs w:val="20"/>
          <w:lang w:val="en-GB"/>
        </w:rPr>
      </w:pPr>
    </w:p>
    <w:p w14:paraId="22A9C4AF" w14:textId="014C994E" w:rsidR="007301AA" w:rsidRPr="00147A66" w:rsidRDefault="00147A66" w:rsidP="00147A66">
      <w:pPr>
        <w:pStyle w:val="NoSpacing"/>
        <w:jc w:val="both"/>
        <w:rPr>
          <w:b/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en-GB"/>
        </w:rPr>
        <w:t>Ugovor se sastoji od sljedećih dokumenata, prema redoslijedu prvenstva: /</w:t>
      </w:r>
      <w:r w:rsidR="007301AA" w:rsidRPr="00147A66">
        <w:rPr>
          <w:i/>
          <w:noProof/>
          <w:sz w:val="20"/>
          <w:szCs w:val="20"/>
          <w:lang w:val="en-GB"/>
        </w:rPr>
        <w:t>The contract is made up of the following documents, in order of precedence:</w:t>
      </w:r>
    </w:p>
    <w:p w14:paraId="65EB37AD" w14:textId="78B73940" w:rsidR="007301AA" w:rsidRPr="009D4C8A" w:rsidRDefault="00147A66" w:rsidP="00147A66">
      <w:pPr>
        <w:pStyle w:val="NoSpacing"/>
        <w:numPr>
          <w:ilvl w:val="0"/>
          <w:numId w:val="15"/>
        </w:numPr>
        <w:jc w:val="both"/>
        <w:rPr>
          <w:i/>
          <w:noProof/>
          <w:sz w:val="20"/>
          <w:szCs w:val="20"/>
          <w:lang w:val="en-GB"/>
        </w:rPr>
      </w:pPr>
      <w:r w:rsidRPr="009D4C8A">
        <w:rPr>
          <w:b/>
          <w:noProof/>
          <w:sz w:val="20"/>
          <w:szCs w:val="20"/>
          <w:lang w:val="en-GB"/>
        </w:rPr>
        <w:t>Ugovorni sporazum</w:t>
      </w:r>
      <w:r w:rsidRPr="009D4C8A">
        <w:rPr>
          <w:i/>
          <w:noProof/>
          <w:sz w:val="20"/>
          <w:szCs w:val="20"/>
          <w:lang w:val="en-GB"/>
        </w:rPr>
        <w:t xml:space="preserve">/ </w:t>
      </w:r>
      <w:r w:rsidR="007301AA" w:rsidRPr="009D4C8A">
        <w:rPr>
          <w:i/>
          <w:noProof/>
          <w:sz w:val="20"/>
          <w:szCs w:val="20"/>
          <w:lang w:val="en-GB"/>
        </w:rPr>
        <w:t>the contract agreement;</w:t>
      </w:r>
    </w:p>
    <w:p w14:paraId="0BC3DA57" w14:textId="4AAFC96F" w:rsidR="007301AA" w:rsidRPr="009D4C8A" w:rsidRDefault="00147A66" w:rsidP="00147A66">
      <w:pPr>
        <w:pStyle w:val="NoSpacing"/>
        <w:numPr>
          <w:ilvl w:val="0"/>
          <w:numId w:val="15"/>
        </w:numPr>
        <w:jc w:val="both"/>
        <w:rPr>
          <w:i/>
          <w:noProof/>
          <w:sz w:val="20"/>
          <w:szCs w:val="20"/>
          <w:lang w:val="en-GB"/>
        </w:rPr>
      </w:pPr>
      <w:r w:rsidRPr="009D4C8A">
        <w:rPr>
          <w:b/>
          <w:noProof/>
          <w:sz w:val="20"/>
          <w:szCs w:val="20"/>
          <w:lang w:val="en-GB"/>
        </w:rPr>
        <w:t>Posebni uslovi</w:t>
      </w:r>
      <w:r>
        <w:rPr>
          <w:noProof/>
          <w:sz w:val="20"/>
          <w:szCs w:val="20"/>
          <w:lang w:val="en-GB"/>
        </w:rPr>
        <w:t xml:space="preserve">/ </w:t>
      </w:r>
      <w:r w:rsidR="007301AA" w:rsidRPr="009D4C8A">
        <w:rPr>
          <w:i/>
          <w:noProof/>
          <w:sz w:val="20"/>
          <w:szCs w:val="20"/>
          <w:lang w:val="en-GB"/>
        </w:rPr>
        <w:t>the Special Conditions</w:t>
      </w:r>
    </w:p>
    <w:p w14:paraId="739C040F" w14:textId="4ACFF549" w:rsidR="007301AA" w:rsidRPr="009D4C8A" w:rsidRDefault="00147A66" w:rsidP="00147A66">
      <w:pPr>
        <w:pStyle w:val="NoSpacing"/>
        <w:numPr>
          <w:ilvl w:val="0"/>
          <w:numId w:val="15"/>
        </w:numPr>
        <w:jc w:val="both"/>
        <w:rPr>
          <w:i/>
          <w:noProof/>
          <w:sz w:val="20"/>
          <w:szCs w:val="20"/>
          <w:lang w:val="en-GB"/>
        </w:rPr>
      </w:pPr>
      <w:r w:rsidRPr="009D4C8A">
        <w:rPr>
          <w:b/>
          <w:noProof/>
          <w:sz w:val="20"/>
          <w:szCs w:val="20"/>
          <w:lang w:val="en-GB"/>
        </w:rPr>
        <w:t>Opšti uslovi</w:t>
      </w:r>
      <w:r>
        <w:rPr>
          <w:noProof/>
          <w:sz w:val="20"/>
          <w:szCs w:val="20"/>
          <w:lang w:val="en-GB"/>
        </w:rPr>
        <w:t xml:space="preserve">/ </w:t>
      </w:r>
      <w:r w:rsidR="007301AA" w:rsidRPr="009D4C8A">
        <w:rPr>
          <w:i/>
          <w:noProof/>
          <w:sz w:val="20"/>
          <w:szCs w:val="20"/>
          <w:lang w:val="en-GB"/>
        </w:rPr>
        <w:t>the General Conditions (Annex I);</w:t>
      </w:r>
    </w:p>
    <w:p w14:paraId="4354A617" w14:textId="5CC4C136" w:rsidR="007301AA" w:rsidRPr="00147A66" w:rsidRDefault="00147A66" w:rsidP="00147A66">
      <w:pPr>
        <w:pStyle w:val="NoSpacing"/>
        <w:numPr>
          <w:ilvl w:val="0"/>
          <w:numId w:val="15"/>
        </w:numPr>
        <w:jc w:val="both"/>
        <w:rPr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en-GB"/>
        </w:rPr>
        <w:t>Tehnička specifikacija Prilog II</w:t>
      </w:r>
      <w:r>
        <w:rPr>
          <w:noProof/>
          <w:sz w:val="20"/>
          <w:szCs w:val="20"/>
          <w:lang w:val="en-GB"/>
        </w:rPr>
        <w:t xml:space="preserve"> ( </w:t>
      </w:r>
      <w:r w:rsidRPr="00147A66">
        <w:rPr>
          <w:b/>
          <w:noProof/>
          <w:sz w:val="20"/>
          <w:szCs w:val="20"/>
          <w:lang w:val="sv-SE"/>
        </w:rPr>
        <w:t>uključujući pojašnjenja prije isteka roka za podnošenje ponuda)</w:t>
      </w:r>
      <w:r>
        <w:rPr>
          <w:b/>
          <w:noProof/>
          <w:sz w:val="20"/>
          <w:szCs w:val="20"/>
          <w:lang w:val="sv-SE"/>
        </w:rPr>
        <w:t>/</w:t>
      </w:r>
      <w:r w:rsidR="007301AA" w:rsidRPr="00147A66">
        <w:rPr>
          <w:i/>
          <w:noProof/>
          <w:sz w:val="20"/>
          <w:szCs w:val="20"/>
          <w:lang w:val="en-GB"/>
        </w:rPr>
        <w:t>the</w:t>
      </w:r>
      <w:r w:rsidR="007301AA" w:rsidRPr="00147A66">
        <w:rPr>
          <w:noProof/>
          <w:sz w:val="20"/>
          <w:szCs w:val="20"/>
          <w:lang w:val="en-GB"/>
        </w:rPr>
        <w:t xml:space="preserve"> </w:t>
      </w:r>
      <w:r w:rsidR="007301AA" w:rsidRPr="00147A66">
        <w:rPr>
          <w:i/>
          <w:noProof/>
          <w:sz w:val="20"/>
          <w:szCs w:val="20"/>
          <w:lang w:val="en-GB"/>
        </w:rPr>
        <w:t>Technical Specifications (Annex II [including clarifications before the deadline for submission of tenders];</w:t>
      </w:r>
    </w:p>
    <w:p w14:paraId="217496E6" w14:textId="4E696B0C" w:rsidR="007301AA" w:rsidRPr="00147A66" w:rsidRDefault="00147A66" w:rsidP="00147A66">
      <w:pPr>
        <w:pStyle w:val="NoSpacing"/>
        <w:numPr>
          <w:ilvl w:val="0"/>
          <w:numId w:val="15"/>
        </w:numPr>
        <w:jc w:val="both"/>
        <w:rPr>
          <w:i/>
          <w:noProof/>
          <w:sz w:val="20"/>
          <w:szCs w:val="20"/>
          <w:lang w:val="en-GB"/>
        </w:rPr>
      </w:pPr>
      <w:r w:rsidRPr="009D4C8A">
        <w:rPr>
          <w:b/>
          <w:noProof/>
          <w:sz w:val="20"/>
          <w:szCs w:val="20"/>
          <w:lang w:val="en-GB"/>
        </w:rPr>
        <w:t>Tehnička ponuda Prilog III</w:t>
      </w:r>
      <w:r>
        <w:rPr>
          <w:noProof/>
          <w:sz w:val="20"/>
          <w:szCs w:val="20"/>
          <w:lang w:val="en-GB"/>
        </w:rPr>
        <w:t xml:space="preserve"> </w:t>
      </w:r>
      <w:r w:rsidRPr="0018632E">
        <w:rPr>
          <w:noProof/>
          <w:sz w:val="20"/>
          <w:szCs w:val="20"/>
          <w:lang w:val="en-GB"/>
        </w:rPr>
        <w:t>(</w:t>
      </w:r>
      <w:r w:rsidRPr="0018632E">
        <w:rPr>
          <w:b/>
          <w:noProof/>
          <w:sz w:val="20"/>
          <w:szCs w:val="20"/>
          <w:lang w:val="sv-SE"/>
        </w:rPr>
        <w:t xml:space="preserve">uključujući pojašnjenja Ponuđača tokom evaluacije ponuda] </w:t>
      </w:r>
      <w:r w:rsidRPr="0018632E">
        <w:rPr>
          <w:i/>
          <w:noProof/>
          <w:sz w:val="20"/>
          <w:szCs w:val="20"/>
          <w:lang w:val="sv-SE"/>
        </w:rPr>
        <w:t>t</w:t>
      </w:r>
      <w:r w:rsidR="007301AA" w:rsidRPr="0018632E">
        <w:rPr>
          <w:i/>
          <w:noProof/>
          <w:sz w:val="20"/>
          <w:szCs w:val="20"/>
          <w:lang w:val="en-GB"/>
        </w:rPr>
        <w:t>he Technical Offer (Annex III [including clarifications from the tenderer provided during tender evaluation]);</w:t>
      </w:r>
    </w:p>
    <w:p w14:paraId="10CDC788" w14:textId="3679AD87" w:rsidR="007301AA" w:rsidRPr="00147A66" w:rsidRDefault="00147A66" w:rsidP="00147A66">
      <w:pPr>
        <w:pStyle w:val="NoSpacing"/>
        <w:numPr>
          <w:ilvl w:val="0"/>
          <w:numId w:val="15"/>
        </w:numPr>
        <w:jc w:val="both"/>
        <w:rPr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en-GB"/>
        </w:rPr>
        <w:t>Budžet Prilog IV</w:t>
      </w:r>
      <w:r>
        <w:rPr>
          <w:noProof/>
          <w:sz w:val="20"/>
          <w:szCs w:val="20"/>
          <w:lang w:val="en-GB"/>
        </w:rPr>
        <w:t xml:space="preserve">/ </w:t>
      </w:r>
      <w:r w:rsidR="007301AA" w:rsidRPr="00147A66">
        <w:rPr>
          <w:i/>
          <w:noProof/>
          <w:sz w:val="20"/>
          <w:szCs w:val="20"/>
          <w:lang w:val="en-GB"/>
        </w:rPr>
        <w:t>the budget breakdown (Annex IV);</w:t>
      </w:r>
    </w:p>
    <w:p w14:paraId="416C54F1" w14:textId="2B0D76D5" w:rsidR="007301AA" w:rsidRPr="009D4C8A" w:rsidRDefault="00147A66" w:rsidP="00147A66">
      <w:pPr>
        <w:pStyle w:val="NoSpacing"/>
        <w:numPr>
          <w:ilvl w:val="0"/>
          <w:numId w:val="15"/>
        </w:numPr>
        <w:jc w:val="both"/>
        <w:rPr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sv-SE"/>
        </w:rPr>
        <w:t>Obrazac financijske identifikacije (Prilog V)</w:t>
      </w:r>
      <w:r>
        <w:rPr>
          <w:b/>
          <w:noProof/>
          <w:sz w:val="20"/>
          <w:szCs w:val="20"/>
          <w:lang w:val="sv-SE"/>
        </w:rPr>
        <w:t xml:space="preserve">/ </w:t>
      </w:r>
      <w:r w:rsidR="007301AA" w:rsidRPr="009D4C8A">
        <w:rPr>
          <w:i/>
          <w:noProof/>
          <w:sz w:val="20"/>
          <w:szCs w:val="20"/>
          <w:lang w:val="en-GB"/>
        </w:rPr>
        <w:t>Financial identification Form (Annex V)</w:t>
      </w:r>
    </w:p>
    <w:p w14:paraId="740385A7" w14:textId="0B529963" w:rsidR="007301AA" w:rsidRPr="009D4C8A" w:rsidRDefault="00147A66" w:rsidP="00147A66">
      <w:pPr>
        <w:pStyle w:val="NoSpacing"/>
        <w:numPr>
          <w:ilvl w:val="0"/>
          <w:numId w:val="15"/>
        </w:numPr>
        <w:jc w:val="both"/>
        <w:rPr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sv-SE"/>
        </w:rPr>
        <w:t>Obrazac pravne osobe (Prilog V)</w:t>
      </w:r>
      <w:r>
        <w:rPr>
          <w:b/>
          <w:noProof/>
          <w:sz w:val="20"/>
          <w:szCs w:val="20"/>
          <w:lang w:val="sv-SE"/>
        </w:rPr>
        <w:t xml:space="preserve">/ </w:t>
      </w:r>
      <w:r w:rsidRPr="009D4C8A">
        <w:rPr>
          <w:b/>
          <w:i/>
          <w:noProof/>
          <w:sz w:val="20"/>
          <w:szCs w:val="20"/>
          <w:lang w:val="sv-SE"/>
        </w:rPr>
        <w:t>L</w:t>
      </w:r>
      <w:r w:rsidR="007301AA" w:rsidRPr="009D4C8A">
        <w:rPr>
          <w:i/>
          <w:noProof/>
          <w:sz w:val="20"/>
          <w:szCs w:val="20"/>
          <w:lang w:val="en-GB"/>
        </w:rPr>
        <w:t>egal entity Form (Annex V)</w:t>
      </w:r>
    </w:p>
    <w:p w14:paraId="462B4B48" w14:textId="1C9EB858" w:rsidR="007301AA" w:rsidRPr="009D4C8A" w:rsidRDefault="00147A66" w:rsidP="00147A66">
      <w:pPr>
        <w:pStyle w:val="NoSpacing"/>
        <w:numPr>
          <w:ilvl w:val="0"/>
          <w:numId w:val="15"/>
        </w:numPr>
        <w:rPr>
          <w:i/>
          <w:noProof/>
          <w:sz w:val="20"/>
          <w:szCs w:val="20"/>
          <w:lang w:val="en-GB"/>
        </w:rPr>
      </w:pPr>
      <w:r w:rsidRPr="00147A66">
        <w:rPr>
          <w:b/>
          <w:noProof/>
          <w:sz w:val="20"/>
          <w:szCs w:val="20"/>
          <w:lang w:val="sv-SE"/>
        </w:rPr>
        <w:t xml:space="preserve">ostali relevantni dokumenti (Prilog V) – </w:t>
      </w:r>
      <w:r w:rsidR="009D4C8A">
        <w:rPr>
          <w:b/>
          <w:noProof/>
          <w:sz w:val="20"/>
          <w:szCs w:val="20"/>
          <w:lang w:val="sv-SE"/>
        </w:rPr>
        <w:t>Garancija</w:t>
      </w:r>
      <w:r w:rsidRPr="00147A66">
        <w:rPr>
          <w:b/>
          <w:noProof/>
          <w:sz w:val="20"/>
          <w:szCs w:val="20"/>
          <w:lang w:val="sv-SE"/>
        </w:rPr>
        <w:t xml:space="preserve"> za izvršenje posla</w:t>
      </w:r>
      <w:r w:rsidRPr="00147A66">
        <w:rPr>
          <w:noProof/>
          <w:sz w:val="20"/>
          <w:szCs w:val="20"/>
          <w:lang w:val="en-GB"/>
        </w:rPr>
        <w:t xml:space="preserve"> </w:t>
      </w:r>
      <w:r w:rsidR="009D4C8A">
        <w:rPr>
          <w:noProof/>
          <w:sz w:val="20"/>
          <w:szCs w:val="20"/>
          <w:lang w:val="en-GB"/>
        </w:rPr>
        <w:t>/</w:t>
      </w:r>
      <w:r w:rsidR="007301AA" w:rsidRPr="009D4C8A">
        <w:rPr>
          <w:i/>
          <w:noProof/>
          <w:sz w:val="20"/>
          <w:szCs w:val="20"/>
          <w:lang w:val="en-GB"/>
        </w:rPr>
        <w:t>other relevant documents (Annex V) – Perfomance Guarantee</w:t>
      </w:r>
      <w:r w:rsidR="007301AA" w:rsidRPr="00DB62A3">
        <w:rPr>
          <w:i/>
          <w:noProof/>
          <w:sz w:val="20"/>
          <w:szCs w:val="20"/>
          <w:lang w:val="en-GB"/>
        </w:rPr>
        <w:t xml:space="preserve">, </w:t>
      </w:r>
    </w:p>
    <w:p w14:paraId="1BFA80E3" w14:textId="77777777" w:rsidR="00147A66" w:rsidRPr="00147A66" w:rsidRDefault="00147A66" w:rsidP="00973503">
      <w:pPr>
        <w:pStyle w:val="NoSpacing"/>
        <w:rPr>
          <w:noProof/>
          <w:sz w:val="20"/>
          <w:szCs w:val="20"/>
          <w:lang w:val="en-GB"/>
        </w:rPr>
      </w:pPr>
    </w:p>
    <w:p w14:paraId="4B06DE23" w14:textId="77777777" w:rsidR="00973503" w:rsidRPr="009D4C8A" w:rsidRDefault="00973503" w:rsidP="009D4C8A">
      <w:pPr>
        <w:pStyle w:val="NoSpacing"/>
        <w:jc w:val="both"/>
        <w:rPr>
          <w:b/>
          <w:noProof/>
          <w:sz w:val="20"/>
          <w:szCs w:val="20"/>
          <w:lang w:val="en-GB"/>
        </w:rPr>
      </w:pPr>
      <w:r w:rsidRPr="009D4C8A">
        <w:rPr>
          <w:b/>
          <w:noProof/>
          <w:sz w:val="20"/>
          <w:szCs w:val="20"/>
          <w:lang w:val="en-GB"/>
        </w:rPr>
        <w:t>Smatra se da se različiti dokumenti koji čine ugovor međusobno objašnjavaju; u slučajevima dvosmislenosti ili razilaženja, oni će prevladati redoslijedom kojim se gore pojavljuju.</w:t>
      </w:r>
    </w:p>
    <w:p w14:paraId="449CC276" w14:textId="36811324" w:rsidR="00973503" w:rsidRPr="009D4C8A" w:rsidRDefault="00973503" w:rsidP="009D4C8A">
      <w:pPr>
        <w:pStyle w:val="NoSpacing"/>
        <w:jc w:val="both"/>
        <w:rPr>
          <w:i/>
          <w:noProof/>
          <w:sz w:val="20"/>
          <w:szCs w:val="20"/>
          <w:lang w:val="en-GB"/>
        </w:rPr>
      </w:pPr>
      <w:r w:rsidRPr="009D4C8A">
        <w:rPr>
          <w:i/>
          <w:noProof/>
          <w:sz w:val="20"/>
          <w:szCs w:val="20"/>
          <w:lang w:val="en-GB"/>
        </w:rPr>
        <w:t xml:space="preserve">The various documents making up the contract shall be deemed to be mutually explanatory; in cases of ambiguity or divergence, they shall prevail in the order in which they appear above. / </w:t>
      </w:r>
    </w:p>
    <w:p w14:paraId="369F6340" w14:textId="77777777" w:rsidR="009D4C8A" w:rsidRDefault="009D4C8A" w:rsidP="00973503">
      <w:pPr>
        <w:pStyle w:val="NoSpacing"/>
        <w:rPr>
          <w:noProof/>
          <w:sz w:val="20"/>
          <w:szCs w:val="20"/>
          <w:lang w:val="en-GB"/>
        </w:rPr>
      </w:pPr>
    </w:p>
    <w:p w14:paraId="36AAF2C8" w14:textId="35C1A2B1" w:rsidR="007301AA" w:rsidRPr="009D4C8A" w:rsidRDefault="00973503" w:rsidP="00973503">
      <w:pPr>
        <w:pStyle w:val="NoSpacing"/>
        <w:rPr>
          <w:i/>
          <w:noProof/>
          <w:sz w:val="20"/>
          <w:szCs w:val="20"/>
          <w:lang w:val="en-GB"/>
        </w:rPr>
      </w:pPr>
      <w:r w:rsidRPr="009D4C8A">
        <w:rPr>
          <w:b/>
          <w:noProof/>
          <w:sz w:val="20"/>
          <w:szCs w:val="20"/>
          <w:lang w:val="en-GB"/>
        </w:rPr>
        <w:t>Sastavljeno na engleskom jeziku i službenim jezicima Bosne i Hercegovine</w:t>
      </w:r>
      <w:r w:rsidR="00A608D5">
        <w:rPr>
          <w:b/>
          <w:noProof/>
          <w:sz w:val="20"/>
          <w:szCs w:val="20"/>
          <w:lang w:val="en-GB"/>
        </w:rPr>
        <w:t>, u latiničnom pismu,</w:t>
      </w:r>
      <w:r w:rsidRPr="009D4C8A">
        <w:rPr>
          <w:b/>
          <w:noProof/>
          <w:sz w:val="20"/>
          <w:szCs w:val="20"/>
          <w:lang w:val="en-GB"/>
        </w:rPr>
        <w:t xml:space="preserve"> u tri originala, dva originala za Ugovorno tijelo, a jedan original za Dobavljača</w:t>
      </w:r>
      <w:r w:rsidR="009D4C8A">
        <w:rPr>
          <w:b/>
          <w:noProof/>
          <w:sz w:val="20"/>
          <w:szCs w:val="20"/>
          <w:lang w:val="en-GB"/>
        </w:rPr>
        <w:t>.</w:t>
      </w:r>
      <w:r w:rsidR="009D4C8A" w:rsidRPr="009D4C8A">
        <w:rPr>
          <w:noProof/>
          <w:sz w:val="20"/>
          <w:szCs w:val="20"/>
          <w:lang w:val="en-GB"/>
        </w:rPr>
        <w:t xml:space="preserve"> </w:t>
      </w:r>
      <w:r w:rsidRPr="009D4C8A">
        <w:rPr>
          <w:i/>
          <w:noProof/>
          <w:sz w:val="20"/>
          <w:szCs w:val="20"/>
          <w:lang w:val="en-GB"/>
        </w:rPr>
        <w:t>Done in English and official languages of Bosnia and Herzegovina</w:t>
      </w:r>
      <w:r w:rsidR="00A608D5">
        <w:rPr>
          <w:i/>
          <w:noProof/>
          <w:sz w:val="20"/>
          <w:szCs w:val="20"/>
          <w:lang w:val="en-GB"/>
        </w:rPr>
        <w:t>, in Latin alphabet letters,</w:t>
      </w:r>
      <w:bookmarkStart w:id="1" w:name="_GoBack"/>
      <w:bookmarkEnd w:id="1"/>
      <w:r w:rsidRPr="009D4C8A">
        <w:rPr>
          <w:i/>
          <w:noProof/>
          <w:sz w:val="20"/>
          <w:szCs w:val="20"/>
          <w:lang w:val="en-GB"/>
        </w:rPr>
        <w:t xml:space="preserve"> in three originals, two original/s being for the Contracting Authority, and one original being for the Contractor.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1985"/>
        <w:gridCol w:w="2268"/>
        <w:gridCol w:w="2126"/>
        <w:gridCol w:w="2232"/>
      </w:tblGrid>
      <w:tr w:rsidR="007301AA" w:rsidRPr="00C06222" w14:paraId="095D5FE0" w14:textId="77777777" w:rsidTr="00044A03">
        <w:trPr>
          <w:trHeight w:val="520"/>
        </w:trPr>
        <w:tc>
          <w:tcPr>
            <w:tcW w:w="4253" w:type="dxa"/>
            <w:gridSpan w:val="2"/>
          </w:tcPr>
          <w:p w14:paraId="3FE2477D" w14:textId="77777777" w:rsidR="009D4C8A" w:rsidRPr="00C06222" w:rsidRDefault="009D4C8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66270366" w14:textId="77777777" w:rsidR="009D4C8A" w:rsidRPr="00C06222" w:rsidRDefault="009D4C8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5730BF0B" w14:textId="0021E5B2" w:rsidR="007301AA" w:rsidRPr="00C06222" w:rsidRDefault="009D4C8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b/>
                <w:noProof/>
                <w:sz w:val="20"/>
                <w:szCs w:val="20"/>
                <w:lang w:val="en-GB"/>
              </w:rPr>
              <w:t>Za dobavljača</w:t>
            </w:r>
            <w:r w:rsidRPr="00C06222">
              <w:rPr>
                <w:noProof/>
                <w:sz w:val="20"/>
                <w:szCs w:val="20"/>
                <w:lang w:val="en-GB"/>
              </w:rPr>
              <w:t>/</w:t>
            </w:r>
            <w:r w:rsidR="007301AA" w:rsidRPr="00C06222">
              <w:rPr>
                <w:i/>
                <w:noProof/>
                <w:sz w:val="20"/>
                <w:szCs w:val="20"/>
                <w:lang w:val="en-GB"/>
              </w:rPr>
              <w:t>For the Contractor</w:t>
            </w:r>
          </w:p>
        </w:tc>
        <w:tc>
          <w:tcPr>
            <w:tcW w:w="4358" w:type="dxa"/>
            <w:gridSpan w:val="2"/>
          </w:tcPr>
          <w:p w14:paraId="61EC0B01" w14:textId="77777777" w:rsidR="009D4C8A" w:rsidRPr="00C06222" w:rsidRDefault="009D4C8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4E4870D2" w14:textId="77777777" w:rsidR="009D4C8A" w:rsidRPr="00C06222" w:rsidRDefault="009D4C8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041DE16A" w14:textId="740C0B98" w:rsidR="007301AA" w:rsidRPr="00C06222" w:rsidRDefault="009D4C8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b/>
                <w:noProof/>
                <w:sz w:val="20"/>
                <w:szCs w:val="20"/>
                <w:lang w:val="en-GB"/>
              </w:rPr>
              <w:t>Za Ugovorni organ</w:t>
            </w:r>
            <w:r w:rsidRPr="00C06222">
              <w:rPr>
                <w:noProof/>
                <w:sz w:val="20"/>
                <w:szCs w:val="20"/>
                <w:lang w:val="en-GB"/>
              </w:rPr>
              <w:t>/</w:t>
            </w:r>
            <w:r w:rsidR="007301AA" w:rsidRPr="00C06222">
              <w:rPr>
                <w:i/>
                <w:noProof/>
                <w:sz w:val="20"/>
                <w:szCs w:val="20"/>
                <w:lang w:val="en-GB"/>
              </w:rPr>
              <w:t>For the Contracting Authority</w:t>
            </w:r>
          </w:p>
        </w:tc>
      </w:tr>
      <w:tr w:rsidR="007301AA" w:rsidRPr="00C06222" w14:paraId="19AFCC36" w14:textId="77777777" w:rsidTr="00044A03">
        <w:trPr>
          <w:cantSplit/>
          <w:trHeight w:val="555"/>
        </w:trPr>
        <w:tc>
          <w:tcPr>
            <w:tcW w:w="1985" w:type="dxa"/>
          </w:tcPr>
          <w:p w14:paraId="5E33C8F9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noProof/>
                <w:sz w:val="20"/>
                <w:szCs w:val="20"/>
                <w:lang w:val="en-GB"/>
              </w:rPr>
              <w:t>Name:</w:t>
            </w:r>
          </w:p>
        </w:tc>
        <w:tc>
          <w:tcPr>
            <w:tcW w:w="2268" w:type="dxa"/>
          </w:tcPr>
          <w:p w14:paraId="03B1E5EE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5ACE9D66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noProof/>
                <w:sz w:val="20"/>
                <w:szCs w:val="20"/>
                <w:lang w:val="en-GB"/>
              </w:rPr>
              <w:t>Name:</w:t>
            </w:r>
          </w:p>
        </w:tc>
        <w:tc>
          <w:tcPr>
            <w:tcW w:w="2232" w:type="dxa"/>
          </w:tcPr>
          <w:p w14:paraId="437925E6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</w:tc>
      </w:tr>
      <w:tr w:rsidR="007301AA" w:rsidRPr="00C06222" w14:paraId="10EFBA38" w14:textId="77777777" w:rsidTr="00044A03">
        <w:trPr>
          <w:cantSplit/>
          <w:trHeight w:val="577"/>
        </w:trPr>
        <w:tc>
          <w:tcPr>
            <w:tcW w:w="1985" w:type="dxa"/>
          </w:tcPr>
          <w:p w14:paraId="0839FD6D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33BBEEDA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4BC6FA23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noProof/>
                <w:sz w:val="20"/>
                <w:szCs w:val="20"/>
                <w:lang w:val="en-GB"/>
              </w:rPr>
              <w:t>Title:</w:t>
            </w:r>
          </w:p>
        </w:tc>
        <w:tc>
          <w:tcPr>
            <w:tcW w:w="2268" w:type="dxa"/>
          </w:tcPr>
          <w:p w14:paraId="2B76DB7F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09CF5542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72066857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7ADDC79D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noProof/>
                <w:sz w:val="20"/>
                <w:szCs w:val="20"/>
                <w:lang w:val="en-GB"/>
              </w:rPr>
              <w:t>Title:</w:t>
            </w:r>
          </w:p>
        </w:tc>
        <w:tc>
          <w:tcPr>
            <w:tcW w:w="2232" w:type="dxa"/>
          </w:tcPr>
          <w:p w14:paraId="293FD589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</w:tc>
      </w:tr>
      <w:tr w:rsidR="007301AA" w:rsidRPr="00C06222" w14:paraId="2C47859A" w14:textId="77777777" w:rsidTr="00044A03">
        <w:trPr>
          <w:cantSplit/>
          <w:trHeight w:val="878"/>
        </w:trPr>
        <w:tc>
          <w:tcPr>
            <w:tcW w:w="1985" w:type="dxa"/>
          </w:tcPr>
          <w:p w14:paraId="57C7BAD4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2457319B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4016D1F0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noProof/>
                <w:sz w:val="20"/>
                <w:szCs w:val="20"/>
                <w:lang w:val="en-GB"/>
              </w:rPr>
              <w:t>Signature:</w:t>
            </w:r>
          </w:p>
        </w:tc>
        <w:tc>
          <w:tcPr>
            <w:tcW w:w="2268" w:type="dxa"/>
          </w:tcPr>
          <w:p w14:paraId="4680BABB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538869E7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3353B82F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2DCDA0D1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noProof/>
                <w:sz w:val="20"/>
                <w:szCs w:val="20"/>
                <w:lang w:val="en-GB"/>
              </w:rPr>
              <w:t>Signature:</w:t>
            </w:r>
          </w:p>
        </w:tc>
        <w:tc>
          <w:tcPr>
            <w:tcW w:w="2232" w:type="dxa"/>
          </w:tcPr>
          <w:p w14:paraId="449F3F2D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</w:tc>
      </w:tr>
      <w:tr w:rsidR="007301AA" w:rsidRPr="00C06222" w14:paraId="1453FCA8" w14:textId="77777777" w:rsidTr="00044A03">
        <w:trPr>
          <w:cantSplit/>
          <w:trHeight w:val="428"/>
        </w:trPr>
        <w:tc>
          <w:tcPr>
            <w:tcW w:w="1985" w:type="dxa"/>
          </w:tcPr>
          <w:p w14:paraId="4EDD4022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18F2345E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noProof/>
                <w:sz w:val="20"/>
                <w:szCs w:val="20"/>
                <w:lang w:val="en-GB"/>
              </w:rPr>
              <w:t>Date:</w:t>
            </w:r>
          </w:p>
        </w:tc>
        <w:tc>
          <w:tcPr>
            <w:tcW w:w="2268" w:type="dxa"/>
          </w:tcPr>
          <w:p w14:paraId="1ECFAFB9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</w:tc>
        <w:tc>
          <w:tcPr>
            <w:tcW w:w="2126" w:type="dxa"/>
          </w:tcPr>
          <w:p w14:paraId="2095212E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  <w:p w14:paraId="14269471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  <w:r w:rsidRPr="00C06222">
              <w:rPr>
                <w:noProof/>
                <w:sz w:val="20"/>
                <w:szCs w:val="20"/>
                <w:lang w:val="en-GB"/>
              </w:rPr>
              <w:t>Date:</w:t>
            </w:r>
          </w:p>
        </w:tc>
        <w:tc>
          <w:tcPr>
            <w:tcW w:w="2232" w:type="dxa"/>
          </w:tcPr>
          <w:p w14:paraId="27196568" w14:textId="77777777" w:rsidR="007301AA" w:rsidRPr="00C06222" w:rsidRDefault="007301AA" w:rsidP="00973503">
            <w:pPr>
              <w:pStyle w:val="NoSpacing"/>
              <w:rPr>
                <w:noProof/>
                <w:sz w:val="20"/>
                <w:szCs w:val="20"/>
                <w:lang w:val="en-GB"/>
              </w:rPr>
            </w:pPr>
          </w:p>
        </w:tc>
      </w:tr>
    </w:tbl>
    <w:p w14:paraId="75108382" w14:textId="77777777" w:rsidR="007301AA" w:rsidRPr="00C06222" w:rsidRDefault="007301AA" w:rsidP="00973503">
      <w:pPr>
        <w:pStyle w:val="NoSpacing"/>
        <w:rPr>
          <w:noProof/>
          <w:sz w:val="20"/>
          <w:szCs w:val="20"/>
          <w:lang w:val="en-GB"/>
        </w:rPr>
      </w:pPr>
    </w:p>
    <w:p w14:paraId="71FD93F2" w14:textId="1B4391A7" w:rsidR="0086430C" w:rsidRPr="00C06222" w:rsidRDefault="0086430C" w:rsidP="00973503">
      <w:pPr>
        <w:pStyle w:val="NoSpacing"/>
        <w:rPr>
          <w:noProof/>
          <w:sz w:val="20"/>
          <w:szCs w:val="20"/>
          <w:lang w:val="en-GB"/>
        </w:rPr>
      </w:pPr>
    </w:p>
    <w:sectPr w:rsidR="0086430C" w:rsidRPr="00C06222" w:rsidSect="005D0184">
      <w:headerReference w:type="default" r:id="rId10"/>
      <w:footerReference w:type="default" r:id="rId11"/>
      <w:pgSz w:w="11906" w:h="16838" w:code="9"/>
      <w:pgMar w:top="720" w:right="720" w:bottom="720" w:left="720" w:header="0" w:footer="0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Korisnik" w:date="2025-02-23T20:08:00Z" w:initials="K">
    <w:p w14:paraId="7D1D2229" w14:textId="166C990A" w:rsidR="00657396" w:rsidRDefault="00657396">
      <w:pPr>
        <w:pStyle w:val="CommentText"/>
      </w:pPr>
      <w:r>
        <w:rPr>
          <w:rStyle w:val="CommentReference"/>
        </w:rPr>
        <w:annotationRef/>
      </w:r>
      <w:r>
        <w:t>U specifikaciji nisu navedeni tačno koji rezervni dijelovi se traže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D1D222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7D1D2229" w16cid:durableId="2B68524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C82629" w14:textId="77777777" w:rsidR="002613D3" w:rsidRDefault="002613D3" w:rsidP="0009448C">
      <w:pPr>
        <w:spacing w:after="0" w:line="240" w:lineRule="auto"/>
      </w:pPr>
      <w:r>
        <w:separator/>
      </w:r>
    </w:p>
  </w:endnote>
  <w:endnote w:type="continuationSeparator" w:id="0">
    <w:p w14:paraId="7625C5F0" w14:textId="77777777" w:rsidR="002613D3" w:rsidRDefault="002613D3" w:rsidP="000944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8"/>
        <w:szCs w:val="18"/>
      </w:rPr>
      <w:id w:val="38283304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5C09999" w14:textId="5D2609D2" w:rsidR="00BD50AD" w:rsidRPr="00BD50AD" w:rsidRDefault="00BD50AD" w:rsidP="00BD50AD">
        <w:pPr>
          <w:pStyle w:val="Footer"/>
          <w:jc w:val="right"/>
          <w:rPr>
            <w:sz w:val="18"/>
            <w:szCs w:val="18"/>
          </w:rPr>
        </w:pPr>
        <w:r w:rsidRPr="00BD50AD">
          <w:rPr>
            <w:sz w:val="18"/>
            <w:szCs w:val="18"/>
          </w:rPr>
          <w:t xml:space="preserve">Opština Brod, Svetog Save 17, Brod 74450, www.opstina-brod.net            </w:t>
        </w:r>
        <w:r>
          <w:rPr>
            <w:sz w:val="18"/>
            <w:szCs w:val="18"/>
          </w:rPr>
          <w:t xml:space="preserve">           </w:t>
        </w:r>
        <w:r w:rsidRPr="00BD50AD">
          <w:rPr>
            <w:sz w:val="18"/>
            <w:szCs w:val="18"/>
          </w:rPr>
          <w:t xml:space="preserve">                             </w:t>
        </w:r>
        <w:r w:rsidRPr="00BD50AD">
          <w:rPr>
            <w:sz w:val="18"/>
            <w:szCs w:val="18"/>
          </w:rPr>
          <w:fldChar w:fldCharType="begin"/>
        </w:r>
        <w:r w:rsidRPr="00BD50AD">
          <w:rPr>
            <w:sz w:val="18"/>
            <w:szCs w:val="18"/>
          </w:rPr>
          <w:instrText xml:space="preserve"> PAGE   \* MERGEFORMAT </w:instrText>
        </w:r>
        <w:r w:rsidRPr="00BD50AD">
          <w:rPr>
            <w:sz w:val="18"/>
            <w:szCs w:val="18"/>
          </w:rPr>
          <w:fldChar w:fldCharType="separate"/>
        </w:r>
        <w:r w:rsidR="00A608D5">
          <w:rPr>
            <w:noProof/>
            <w:sz w:val="18"/>
            <w:szCs w:val="18"/>
          </w:rPr>
          <w:t>3</w:t>
        </w:r>
        <w:r w:rsidRPr="00BD50AD">
          <w:rPr>
            <w:noProof/>
            <w:sz w:val="18"/>
            <w:szCs w:val="18"/>
          </w:rPr>
          <w:fldChar w:fldCharType="end"/>
        </w:r>
      </w:p>
    </w:sdtContent>
  </w:sdt>
  <w:p w14:paraId="7747CC57" w14:textId="77777777" w:rsidR="00BD50AD" w:rsidRPr="00BD50AD" w:rsidRDefault="00BD50AD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C1281" w14:textId="77777777" w:rsidR="002613D3" w:rsidRDefault="002613D3" w:rsidP="0009448C">
      <w:pPr>
        <w:spacing w:after="0" w:line="240" w:lineRule="auto"/>
      </w:pPr>
      <w:r>
        <w:separator/>
      </w:r>
    </w:p>
  </w:footnote>
  <w:footnote w:type="continuationSeparator" w:id="0">
    <w:p w14:paraId="4AEB850F" w14:textId="77777777" w:rsidR="002613D3" w:rsidRDefault="002613D3" w:rsidP="0009448C">
      <w:pPr>
        <w:spacing w:after="0" w:line="240" w:lineRule="auto"/>
      </w:pPr>
      <w:r>
        <w:continuationSeparator/>
      </w:r>
    </w:p>
  </w:footnote>
  <w:footnote w:id="1">
    <w:p w14:paraId="15920133" w14:textId="453862DB" w:rsidR="007301AA" w:rsidRPr="00E8632B" w:rsidRDefault="007301AA" w:rsidP="007301AA">
      <w:pPr>
        <w:pStyle w:val="FootnoteText"/>
        <w:ind w:left="142" w:hanging="142"/>
        <w:rPr>
          <w:rFonts w:ascii="Times New Roman" w:hAnsi="Times New Roman"/>
          <w:lang w:val="en-GB"/>
        </w:rPr>
      </w:pPr>
      <w:r w:rsidRPr="009B30FB">
        <w:rPr>
          <w:rStyle w:val="FootnoteReference"/>
          <w:rFonts w:ascii="Times New Roman" w:hAnsi="Times New Roman"/>
        </w:rPr>
        <w:footnoteRef/>
      </w:r>
      <w:r>
        <w:rPr>
          <w:rFonts w:ascii="Times New Roman" w:hAnsi="Times New Roman"/>
          <w:lang w:val="en-GB"/>
        </w:rPr>
        <w:tab/>
      </w:r>
      <w:r w:rsidRPr="00764FC7">
        <w:rPr>
          <w:rFonts w:ascii="Times New Roman" w:hAnsi="Times New Roman"/>
          <w:highlight w:val="yellow"/>
          <w:lang w:val="en-GB"/>
        </w:rPr>
        <w:t>DDP (Delivered Duty Paid)</w:t>
      </w:r>
      <w:r>
        <w:rPr>
          <w:rFonts w:ascii="Times New Roman" w:hAnsi="Times New Roman"/>
          <w:sz w:val="22"/>
          <w:szCs w:val="22"/>
          <w:lang w:val="en-GB"/>
        </w:rPr>
        <w:t xml:space="preserve"> </w:t>
      </w:r>
      <w:r w:rsidRPr="009B30FB">
        <w:rPr>
          <w:rFonts w:ascii="Times New Roman" w:hAnsi="Times New Roman"/>
          <w:lang w:val="en-GB"/>
        </w:rPr>
        <w:t>-</w:t>
      </w:r>
      <w:r>
        <w:rPr>
          <w:rFonts w:ascii="Times New Roman" w:hAnsi="Times New Roman"/>
          <w:lang w:val="en-GB"/>
        </w:rPr>
        <w:t xml:space="preserve"> Incoterms 202</w:t>
      </w:r>
      <w:r w:rsidRPr="009B30FB">
        <w:rPr>
          <w:rFonts w:ascii="Times New Roman" w:hAnsi="Times New Roman"/>
          <w:lang w:val="en-GB"/>
        </w:rPr>
        <w:t>0 International Chamber of Commerce</w:t>
      </w:r>
      <w:r>
        <w:rPr>
          <w:rFonts w:ascii="Times New Roman" w:hAnsi="Times New Roman"/>
          <w:lang w:val="en-GB"/>
        </w:rPr>
        <w:t xml:space="preserve"> - </w:t>
      </w:r>
      <w:hyperlink r:id="rId1" w:history="1">
        <w:r w:rsidRPr="00AB0812">
          <w:rPr>
            <w:rStyle w:val="Hyperlink"/>
            <w:rFonts w:ascii="Times New Roman" w:hAnsi="Times New Roman"/>
            <w:lang w:val="en-GB"/>
          </w:rPr>
          <w:t>https://iccwbo.org/business-solutions/incoterms-rules/incoterms-2020/</w:t>
        </w:r>
      </w:hyperlink>
      <w:r>
        <w:rPr>
          <w:rFonts w:ascii="Times New Roman" w:hAnsi="Times New Roman"/>
          <w:lang w:val="en-GB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7F0C3A" w14:textId="16C60CD3" w:rsidR="0009448C" w:rsidRDefault="0009448C">
    <w:pPr>
      <w:pStyle w:val="Header"/>
      <w:rPr>
        <w:sz w:val="16"/>
        <w:szCs w:val="16"/>
        <w:lang w:val="sr-Latn-BA"/>
      </w:rPr>
    </w:pPr>
  </w:p>
  <w:p w14:paraId="46E6ADC1" w14:textId="5A96CACB" w:rsidR="001761A5" w:rsidRPr="001761A5" w:rsidRDefault="001761A5">
    <w:pPr>
      <w:pStyle w:val="Header"/>
      <w:rPr>
        <w:sz w:val="16"/>
        <w:szCs w:val="16"/>
        <w:lang w:val="sr-Latn-BA"/>
      </w:rPr>
    </w:pPr>
    <w:r>
      <w:rPr>
        <w:sz w:val="16"/>
        <w:szCs w:val="16"/>
        <w:lang w:val="sr-Latn-BA"/>
      </w:rPr>
      <w:t xml:space="preserve"> </w:t>
    </w:r>
  </w:p>
  <w:p w14:paraId="4004F140" w14:textId="4A35AC15" w:rsidR="0009448C" w:rsidRDefault="0009448C">
    <w:pPr>
      <w:pStyle w:val="Header"/>
      <w:rPr>
        <w:b/>
        <w:lang w:val="sr-Latn-BA"/>
      </w:rPr>
    </w:pPr>
  </w:p>
  <w:p w14:paraId="013FFB83" w14:textId="220E7AC0" w:rsidR="0009448C" w:rsidRDefault="001761A5">
    <w:pPr>
      <w:pStyle w:val="Header"/>
      <w:rPr>
        <w:b/>
        <w:lang w:val="sr-Latn-BA"/>
      </w:rPr>
    </w:pPr>
    <w:r>
      <w:rPr>
        <w:b/>
        <w:noProof/>
        <w:lang w:eastAsia="hr-HR"/>
        <w14:ligatures w14:val="none"/>
      </w:rPr>
      <w:drawing>
        <wp:anchor distT="0" distB="0" distL="114300" distR="114300" simplePos="0" relativeHeight="251654144" behindDoc="0" locked="0" layoutInCell="1" allowOverlap="1" wp14:anchorId="283D15C6" wp14:editId="656C2C11">
          <wp:simplePos x="0" y="0"/>
          <wp:positionH relativeFrom="margin">
            <wp:posOffset>57150</wp:posOffset>
          </wp:positionH>
          <wp:positionV relativeFrom="paragraph">
            <wp:posOffset>72390</wp:posOffset>
          </wp:positionV>
          <wp:extent cx="3323197" cy="148590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23197" cy="148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b/>
        <w:lang w:val="sr-Latn-BA"/>
      </w:rPr>
      <w:t xml:space="preserve"> </w:t>
    </w:r>
  </w:p>
  <w:p w14:paraId="0EA07216" w14:textId="3332572B" w:rsidR="0009448C" w:rsidRDefault="001761A5">
    <w:pPr>
      <w:pStyle w:val="Header"/>
      <w:rPr>
        <w:b/>
        <w:lang w:val="sr-Latn-BA"/>
      </w:rPr>
    </w:pPr>
    <w:r>
      <w:rPr>
        <w:b/>
        <w:lang w:val="sr-Latn-BA"/>
      </w:rPr>
      <w:t xml:space="preserve"> </w:t>
    </w:r>
  </w:p>
  <w:p w14:paraId="3C4570E3" w14:textId="4AE853A4" w:rsidR="0009448C" w:rsidRDefault="001761A5" w:rsidP="001761A5">
    <w:pPr>
      <w:pStyle w:val="Header"/>
      <w:tabs>
        <w:tab w:val="clear" w:pos="4680"/>
        <w:tab w:val="clear" w:pos="9360"/>
        <w:tab w:val="left" w:pos="7365"/>
      </w:tabs>
      <w:rPr>
        <w:b/>
        <w:lang w:val="sr-Latn-BA"/>
      </w:rPr>
    </w:pPr>
    <w:r>
      <w:rPr>
        <w:b/>
        <w:lang w:val="sr-Latn-BA"/>
      </w:rPr>
      <w:tab/>
    </w:r>
  </w:p>
  <w:p w14:paraId="4F0890F7" w14:textId="049CD63D" w:rsidR="0009448C" w:rsidRDefault="00D63BD0" w:rsidP="00D63BD0">
    <w:pPr>
      <w:pStyle w:val="Header"/>
      <w:jc w:val="center"/>
      <w:rPr>
        <w:b/>
        <w:lang w:val="sr-Latn-BA"/>
      </w:rPr>
    </w:pPr>
    <w:r>
      <w:rPr>
        <w:b/>
        <w:bCs/>
        <w:sz w:val="18"/>
        <w:szCs w:val="16"/>
      </w:rPr>
      <w:t xml:space="preserve">                                                                                                                                                                                   </w:t>
    </w:r>
  </w:p>
  <w:p w14:paraId="16AE2375" w14:textId="0CFF7852" w:rsidR="0009448C" w:rsidRDefault="0009448C">
    <w:pPr>
      <w:pStyle w:val="Header"/>
      <w:rPr>
        <w:b/>
        <w:lang w:val="sr-Latn-BA"/>
      </w:rPr>
    </w:pPr>
  </w:p>
  <w:p w14:paraId="319466AB" w14:textId="7E1E7E36" w:rsidR="00D70D1F" w:rsidRDefault="00D70D1F">
    <w:pPr>
      <w:pStyle w:val="Header"/>
      <w:rPr>
        <w:b/>
        <w:lang w:val="sr-Latn-BA"/>
      </w:rPr>
    </w:pPr>
  </w:p>
  <w:p w14:paraId="7C71AFFB" w14:textId="77B35ABE" w:rsidR="00985301" w:rsidRDefault="00985301">
    <w:pPr>
      <w:pStyle w:val="Header"/>
      <w:rPr>
        <w:b/>
        <w:lang w:val="sr-Latn-BA"/>
      </w:rPr>
    </w:pPr>
  </w:p>
  <w:p w14:paraId="654BAE27" w14:textId="07BCD5C1" w:rsidR="0009448C" w:rsidRPr="0009448C" w:rsidRDefault="0009448C">
    <w:pPr>
      <w:pStyle w:val="Header"/>
      <w:rPr>
        <w:b/>
        <w:lang w:val="sr-Latn-B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50612C"/>
    <w:multiLevelType w:val="multilevel"/>
    <w:tmpl w:val="1AE2A8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8B66918"/>
    <w:multiLevelType w:val="hybridMultilevel"/>
    <w:tmpl w:val="454499B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35D0F"/>
    <w:multiLevelType w:val="hybridMultilevel"/>
    <w:tmpl w:val="E446F3BC"/>
    <w:lvl w:ilvl="0" w:tplc="3130664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EE4E86"/>
    <w:multiLevelType w:val="hybridMultilevel"/>
    <w:tmpl w:val="3080185C"/>
    <w:lvl w:ilvl="0" w:tplc="AC56FC7E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1C7C7BCF"/>
    <w:multiLevelType w:val="hybridMultilevel"/>
    <w:tmpl w:val="7494D44E"/>
    <w:lvl w:ilvl="0" w:tplc="0409000F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5D61578"/>
    <w:multiLevelType w:val="hybridMultilevel"/>
    <w:tmpl w:val="7E645F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DDB4545"/>
    <w:multiLevelType w:val="hybridMultilevel"/>
    <w:tmpl w:val="B192BC60"/>
    <w:lvl w:ilvl="0" w:tplc="6316C34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F77735"/>
    <w:multiLevelType w:val="hybridMultilevel"/>
    <w:tmpl w:val="459020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AA05D1"/>
    <w:multiLevelType w:val="hybridMultilevel"/>
    <w:tmpl w:val="8F426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8256F6"/>
    <w:multiLevelType w:val="hybridMultilevel"/>
    <w:tmpl w:val="2A402B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0881666"/>
    <w:multiLevelType w:val="hybridMultilevel"/>
    <w:tmpl w:val="13E6CE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5474C4"/>
    <w:multiLevelType w:val="hybridMultilevel"/>
    <w:tmpl w:val="BD201F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A7AA6"/>
    <w:multiLevelType w:val="hybridMultilevel"/>
    <w:tmpl w:val="D686806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46B0076"/>
    <w:multiLevelType w:val="hybridMultilevel"/>
    <w:tmpl w:val="3830E6B0"/>
    <w:lvl w:ilvl="0" w:tplc="C20A7CB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6"/>
  </w:num>
  <w:num w:numId="5">
    <w:abstractNumId w:val="13"/>
  </w:num>
  <w:num w:numId="6">
    <w:abstractNumId w:val="4"/>
  </w:num>
  <w:num w:numId="7">
    <w:abstractNumId w:val="2"/>
  </w:num>
  <w:num w:numId="8">
    <w:abstractNumId w:val="12"/>
  </w:num>
  <w:num w:numId="9">
    <w:abstractNumId w:val="9"/>
  </w:num>
  <w:num w:numId="10">
    <w:abstractNumId w:val="11"/>
  </w:num>
  <w:num w:numId="11">
    <w:abstractNumId w:val="5"/>
  </w:num>
  <w:num w:numId="12">
    <w:abstractNumId w:val="0"/>
  </w:num>
  <w:num w:numId="13">
    <w:abstractNumId w:val="7"/>
  </w:num>
  <w:num w:numId="14">
    <w:abstractNumId w:val="3"/>
  </w:num>
  <w:num w:numId="15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orisnik">
    <w15:presenceInfo w15:providerId="Windows Live" w15:userId="d68d661ce67546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691"/>
    <w:rsid w:val="00002890"/>
    <w:rsid w:val="00002DD1"/>
    <w:rsid w:val="00064B77"/>
    <w:rsid w:val="00083A54"/>
    <w:rsid w:val="0009448C"/>
    <w:rsid w:val="000D48C3"/>
    <w:rsid w:val="000D61F0"/>
    <w:rsid w:val="00100321"/>
    <w:rsid w:val="00115648"/>
    <w:rsid w:val="0013397C"/>
    <w:rsid w:val="001378E6"/>
    <w:rsid w:val="0014136E"/>
    <w:rsid w:val="00147A66"/>
    <w:rsid w:val="001761A5"/>
    <w:rsid w:val="001844E0"/>
    <w:rsid w:val="0018632E"/>
    <w:rsid w:val="00191EB2"/>
    <w:rsid w:val="001B1152"/>
    <w:rsid w:val="002613D3"/>
    <w:rsid w:val="00275540"/>
    <w:rsid w:val="00280E28"/>
    <w:rsid w:val="002874D2"/>
    <w:rsid w:val="002D38F8"/>
    <w:rsid w:val="00381A78"/>
    <w:rsid w:val="003947AF"/>
    <w:rsid w:val="003952C6"/>
    <w:rsid w:val="003A77FB"/>
    <w:rsid w:val="003E667B"/>
    <w:rsid w:val="003F4641"/>
    <w:rsid w:val="00447D9F"/>
    <w:rsid w:val="004E08D0"/>
    <w:rsid w:val="00501074"/>
    <w:rsid w:val="00541CEC"/>
    <w:rsid w:val="00552DA1"/>
    <w:rsid w:val="00581B5C"/>
    <w:rsid w:val="005D0184"/>
    <w:rsid w:val="0060563D"/>
    <w:rsid w:val="00615AD1"/>
    <w:rsid w:val="00657396"/>
    <w:rsid w:val="00661D86"/>
    <w:rsid w:val="00673ADC"/>
    <w:rsid w:val="006773F4"/>
    <w:rsid w:val="00691691"/>
    <w:rsid w:val="007124CF"/>
    <w:rsid w:val="00724302"/>
    <w:rsid w:val="007301AA"/>
    <w:rsid w:val="00767592"/>
    <w:rsid w:val="00786671"/>
    <w:rsid w:val="007C2637"/>
    <w:rsid w:val="008007F9"/>
    <w:rsid w:val="0083257E"/>
    <w:rsid w:val="0086430C"/>
    <w:rsid w:val="00893F08"/>
    <w:rsid w:val="0090133C"/>
    <w:rsid w:val="00915037"/>
    <w:rsid w:val="00921573"/>
    <w:rsid w:val="009216CD"/>
    <w:rsid w:val="00955B9E"/>
    <w:rsid w:val="00956A26"/>
    <w:rsid w:val="00973503"/>
    <w:rsid w:val="00982FAD"/>
    <w:rsid w:val="00985301"/>
    <w:rsid w:val="00985FD3"/>
    <w:rsid w:val="00994860"/>
    <w:rsid w:val="009C4F92"/>
    <w:rsid w:val="009D4C8A"/>
    <w:rsid w:val="009F192F"/>
    <w:rsid w:val="00A608D5"/>
    <w:rsid w:val="00A70F64"/>
    <w:rsid w:val="00AA56BA"/>
    <w:rsid w:val="00B02F64"/>
    <w:rsid w:val="00B04F6A"/>
    <w:rsid w:val="00B15EC0"/>
    <w:rsid w:val="00B411C4"/>
    <w:rsid w:val="00B46193"/>
    <w:rsid w:val="00B47684"/>
    <w:rsid w:val="00B71980"/>
    <w:rsid w:val="00BA7E44"/>
    <w:rsid w:val="00BD50AD"/>
    <w:rsid w:val="00BE15C0"/>
    <w:rsid w:val="00C06222"/>
    <w:rsid w:val="00C0707C"/>
    <w:rsid w:val="00C816F9"/>
    <w:rsid w:val="00C95830"/>
    <w:rsid w:val="00CB168C"/>
    <w:rsid w:val="00CE0CA9"/>
    <w:rsid w:val="00D07D7A"/>
    <w:rsid w:val="00D42389"/>
    <w:rsid w:val="00D435AB"/>
    <w:rsid w:val="00D63BD0"/>
    <w:rsid w:val="00D70D1F"/>
    <w:rsid w:val="00D73868"/>
    <w:rsid w:val="00DB62A3"/>
    <w:rsid w:val="00DD06FD"/>
    <w:rsid w:val="00DD54ED"/>
    <w:rsid w:val="00DE7791"/>
    <w:rsid w:val="00DF5931"/>
    <w:rsid w:val="00E01CCB"/>
    <w:rsid w:val="00E0212F"/>
    <w:rsid w:val="00EA59A0"/>
    <w:rsid w:val="00EB1744"/>
    <w:rsid w:val="00F21424"/>
    <w:rsid w:val="00F64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1B99D6"/>
  <w15:docId w15:val="{12FF020D-A53F-4311-86B1-C2CE53BEF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07F9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07F9"/>
    <w:pPr>
      <w:keepNext/>
      <w:keepLines/>
      <w:spacing w:before="240" w:after="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07F9"/>
    <w:rPr>
      <w:rFonts w:ascii="Open Sans" w:eastAsiaTheme="majorEastAsia" w:hAnsi="Open Sans" w:cstheme="majorBidi"/>
      <w:color w:val="2F5496" w:themeColor="accent1" w:themeShade="BF"/>
      <w:kern w:val="2"/>
      <w:sz w:val="32"/>
      <w:szCs w:val="32"/>
      <w:lang w:val="hr-HR"/>
      <w14:ligatures w14:val="standardContextual"/>
    </w:rPr>
  </w:style>
  <w:style w:type="character" w:styleId="Hyperlink">
    <w:name w:val="Hyperlink"/>
    <w:basedOn w:val="DefaultParagraphFont"/>
    <w:uiPriority w:val="99"/>
    <w:unhideWhenUsed/>
    <w:rsid w:val="00673ADC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paragraph" w:styleId="Footer">
    <w:name w:val="footer"/>
    <w:basedOn w:val="Normal"/>
    <w:link w:val="FooterChar"/>
    <w:uiPriority w:val="99"/>
    <w:unhideWhenUsed/>
    <w:rsid w:val="000944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448C"/>
    <w:rPr>
      <w:rFonts w:ascii="Open Sans" w:hAnsi="Open Sans" w:cs="Open Sans"/>
      <w:kern w:val="2"/>
      <w:sz w:val="24"/>
      <w:lang w:val="hr-HR"/>
      <w14:ligatures w14:val="standardContextual"/>
    </w:rPr>
  </w:style>
  <w:style w:type="table" w:styleId="TableGrid">
    <w:name w:val="Table Grid"/>
    <w:basedOn w:val="TableNormal"/>
    <w:uiPriority w:val="39"/>
    <w:rsid w:val="009013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0CA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35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35AB"/>
    <w:rPr>
      <w:rFonts w:ascii="Segoe UI" w:hAnsi="Segoe UI" w:cs="Segoe UI"/>
      <w:kern w:val="2"/>
      <w:sz w:val="18"/>
      <w:szCs w:val="18"/>
      <w:lang w:val="hr-HR"/>
      <w14:ligatures w14:val="standardContextual"/>
    </w:rPr>
  </w:style>
  <w:style w:type="paragraph" w:styleId="NoSpacing">
    <w:name w:val="No Spacing"/>
    <w:uiPriority w:val="1"/>
    <w:qFormat/>
    <w:rsid w:val="00615AD1"/>
    <w:pPr>
      <w:spacing w:after="0" w:line="240" w:lineRule="auto"/>
    </w:pPr>
    <w:rPr>
      <w:rFonts w:ascii="Open Sans" w:hAnsi="Open Sans" w:cs="Open Sans"/>
      <w:kern w:val="2"/>
      <w:sz w:val="24"/>
      <w:lang w:val="hr-HR"/>
      <w14:ligatures w14:val="standardContextual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D50AD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301A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301AA"/>
    <w:rPr>
      <w:rFonts w:ascii="Open Sans" w:hAnsi="Open Sans" w:cs="Open Sans"/>
      <w:kern w:val="2"/>
      <w:sz w:val="20"/>
      <w:szCs w:val="20"/>
      <w:lang w:val="hr-HR"/>
      <w14:ligatures w14:val="standardContextual"/>
    </w:rPr>
  </w:style>
  <w:style w:type="paragraph" w:styleId="BodyText">
    <w:name w:val="Body Text"/>
    <w:basedOn w:val="Normal"/>
    <w:link w:val="BodyTextChar"/>
    <w:rsid w:val="007301AA"/>
    <w:pPr>
      <w:spacing w:before="120" w:after="120" w:line="240" w:lineRule="auto"/>
    </w:pPr>
    <w:rPr>
      <w:rFonts w:ascii="Arial" w:eastAsia="Times New Roman" w:hAnsi="Arial" w:cs="Times New Roman"/>
      <w:snapToGrid w:val="0"/>
      <w:kern w:val="0"/>
      <w:sz w:val="20"/>
      <w:szCs w:val="20"/>
      <w:lang w:val="sv-SE"/>
      <w14:ligatures w14:val="none"/>
    </w:rPr>
  </w:style>
  <w:style w:type="character" w:customStyle="1" w:styleId="BodyTextChar">
    <w:name w:val="Body Text Char"/>
    <w:basedOn w:val="DefaultParagraphFont"/>
    <w:link w:val="BodyText"/>
    <w:rsid w:val="007301AA"/>
    <w:rPr>
      <w:rFonts w:ascii="Arial" w:eastAsia="Times New Roman" w:hAnsi="Arial" w:cs="Times New Roman"/>
      <w:snapToGrid w:val="0"/>
      <w:sz w:val="20"/>
      <w:szCs w:val="20"/>
      <w:lang w:val="sv-SE"/>
    </w:rPr>
  </w:style>
  <w:style w:type="character" w:styleId="FootnoteReference">
    <w:name w:val="footnote reference"/>
    <w:semiHidden/>
    <w:rsid w:val="007301AA"/>
    <w:rPr>
      <w:vertAlign w:val="superscript"/>
    </w:rPr>
  </w:style>
  <w:style w:type="paragraph" w:customStyle="1" w:styleId="oddl-nadpis">
    <w:name w:val="oddíl-nadpis"/>
    <w:basedOn w:val="Normal"/>
    <w:rsid w:val="007301AA"/>
    <w:pPr>
      <w:keepNext/>
      <w:widowControl w:val="0"/>
      <w:tabs>
        <w:tab w:val="left" w:pos="567"/>
      </w:tabs>
      <w:spacing w:before="240" w:after="0" w:line="240" w:lineRule="exact"/>
    </w:pPr>
    <w:rPr>
      <w:rFonts w:ascii="Arial" w:eastAsia="Times New Roman" w:hAnsi="Arial" w:cs="Times New Roman"/>
      <w:b/>
      <w:snapToGrid w:val="0"/>
      <w:kern w:val="0"/>
      <w:szCs w:val="20"/>
      <w:lang w:val="cs-CZ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7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39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396"/>
    <w:rPr>
      <w:rFonts w:ascii="Open Sans" w:hAnsi="Open Sans" w:cs="Open Sans"/>
      <w:kern w:val="2"/>
      <w:sz w:val="20"/>
      <w:szCs w:val="20"/>
      <w:lang w:val="hr-HR"/>
      <w14:ligatures w14:val="standardContextu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57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57396"/>
    <w:rPr>
      <w:rFonts w:ascii="Open Sans" w:hAnsi="Open Sans" w:cs="Open Sans"/>
      <w:b/>
      <w:bCs/>
      <w:kern w:val="2"/>
      <w:sz w:val="20"/>
      <w:szCs w:val="20"/>
      <w:lang w:val="hr-HR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618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ccwbo.org/business-solutions/incoterms-rules/incoterms-202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1B6B1-86D0-4FDE-90BA-1A253B201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Localadmin</dc:creator>
  <cp:lastModifiedBy>Zorica Knežević</cp:lastModifiedBy>
  <cp:revision>5</cp:revision>
  <cp:lastPrinted>2025-02-14T10:53:00Z</cp:lastPrinted>
  <dcterms:created xsi:type="dcterms:W3CDTF">2025-02-25T13:40:00Z</dcterms:created>
  <dcterms:modified xsi:type="dcterms:W3CDTF">2025-03-07T09:30:00Z</dcterms:modified>
</cp:coreProperties>
</file>