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173565" w14:textId="05904DD8" w:rsidR="0053279B" w:rsidRPr="0053279B" w:rsidRDefault="0053279B" w:rsidP="0053279B">
      <w:pPr>
        <w:keepNext/>
        <w:spacing w:before="240" w:after="240" w:line="240" w:lineRule="auto"/>
        <w:jc w:val="center"/>
        <w:outlineLvl w:val="0"/>
        <w:rPr>
          <w:rFonts w:eastAsia="Times New Roman"/>
          <w:b/>
          <w:noProof/>
          <w:snapToGrid w:val="0"/>
          <w:kern w:val="0"/>
          <w:sz w:val="28"/>
          <w:szCs w:val="20"/>
          <w:lang w:val="en-GB"/>
          <w14:ligatures w14:val="none"/>
        </w:rPr>
      </w:pPr>
      <w:bookmarkStart w:id="0" w:name="_Toc42488069"/>
      <w:r w:rsidRPr="0053279B">
        <w:rPr>
          <w:rFonts w:eastAsia="Times New Roman"/>
          <w:b/>
          <w:noProof/>
          <w:snapToGrid w:val="0"/>
          <w:kern w:val="0"/>
          <w:sz w:val="28"/>
          <w:szCs w:val="20"/>
          <w:lang w:val="en-GB"/>
          <w14:ligatures w14:val="none"/>
        </w:rPr>
        <w:t>A.</w:t>
      </w:r>
      <w:r w:rsidRPr="0053279B">
        <w:rPr>
          <w:rFonts w:eastAsia="Times New Roman"/>
          <w:b/>
          <w:noProof/>
          <w:snapToGrid w:val="0"/>
          <w:kern w:val="0"/>
          <w:sz w:val="28"/>
          <w:szCs w:val="20"/>
          <w:lang w:val="en-GB"/>
          <w14:ligatures w14:val="none"/>
        </w:rPr>
        <w:tab/>
        <w:t>UPUSTVO PONUĐAČIMA</w:t>
      </w:r>
      <w:r w:rsidR="00A1308C">
        <w:rPr>
          <w:rFonts w:eastAsia="Times New Roman"/>
          <w:b/>
          <w:noProof/>
          <w:snapToGrid w:val="0"/>
          <w:kern w:val="0"/>
          <w:sz w:val="28"/>
          <w:szCs w:val="20"/>
          <w:lang w:val="en-GB"/>
          <w14:ligatures w14:val="none"/>
        </w:rPr>
        <w:t xml:space="preserve"> </w:t>
      </w:r>
      <w:r w:rsidRPr="0053279B">
        <w:rPr>
          <w:rFonts w:eastAsia="Times New Roman"/>
          <w:b/>
          <w:noProof/>
          <w:snapToGrid w:val="0"/>
          <w:kern w:val="0"/>
          <w:sz w:val="28"/>
          <w:szCs w:val="20"/>
          <w:lang w:val="en-GB"/>
          <w14:ligatures w14:val="none"/>
        </w:rPr>
        <w:t>/</w:t>
      </w:r>
      <w:r w:rsidR="00A1308C">
        <w:rPr>
          <w:rFonts w:eastAsia="Times New Roman"/>
          <w:b/>
          <w:noProof/>
          <w:snapToGrid w:val="0"/>
          <w:kern w:val="0"/>
          <w:sz w:val="28"/>
          <w:szCs w:val="20"/>
          <w:lang w:val="en-GB"/>
          <w14:ligatures w14:val="none"/>
        </w:rPr>
        <w:t xml:space="preserve"> </w:t>
      </w:r>
      <w:r w:rsidRPr="0053279B">
        <w:rPr>
          <w:rFonts w:eastAsia="Times New Roman"/>
          <w:i/>
          <w:noProof/>
          <w:snapToGrid w:val="0"/>
          <w:kern w:val="0"/>
          <w:sz w:val="28"/>
          <w:szCs w:val="20"/>
          <w:lang w:val="en-GB"/>
          <w14:ligatures w14:val="none"/>
        </w:rPr>
        <w:t>INSTRUCTIONS TO TENDERERS</w:t>
      </w:r>
      <w:bookmarkEnd w:id="0"/>
    </w:p>
    <w:p w14:paraId="2BED5663" w14:textId="77777777" w:rsidR="00A1308C" w:rsidRDefault="00A1308C" w:rsidP="00A1308C">
      <w:pPr>
        <w:spacing w:after="0" w:line="240" w:lineRule="auto"/>
        <w:jc w:val="center"/>
        <w:rPr>
          <w:rFonts w:eastAsia="Times New Roman"/>
          <w:noProof/>
          <w:snapToGrid w:val="0"/>
          <w:kern w:val="0"/>
          <w:sz w:val="28"/>
          <w:szCs w:val="28"/>
          <w:lang w:val="en-GB"/>
          <w14:ligatures w14:val="none"/>
        </w:rPr>
      </w:pPr>
      <w:r w:rsidRPr="00A1308C">
        <w:rPr>
          <w:rFonts w:eastAsia="Times New Roman"/>
          <w:b/>
          <w:noProof/>
          <w:snapToGrid w:val="0"/>
          <w:kern w:val="0"/>
          <w:sz w:val="28"/>
          <w:szCs w:val="28"/>
          <w:lang w:val="en-GB"/>
          <w14:ligatures w14:val="none"/>
        </w:rPr>
        <w:t>Nabavka, isporuka, montaža i puštanje u rad mašine za drobljenje građevinskog otpada</w:t>
      </w:r>
      <w:r w:rsidR="0053279B" w:rsidRPr="0053279B">
        <w:rPr>
          <w:rFonts w:eastAsia="Times New Roman"/>
          <w:b/>
          <w:noProof/>
          <w:snapToGrid w:val="0"/>
          <w:kern w:val="0"/>
          <w:sz w:val="28"/>
          <w:szCs w:val="28"/>
          <w:lang w:val="en-GB"/>
          <w14:ligatures w14:val="none"/>
        </w:rPr>
        <w:t>/</w:t>
      </w:r>
      <w:r w:rsidR="0053279B" w:rsidRPr="0053279B">
        <w:rPr>
          <w:rFonts w:eastAsia="Times New Roman"/>
          <w:noProof/>
          <w:snapToGrid w:val="0"/>
          <w:kern w:val="0"/>
          <w:sz w:val="28"/>
          <w:szCs w:val="28"/>
          <w:lang w:val="en-GB"/>
          <w14:ligatures w14:val="none"/>
        </w:rPr>
        <w:t xml:space="preserve"> </w:t>
      </w:r>
    </w:p>
    <w:p w14:paraId="41E7FDC2" w14:textId="02BB6299" w:rsidR="0053279B" w:rsidRPr="0053279B" w:rsidRDefault="00A1308C" w:rsidP="0053279B">
      <w:pPr>
        <w:spacing w:before="120" w:after="240" w:line="240" w:lineRule="auto"/>
        <w:jc w:val="center"/>
        <w:rPr>
          <w:rFonts w:eastAsia="Times New Roman"/>
          <w:b/>
          <w:noProof/>
          <w:snapToGrid w:val="0"/>
          <w:kern w:val="0"/>
          <w:sz w:val="20"/>
          <w:szCs w:val="24"/>
          <w:lang w:val="en-GB"/>
          <w14:ligatures w14:val="none"/>
        </w:rPr>
      </w:pPr>
      <w:r w:rsidRPr="00A1308C">
        <w:rPr>
          <w:rFonts w:eastAsia="Times New Roman"/>
          <w:i/>
          <w:noProof/>
          <w:snapToGrid w:val="0"/>
          <w:kern w:val="0"/>
          <w:sz w:val="28"/>
          <w:szCs w:val="28"/>
          <w:lang w:val="en-GB"/>
          <w14:ligatures w14:val="none"/>
        </w:rPr>
        <w:t>Procurement, delivery, installation, and commissioning of construction waste crushing machine</w:t>
      </w:r>
      <w:r>
        <w:rPr>
          <w:rFonts w:eastAsia="Times New Roman"/>
          <w:i/>
          <w:noProof/>
          <w:snapToGrid w:val="0"/>
          <w:kern w:val="0"/>
          <w:sz w:val="28"/>
          <w:szCs w:val="28"/>
          <w:lang w:val="en-GB"/>
          <w14:ligatures w14:val="none"/>
        </w:rPr>
        <w:br/>
      </w:r>
      <w:r w:rsidR="000B1C0D">
        <w:rPr>
          <w:rFonts w:eastAsia="Times New Roman"/>
          <w:b/>
          <w:noProof/>
          <w:snapToGrid w:val="0"/>
          <w:kern w:val="0"/>
          <w:sz w:val="20"/>
          <w:szCs w:val="24"/>
          <w:lang w:val="en-GB"/>
          <w14:ligatures w14:val="none"/>
        </w:rPr>
        <w:t>02/433-1/24-7</w:t>
      </w:r>
    </w:p>
    <w:p w14:paraId="7BFEE413" w14:textId="5A524C47" w:rsidR="0053279B" w:rsidRPr="0053279B" w:rsidRDefault="0053279B" w:rsidP="0053279B">
      <w:pPr>
        <w:spacing w:after="240" w:line="240" w:lineRule="auto"/>
        <w:jc w:val="both"/>
        <w:rPr>
          <w:rFonts w:eastAsia="Times New Roman"/>
          <w:i/>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Podnošenjem ponude ponuđači u potpunosti i bezrezervno prihvaćaju posebne i opšte uslove koji uređuju ugovor kao jedinu osnovu ovog postupka tendera, bez obzira na njihove vlastite uslove prodaje kojih se ovime odriču. Od ponuđača se očekuje da pažljivo pregledaju i pridržavaju se svih upustava, obrazaca, ugovornih odredbi i specifikacija sadržanih u ovoj tenderskoj dokumentaciji. Nepodnošenje ponude sa svim traženim podacima i dokumentacijom u navedenom roku dovest će do odbijanja ponude. Ne mogu se uzeti u obzir bilo kakve primjedbe u ponudi koje se odnose na tendersku dokumentaciju; primjedbe mogu rezultirati trenutnim odbijanjem ponude bez daljnje evaluacije.</w:t>
      </w:r>
      <w:r w:rsidR="00A1308C">
        <w:rPr>
          <w:rFonts w:eastAsia="Times New Roman"/>
          <w:b/>
          <w:noProof/>
          <w:snapToGrid w:val="0"/>
          <w:kern w:val="0"/>
          <w:sz w:val="20"/>
          <w:szCs w:val="20"/>
          <w:lang w:val="en-GB"/>
          <w14:ligatures w14:val="none"/>
        </w:rPr>
        <w:t xml:space="preserve"> </w:t>
      </w:r>
      <w:r w:rsidRPr="00A1308C">
        <w:rPr>
          <w:rFonts w:eastAsia="Times New Roman"/>
          <w:bCs/>
          <w:noProof/>
          <w:snapToGrid w:val="0"/>
          <w:kern w:val="0"/>
          <w:sz w:val="20"/>
          <w:szCs w:val="20"/>
          <w:lang w:val="en-GB"/>
          <w14:ligatures w14:val="none"/>
        </w:rPr>
        <w:t>/</w:t>
      </w:r>
      <w:r w:rsidR="00A1308C">
        <w:rPr>
          <w:rFonts w:eastAsia="Times New Roman"/>
          <w:b/>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By submitting a tender, tenderers fully and unreservedly accept the special and general conditions governing the contract as the sole basis of this tendering procedure, whatever their own conditions of sale may be, which they 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remarks in the tender relating to the tender dossier; remarks may result in the immediate rejection of the tender without further evaluation.</w:t>
      </w:r>
    </w:p>
    <w:p w14:paraId="7C809C9E" w14:textId="5F13E4B7" w:rsidR="0053279B" w:rsidRPr="0053279B" w:rsidRDefault="0053279B" w:rsidP="0053279B">
      <w:pPr>
        <w:spacing w:after="0" w:line="240" w:lineRule="auto"/>
        <w:jc w:val="both"/>
        <w:rPr>
          <w:rFonts w:eastAsia="Times New Roman"/>
          <w:b/>
          <w:noProof/>
          <w:snapToGrid w:val="0"/>
          <w:kern w:val="0"/>
          <w:sz w:val="20"/>
          <w:szCs w:val="20"/>
          <w:lang w:val="en-GB"/>
          <w14:ligatures w14:val="none"/>
        </w:rPr>
      </w:pPr>
      <w:r w:rsidRPr="003B79A5">
        <w:rPr>
          <w:rFonts w:eastAsia="Times New Roman"/>
          <w:b/>
          <w:noProof/>
          <w:snapToGrid w:val="0"/>
          <w:kern w:val="0"/>
          <w:sz w:val="20"/>
          <w:szCs w:val="20"/>
          <w:lang w:eastAsia="hr-HR"/>
          <w14:ligatures w14:val="none"/>
        </w:rPr>
        <w:t xml:space="preserve">Ovim uputstvom se utvrđuju pravila za podnošenje, odabir i provođenje ugovora koji su finansirani u okviru ovog poziva za podnošenje ponuda, u skladu s praktičnim vodičem (dostupan na internetu na: </w:t>
      </w:r>
      <w:hyperlink r:id="rId8" w:history="1">
        <w:r w:rsidR="005C52BC" w:rsidRPr="003B79A5">
          <w:rPr>
            <w:rStyle w:val="Hyperlink"/>
            <w:snapToGrid w:val="0"/>
            <w:sz w:val="20"/>
            <w:szCs w:val="20"/>
          </w:rPr>
          <w:t>https://wikis.ec.europa.eu/display/ExactExternalWiki/ePRAG</w:t>
        </w:r>
      </w:hyperlink>
      <w:r w:rsidR="005C52BC" w:rsidRPr="003B79A5">
        <w:rPr>
          <w:snapToGrid w:val="0"/>
          <w:sz w:val="22"/>
          <w:szCs w:val="20"/>
        </w:rPr>
        <w:t xml:space="preserve"> </w:t>
      </w:r>
      <w:r w:rsidR="005C52BC">
        <w:rPr>
          <w:snapToGrid w:val="0"/>
        </w:rPr>
        <w:t>/</w:t>
      </w:r>
      <w:r w:rsidR="004866E1">
        <w:rPr>
          <w:rFonts w:eastAsia="Times New Roman"/>
          <w:noProof/>
          <w:snapToGrid w:val="0"/>
          <w:kern w:val="0"/>
          <w:sz w:val="20"/>
          <w:szCs w:val="20"/>
          <w:lang w:val="en-GB" w:eastAsia="hr-HR"/>
          <w14:ligatures w14:val="none"/>
        </w:rPr>
        <w:t xml:space="preserve"> </w:t>
      </w:r>
      <w:r w:rsidRPr="0053279B">
        <w:rPr>
          <w:rFonts w:eastAsia="Times New Roman"/>
          <w:i/>
          <w:noProof/>
          <w:snapToGrid w:val="0"/>
          <w:kern w:val="0"/>
          <w:sz w:val="20"/>
          <w:szCs w:val="20"/>
          <w:lang w:val="en-GB"/>
          <w14:ligatures w14:val="none"/>
        </w:rPr>
        <w:t xml:space="preserve">These Instructions set out the rules for the submission, selection and implementation of contracts financed under this call for tenders, in conformity with the Practical Guide, which is applicable to this call (available on the Internet at: </w:t>
      </w:r>
      <w:hyperlink r:id="rId9" w:history="1">
        <w:r w:rsidR="003B79A5" w:rsidRPr="00E37E20">
          <w:rPr>
            <w:rStyle w:val="Hyperlink"/>
            <w:snapToGrid w:val="0"/>
            <w:sz w:val="20"/>
            <w:szCs w:val="20"/>
          </w:rPr>
          <w:t>https://wikis.ec.europa.eu/display/ExactExternalWiki/ePRAG</w:t>
        </w:r>
      </w:hyperlink>
      <w:r w:rsidR="003B79A5">
        <w:rPr>
          <w:snapToGrid w:val="0"/>
          <w:sz w:val="20"/>
          <w:szCs w:val="20"/>
        </w:rPr>
        <w:t xml:space="preserve"> </w:t>
      </w:r>
      <w:r w:rsidRPr="005C52BC">
        <w:rPr>
          <w:rFonts w:eastAsia="Times New Roman"/>
          <w:i/>
          <w:noProof/>
          <w:snapToGrid w:val="0"/>
          <w:kern w:val="0"/>
          <w:sz w:val="18"/>
          <w:szCs w:val="18"/>
          <w:lang w:val="en-GB"/>
          <w14:ligatures w14:val="none"/>
        </w:rPr>
        <w:t xml:space="preserve"> </w:t>
      </w:r>
    </w:p>
    <w:p w14:paraId="6D055301" w14:textId="6703819B" w:rsidR="0053279B" w:rsidRPr="0053279B" w:rsidRDefault="0074701D" w:rsidP="0053279B">
      <w:pPr>
        <w:keepNext/>
        <w:tabs>
          <w:tab w:val="num" w:pos="567"/>
        </w:tabs>
        <w:spacing w:before="240" w:after="240" w:line="240" w:lineRule="auto"/>
        <w:ind w:left="567" w:hanging="567"/>
        <w:outlineLvl w:val="0"/>
        <w:rPr>
          <w:rFonts w:eastAsia="Times New Roman"/>
          <w:b/>
          <w:noProof/>
          <w:snapToGrid w:val="0"/>
          <w:kern w:val="0"/>
          <w:szCs w:val="24"/>
          <w:lang w:val="en-GB"/>
          <w14:ligatures w14:val="none"/>
        </w:rPr>
      </w:pPr>
      <w:bookmarkStart w:id="1" w:name="_Toc42488070"/>
      <w:r>
        <w:rPr>
          <w:rFonts w:eastAsia="Times New Roman"/>
          <w:b/>
          <w:noProof/>
          <w:snapToGrid w:val="0"/>
          <w:kern w:val="0"/>
          <w:szCs w:val="24"/>
          <w:lang w:val="en-GB"/>
          <w14:ligatures w14:val="none"/>
        </w:rPr>
        <w:t xml:space="preserve">1. </w:t>
      </w:r>
      <w:r w:rsidR="0053279B" w:rsidRPr="0053279B">
        <w:rPr>
          <w:rFonts w:eastAsia="Times New Roman"/>
          <w:b/>
          <w:noProof/>
          <w:snapToGrid w:val="0"/>
          <w:kern w:val="0"/>
          <w:szCs w:val="24"/>
          <w:lang w:val="en-GB"/>
          <w14:ligatures w14:val="none"/>
        </w:rPr>
        <w:t>Predmet nabavke/</w:t>
      </w:r>
      <w:r w:rsidR="0053279B" w:rsidRPr="0053279B">
        <w:rPr>
          <w:rFonts w:eastAsia="Times New Roman"/>
          <w:i/>
          <w:noProof/>
          <w:snapToGrid w:val="0"/>
          <w:kern w:val="0"/>
          <w:szCs w:val="24"/>
          <w:lang w:val="en-GB"/>
          <w14:ligatures w14:val="none"/>
        </w:rPr>
        <w:t>Supplies to be provided</w:t>
      </w:r>
      <w:bookmarkEnd w:id="1"/>
    </w:p>
    <w:p w14:paraId="55E3125B" w14:textId="476EB7FE" w:rsidR="0053279B" w:rsidRPr="0053279B" w:rsidRDefault="0053279B" w:rsidP="0074701D">
      <w:pPr>
        <w:spacing w:before="120" w:after="120" w:line="240" w:lineRule="auto"/>
        <w:ind w:left="567" w:hanging="567"/>
        <w:jc w:val="both"/>
        <w:outlineLvl w:val="1"/>
        <w:rPr>
          <w:rFonts w:eastAsia="Times New Roman"/>
          <w:noProof/>
          <w:snapToGrid w:val="0"/>
          <w:kern w:val="0"/>
          <w:sz w:val="20"/>
          <w:szCs w:val="20"/>
          <w:lang w:val="en-GB"/>
          <w14:ligatures w14:val="none"/>
        </w:rPr>
      </w:pPr>
      <w:r w:rsidRPr="0053279B">
        <w:rPr>
          <w:rFonts w:eastAsia="Times New Roman"/>
          <w:noProof/>
          <w:snapToGrid w:val="0"/>
          <w:kern w:val="0"/>
          <w:sz w:val="22"/>
          <w:szCs w:val="20"/>
          <w:lang w:val="en-GB"/>
          <w14:ligatures w14:val="none"/>
        </w:rPr>
        <w:t>1.1</w:t>
      </w:r>
      <w:r w:rsidRPr="0053279B">
        <w:rPr>
          <w:rFonts w:eastAsia="Times New Roman"/>
          <w:noProof/>
          <w:snapToGrid w:val="0"/>
          <w:kern w:val="0"/>
          <w:sz w:val="22"/>
          <w:szCs w:val="20"/>
          <w:lang w:val="en-GB"/>
          <w14:ligatures w14:val="none"/>
        </w:rPr>
        <w:tab/>
      </w:r>
      <w:r w:rsidRPr="0053279B">
        <w:rPr>
          <w:rFonts w:eastAsia="Times New Roman"/>
          <w:b/>
          <w:noProof/>
          <w:snapToGrid w:val="0"/>
          <w:kern w:val="0"/>
          <w:sz w:val="20"/>
          <w:szCs w:val="20"/>
          <w:lang w:val="en-GB"/>
          <w14:ligatures w14:val="none"/>
        </w:rPr>
        <w:t>Predmet ugovora je isporuka, montaža i puštanje u rad mašine za drobljenje građevinskog otpada od strane Dobavljača za Opšinu Brod, DDP</w:t>
      </w:r>
      <w:r w:rsidRPr="0053279B">
        <w:rPr>
          <w:rFonts w:eastAsia="Times New Roman"/>
          <w:b/>
          <w:noProof/>
          <w:snapToGrid w:val="0"/>
          <w:kern w:val="0"/>
          <w:sz w:val="20"/>
          <w:szCs w:val="20"/>
          <w:vertAlign w:val="superscript"/>
          <w:lang w:val="en-GB"/>
          <w14:ligatures w14:val="none"/>
        </w:rPr>
        <w:footnoteReference w:id="1"/>
      </w:r>
      <w:r w:rsidRPr="0053279B">
        <w:rPr>
          <w:rFonts w:eastAsia="Times New Roman"/>
          <w:b/>
          <w:noProof/>
          <w:snapToGrid w:val="0"/>
          <w:kern w:val="0"/>
          <w:sz w:val="20"/>
          <w:szCs w:val="20"/>
          <w:lang w:val="en-GB"/>
          <w14:ligatures w14:val="none"/>
        </w:rPr>
        <w:t xml:space="preserve">, i to u roku od </w:t>
      </w:r>
      <w:r w:rsidRPr="00E16C39">
        <w:rPr>
          <w:rFonts w:eastAsia="Times New Roman"/>
          <w:b/>
          <w:noProof/>
          <w:snapToGrid w:val="0"/>
          <w:kern w:val="0"/>
          <w:sz w:val="20"/>
          <w:szCs w:val="20"/>
          <w:lang w:val="en-GB"/>
          <w14:ligatures w14:val="none"/>
        </w:rPr>
        <w:t>180</w:t>
      </w:r>
      <w:r w:rsidRPr="0053279B">
        <w:rPr>
          <w:rFonts w:eastAsia="Times New Roman"/>
          <w:b/>
          <w:noProof/>
          <w:snapToGrid w:val="0"/>
          <w:kern w:val="0"/>
          <w:sz w:val="20"/>
          <w:szCs w:val="20"/>
          <w:lang w:val="en-GB"/>
          <w14:ligatures w14:val="none"/>
        </w:rPr>
        <w:t xml:space="preserve"> kalendarskih dana u skladu sa tačkom 15. Obaviještenja o ugovoru</w:t>
      </w:r>
      <w:r w:rsidRPr="0053279B">
        <w:rPr>
          <w:rFonts w:eastAsia="Times New Roman"/>
          <w:noProof/>
          <w:snapToGrid w:val="0"/>
          <w:kern w:val="0"/>
          <w:sz w:val="20"/>
          <w:szCs w:val="20"/>
          <w:lang w:val="en-GB"/>
          <w14:ligatures w14:val="none"/>
        </w:rPr>
        <w:t>.</w:t>
      </w:r>
      <w:r w:rsidRPr="0053279B">
        <w:rPr>
          <w:rFonts w:eastAsia="Times New Roman"/>
          <w:i/>
          <w:noProof/>
          <w:snapToGrid w:val="0"/>
          <w:kern w:val="0"/>
          <w:sz w:val="20"/>
          <w:szCs w:val="20"/>
          <w:lang w:val="en-GB"/>
          <w14:ligatures w14:val="none"/>
        </w:rPr>
        <w:t xml:space="preserve">The subject of the contract is the </w:t>
      </w:r>
      <w:r w:rsidRPr="0053279B">
        <w:rPr>
          <w:rFonts w:eastAsia="Times New Roman"/>
          <w:bCs/>
          <w:i/>
          <w:noProof/>
          <w:snapToGrid w:val="0"/>
          <w:kern w:val="0"/>
          <w:sz w:val="20"/>
          <w:szCs w:val="20"/>
          <w:lang w:val="en-GB"/>
          <w14:ligatures w14:val="none"/>
        </w:rPr>
        <w:t>delivery, installation and commissioning of a construction waste crushing machine</w:t>
      </w:r>
      <w:r w:rsidRPr="0053279B">
        <w:rPr>
          <w:rFonts w:eastAsia="Times New Roman"/>
          <w:i/>
          <w:noProof/>
          <w:snapToGrid w:val="0"/>
          <w:kern w:val="0"/>
          <w:sz w:val="20"/>
          <w:szCs w:val="20"/>
          <w:lang w:val="en-GB"/>
          <w14:ligatures w14:val="none"/>
        </w:rPr>
        <w:t xml:space="preserve"> by the Contractor to Municipality of Brod, DDP, and in 180 calendar days in accordance with point 15 of the Contract notice.</w:t>
      </w:r>
    </w:p>
    <w:p w14:paraId="03440388" w14:textId="11F1B748" w:rsidR="0053279B" w:rsidRPr="0053279B" w:rsidRDefault="0053279B" w:rsidP="0053279B">
      <w:pPr>
        <w:spacing w:before="120" w:after="120" w:line="240" w:lineRule="auto"/>
        <w:ind w:left="567" w:hanging="567"/>
        <w:jc w:val="both"/>
        <w:outlineLvl w:val="1"/>
        <w:rPr>
          <w:rFonts w:eastAsia="Times New Roman"/>
          <w:i/>
          <w:noProof/>
          <w:snapToGrid w:val="0"/>
          <w:kern w:val="0"/>
          <w:sz w:val="22"/>
          <w:szCs w:val="20"/>
          <w:lang w:val="en-GB"/>
          <w14:ligatures w14:val="none"/>
        </w:rPr>
      </w:pPr>
      <w:bookmarkStart w:id="2" w:name="_Ref499723935"/>
      <w:bookmarkStart w:id="3" w:name="_Ref500330319"/>
      <w:r w:rsidRPr="0053279B">
        <w:rPr>
          <w:rFonts w:eastAsia="Times New Roman"/>
          <w:noProof/>
          <w:snapToGrid w:val="0"/>
          <w:kern w:val="0"/>
          <w:sz w:val="20"/>
          <w:szCs w:val="20"/>
          <w:lang w:val="en-GB"/>
          <w14:ligatures w14:val="none"/>
        </w:rPr>
        <w:t>1.2</w:t>
      </w:r>
      <w:r w:rsidRPr="0053279B">
        <w:rPr>
          <w:rFonts w:eastAsia="Times New Roman"/>
          <w:noProof/>
          <w:snapToGrid w:val="0"/>
          <w:kern w:val="0"/>
          <w:sz w:val="20"/>
          <w:szCs w:val="20"/>
          <w:lang w:val="en-GB"/>
          <w14:ligatures w14:val="none"/>
        </w:rPr>
        <w:tab/>
      </w:r>
      <w:r w:rsidRPr="0053279B">
        <w:rPr>
          <w:rFonts w:eastAsia="Times New Roman"/>
          <w:b/>
          <w:noProof/>
          <w:snapToGrid w:val="0"/>
          <w:kern w:val="0"/>
          <w:sz w:val="20"/>
          <w:szCs w:val="20"/>
          <w:lang w:val="en-GB"/>
          <w14:ligatures w14:val="none"/>
        </w:rPr>
        <w:t xml:space="preserve">Roba mora biti u potpunosti u skladu s tehničkim specifikacijama navedenim u tenderskoj dokumentaciji (tehnički dodatak) i u svakom pogledu u skladu s crtežima, količinama, modelima, </w:t>
      </w:r>
      <w:r w:rsidRPr="0053279B">
        <w:rPr>
          <w:rFonts w:eastAsia="Times New Roman"/>
          <w:b/>
          <w:noProof/>
          <w:snapToGrid w:val="0"/>
          <w:kern w:val="0"/>
          <w:sz w:val="20"/>
          <w:szCs w:val="20"/>
          <w:lang w:val="en-GB"/>
          <w14:ligatures w14:val="none"/>
        </w:rPr>
        <w:lastRenderedPageBreak/>
        <w:t>uzorcima, mjerama i drugim upu</w:t>
      </w:r>
      <w:r w:rsidR="0074701D">
        <w:rPr>
          <w:rFonts w:eastAsia="Times New Roman"/>
          <w:b/>
          <w:noProof/>
          <w:snapToGrid w:val="0"/>
          <w:kern w:val="0"/>
          <w:sz w:val="20"/>
          <w:szCs w:val="20"/>
          <w:lang w:val="en-GB"/>
          <w14:ligatures w14:val="none"/>
        </w:rPr>
        <w:t>stvima</w:t>
      </w:r>
      <w:r w:rsidRPr="0053279B">
        <w:rPr>
          <w:rFonts w:eastAsia="Times New Roman"/>
          <w:noProof/>
          <w:snapToGrid w:val="0"/>
          <w:kern w:val="0"/>
          <w:sz w:val="20"/>
          <w:szCs w:val="20"/>
          <w:lang w:val="en-GB"/>
          <w14:ligatures w14:val="none"/>
        </w:rPr>
        <w:t>./</w:t>
      </w:r>
      <w:r w:rsidRPr="0053279B">
        <w:rPr>
          <w:rFonts w:eastAsia="Times New Roman"/>
          <w:i/>
          <w:noProof/>
          <w:snapToGrid w:val="0"/>
          <w:kern w:val="0"/>
          <w:sz w:val="20"/>
          <w:szCs w:val="20"/>
          <w:lang w:val="en-GB"/>
          <w14:ligatures w14:val="none"/>
        </w:rPr>
        <w:t>The supplies must comply fully with the technical specifications set out in the tender dossier (technical annex) and conform in all respects with the drawings, quantities, models, samples, measurements and other instructions.</w:t>
      </w:r>
    </w:p>
    <w:bookmarkEnd w:id="2"/>
    <w:bookmarkEnd w:id="3"/>
    <w:p w14:paraId="63482B6E" w14:textId="77777777" w:rsidR="0053279B" w:rsidRPr="0053279B" w:rsidRDefault="0053279B" w:rsidP="0053279B">
      <w:pPr>
        <w:tabs>
          <w:tab w:val="left" w:pos="709"/>
        </w:tabs>
        <w:spacing w:before="120" w:after="120" w:line="240" w:lineRule="auto"/>
        <w:ind w:left="567" w:hanging="567"/>
        <w:jc w:val="both"/>
        <w:outlineLvl w:val="1"/>
        <w:rPr>
          <w:rFonts w:eastAsia="Times New Roman"/>
          <w:i/>
          <w:noProof/>
          <w:snapToGrid w:val="0"/>
          <w:kern w:val="0"/>
          <w:sz w:val="20"/>
          <w:szCs w:val="20"/>
          <w:highlight w:val="lightGray"/>
          <w:lang w:val="en-GB"/>
          <w14:ligatures w14:val="none"/>
        </w:rPr>
      </w:pPr>
      <w:r w:rsidRPr="0053279B">
        <w:rPr>
          <w:rFonts w:eastAsia="Times New Roman"/>
          <w:noProof/>
          <w:snapToGrid w:val="0"/>
          <w:kern w:val="0"/>
          <w:sz w:val="20"/>
          <w:szCs w:val="20"/>
          <w:lang w:val="en-GB"/>
          <w14:ligatures w14:val="none"/>
        </w:rPr>
        <w:t>1.3</w:t>
      </w:r>
      <w:r w:rsidRPr="0053279B">
        <w:rPr>
          <w:rFonts w:eastAsia="Times New Roman"/>
          <w:noProof/>
          <w:snapToGrid w:val="0"/>
          <w:kern w:val="0"/>
          <w:sz w:val="20"/>
          <w:szCs w:val="20"/>
          <w:lang w:val="en-GB"/>
          <w14:ligatures w14:val="none"/>
        </w:rPr>
        <w:tab/>
      </w:r>
      <w:r w:rsidRPr="0053279B">
        <w:rPr>
          <w:rFonts w:eastAsia="Times New Roman"/>
          <w:b/>
          <w:bCs/>
          <w:noProof/>
          <w:snapToGrid w:val="0"/>
          <w:kern w:val="0"/>
          <w:sz w:val="20"/>
          <w:szCs w:val="20"/>
          <w:lang w:val="en-GB"/>
          <w14:ligatures w14:val="none"/>
        </w:rPr>
        <w:t xml:space="preserve">Ponuđači ne mogu dostaviti ponudu sa drugim rješenjem sem ponuđenog. </w:t>
      </w:r>
      <w:r w:rsidRPr="0053279B">
        <w:rPr>
          <w:rFonts w:eastAsia="Times New Roman"/>
          <w:i/>
          <w:noProof/>
          <w:snapToGrid w:val="0"/>
          <w:kern w:val="0"/>
          <w:sz w:val="20"/>
          <w:szCs w:val="20"/>
          <w:lang w:val="en-GB"/>
          <w14:ligatures w14:val="none"/>
        </w:rPr>
        <w:t xml:space="preserve">Tenderers are not authorised to tender for a variant solution in addition to the present tender. </w:t>
      </w:r>
      <w:r w:rsidRPr="0053279B">
        <w:rPr>
          <w:rFonts w:eastAsia="Times New Roman"/>
          <w:i/>
          <w:noProof/>
          <w:snapToGrid w:val="0"/>
          <w:kern w:val="0"/>
          <w:sz w:val="20"/>
          <w:szCs w:val="20"/>
          <w:lang w:val="en-GB"/>
          <w14:ligatures w14:val="none"/>
        </w:rPr>
        <w:br/>
      </w:r>
    </w:p>
    <w:p w14:paraId="23DC76FB" w14:textId="11AE9666" w:rsidR="0053279B" w:rsidRPr="0053279B" w:rsidRDefault="0053279B" w:rsidP="00A37EA0">
      <w:pPr>
        <w:keepNext/>
        <w:tabs>
          <w:tab w:val="num" w:pos="567"/>
        </w:tabs>
        <w:spacing w:before="240" w:after="240" w:line="240" w:lineRule="auto"/>
        <w:ind w:left="567" w:hanging="567"/>
        <w:outlineLvl w:val="0"/>
        <w:rPr>
          <w:rFonts w:eastAsia="Times New Roman"/>
          <w:b/>
          <w:noProof/>
          <w:snapToGrid w:val="0"/>
          <w:kern w:val="0"/>
          <w:szCs w:val="24"/>
          <w:lang w:val="en-GB"/>
          <w14:ligatures w14:val="none"/>
        </w:rPr>
      </w:pPr>
      <w:bookmarkStart w:id="4" w:name="_Toc42488071"/>
      <w:r w:rsidRPr="0053279B">
        <w:rPr>
          <w:rFonts w:eastAsia="Times New Roman"/>
          <w:b/>
          <w:noProof/>
          <w:snapToGrid w:val="0"/>
          <w:kern w:val="0"/>
          <w:szCs w:val="24"/>
          <w:lang w:val="en-GB"/>
          <w14:ligatures w14:val="none"/>
        </w:rPr>
        <w:t xml:space="preserve"> </w:t>
      </w:r>
      <w:r w:rsidR="0074701D" w:rsidRPr="0074701D">
        <w:rPr>
          <w:rFonts w:eastAsia="Times New Roman"/>
          <w:b/>
          <w:noProof/>
          <w:snapToGrid w:val="0"/>
          <w:kern w:val="0"/>
          <w:szCs w:val="24"/>
          <w:lang w:val="en-GB"/>
          <w14:ligatures w14:val="none"/>
        </w:rPr>
        <w:t xml:space="preserve">2. </w:t>
      </w:r>
      <w:r w:rsidR="0074701D">
        <w:rPr>
          <w:rFonts w:eastAsia="Times New Roman"/>
          <w:b/>
          <w:noProof/>
          <w:snapToGrid w:val="0"/>
          <w:kern w:val="0"/>
          <w:szCs w:val="24"/>
          <w:lang w:val="en-GB"/>
          <w14:ligatures w14:val="none"/>
        </w:rPr>
        <w:t>Vremenski okvir/</w:t>
      </w:r>
      <w:r w:rsidRPr="0053279B">
        <w:rPr>
          <w:rFonts w:eastAsia="Times New Roman"/>
          <w:i/>
          <w:noProof/>
          <w:snapToGrid w:val="0"/>
          <w:kern w:val="0"/>
          <w:szCs w:val="24"/>
          <w:lang w:val="en-GB"/>
          <w14:ligatures w14:val="none"/>
        </w:rPr>
        <w:t>Timetable</w:t>
      </w:r>
      <w:bookmarkEnd w:id="4"/>
      <w:r w:rsidRPr="0053279B">
        <w:rPr>
          <w:rFonts w:eastAsia="Times New Roman"/>
          <w:b/>
          <w:noProof/>
          <w:snapToGrid w:val="0"/>
          <w:kern w:val="0"/>
          <w:szCs w:val="24"/>
          <w:lang w:val="en-GB"/>
          <w14:ligatures w14:val="none"/>
        </w:rPr>
        <w:t xml:space="preserve"> </w:t>
      </w:r>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53279B" w:rsidRPr="0053279B" w14:paraId="7656B6BE" w14:textId="77777777" w:rsidTr="0074701D">
        <w:trPr>
          <w:jc w:val="center"/>
        </w:trPr>
        <w:tc>
          <w:tcPr>
            <w:tcW w:w="3969" w:type="dxa"/>
            <w:tcBorders>
              <w:bottom w:val="nil"/>
            </w:tcBorders>
          </w:tcPr>
          <w:p w14:paraId="5BCD3E18" w14:textId="77777777" w:rsidR="0053279B" w:rsidRPr="0053279B" w:rsidRDefault="0053279B" w:rsidP="0053279B">
            <w:pPr>
              <w:keepNext/>
              <w:spacing w:before="120" w:after="120" w:line="240" w:lineRule="auto"/>
              <w:jc w:val="both"/>
              <w:rPr>
                <w:rFonts w:eastAsia="Times New Roman"/>
                <w:noProof/>
                <w:snapToGrid w:val="0"/>
                <w:kern w:val="0"/>
                <w:sz w:val="20"/>
                <w:szCs w:val="20"/>
                <w:lang w:val="en-GB"/>
                <w14:ligatures w14:val="none"/>
              </w:rPr>
            </w:pPr>
          </w:p>
        </w:tc>
        <w:tc>
          <w:tcPr>
            <w:tcW w:w="2410" w:type="dxa"/>
            <w:shd w:val="pct10" w:color="auto" w:fill="FFFFFF"/>
          </w:tcPr>
          <w:p w14:paraId="6BD4006C" w14:textId="1F8694A0" w:rsidR="0053279B" w:rsidRPr="0053279B" w:rsidRDefault="006D0568" w:rsidP="0053279B">
            <w:pPr>
              <w:keepNext/>
              <w:spacing w:before="120" w:after="120" w:line="240" w:lineRule="auto"/>
              <w:jc w:val="both"/>
              <w:rPr>
                <w:rFonts w:eastAsia="Times New Roman"/>
                <w:b/>
                <w:noProof/>
                <w:snapToGrid w:val="0"/>
                <w:kern w:val="0"/>
                <w:sz w:val="20"/>
                <w:szCs w:val="20"/>
                <w:lang w:val="en-GB"/>
                <w14:ligatures w14:val="none"/>
              </w:rPr>
            </w:pPr>
            <w:r>
              <w:rPr>
                <w:rFonts w:eastAsia="Times New Roman"/>
                <w:b/>
                <w:noProof/>
                <w:snapToGrid w:val="0"/>
                <w:kern w:val="0"/>
                <w:sz w:val="20"/>
                <w:szCs w:val="20"/>
                <w:lang w:val="en-GB"/>
                <w14:ligatures w14:val="none"/>
              </w:rPr>
              <w:t>Datum/</w:t>
            </w:r>
            <w:r w:rsidR="0053279B" w:rsidRPr="0053279B">
              <w:rPr>
                <w:rFonts w:eastAsia="Times New Roman"/>
                <w:i/>
                <w:noProof/>
                <w:snapToGrid w:val="0"/>
                <w:kern w:val="0"/>
                <w:sz w:val="20"/>
                <w:szCs w:val="20"/>
                <w:lang w:val="en-GB"/>
                <w14:ligatures w14:val="none"/>
              </w:rPr>
              <w:t>DATE</w:t>
            </w:r>
          </w:p>
        </w:tc>
        <w:tc>
          <w:tcPr>
            <w:tcW w:w="2268" w:type="dxa"/>
            <w:tcBorders>
              <w:bottom w:val="nil"/>
            </w:tcBorders>
            <w:shd w:val="pct10" w:color="auto" w:fill="FFFFFF"/>
          </w:tcPr>
          <w:p w14:paraId="3F212A0B" w14:textId="693FCF81" w:rsidR="0053279B" w:rsidRPr="0053279B" w:rsidRDefault="006D0568" w:rsidP="0053279B">
            <w:pPr>
              <w:spacing w:before="120" w:after="120" w:line="240" w:lineRule="auto"/>
              <w:jc w:val="both"/>
              <w:rPr>
                <w:rFonts w:eastAsia="Times New Roman"/>
                <w:b/>
                <w:noProof/>
                <w:snapToGrid w:val="0"/>
                <w:kern w:val="0"/>
                <w:sz w:val="20"/>
                <w:szCs w:val="20"/>
                <w:lang w:val="en-GB"/>
                <w14:ligatures w14:val="none"/>
              </w:rPr>
            </w:pPr>
            <w:r>
              <w:rPr>
                <w:rFonts w:eastAsia="Times New Roman"/>
                <w:b/>
                <w:noProof/>
                <w:snapToGrid w:val="0"/>
                <w:kern w:val="0"/>
                <w:sz w:val="20"/>
                <w:szCs w:val="20"/>
                <w:lang w:val="en-GB"/>
                <w14:ligatures w14:val="none"/>
              </w:rPr>
              <w:t>Vrijeme/</w:t>
            </w:r>
            <w:r w:rsidR="0053279B" w:rsidRPr="0053279B">
              <w:rPr>
                <w:rFonts w:eastAsia="Times New Roman"/>
                <w:i/>
                <w:noProof/>
                <w:snapToGrid w:val="0"/>
                <w:kern w:val="0"/>
                <w:sz w:val="20"/>
                <w:szCs w:val="20"/>
                <w:lang w:val="en-GB"/>
                <w14:ligatures w14:val="none"/>
              </w:rPr>
              <w:t>TIME*</w:t>
            </w:r>
          </w:p>
        </w:tc>
      </w:tr>
      <w:tr w:rsidR="0053279B" w:rsidRPr="0053279B" w14:paraId="6278D973" w14:textId="77777777" w:rsidTr="0074701D">
        <w:trPr>
          <w:jc w:val="center"/>
        </w:trPr>
        <w:tc>
          <w:tcPr>
            <w:tcW w:w="3969" w:type="dxa"/>
            <w:shd w:val="pct10" w:color="auto" w:fill="FFFFFF"/>
          </w:tcPr>
          <w:p w14:paraId="77AD938D" w14:textId="0E0CF8BB" w:rsidR="0053279B" w:rsidRPr="0074701D" w:rsidRDefault="0053279B" w:rsidP="0074701D">
            <w:pPr>
              <w:pStyle w:val="NoSpacing"/>
              <w:rPr>
                <w:noProof/>
                <w:snapToGrid w:val="0"/>
                <w:sz w:val="20"/>
                <w:szCs w:val="20"/>
                <w:lang w:val="en-GB"/>
              </w:rPr>
            </w:pPr>
            <w:r w:rsidRPr="0074701D">
              <w:rPr>
                <w:b/>
                <w:noProof/>
                <w:snapToGrid w:val="0"/>
                <w:sz w:val="20"/>
                <w:szCs w:val="20"/>
                <w:lang w:val="en-GB"/>
              </w:rPr>
              <w:t>Sastanak</w:t>
            </w:r>
            <w:r w:rsidR="0074701D" w:rsidRPr="0074701D">
              <w:rPr>
                <w:b/>
                <w:noProof/>
                <w:snapToGrid w:val="0"/>
                <w:sz w:val="20"/>
                <w:szCs w:val="20"/>
                <w:lang w:val="en-GB"/>
              </w:rPr>
              <w:t xml:space="preserve"> za pojašnjenje/posjet lokaciji(ako </w:t>
            </w:r>
            <w:r w:rsidRPr="0074701D">
              <w:rPr>
                <w:b/>
                <w:noProof/>
                <w:snapToGrid w:val="0"/>
                <w:sz w:val="20"/>
                <w:szCs w:val="20"/>
                <w:lang w:val="en-GB"/>
              </w:rPr>
              <w:t>postoji)</w:t>
            </w:r>
            <w:r w:rsidR="0074701D">
              <w:rPr>
                <w:i/>
                <w:noProof/>
                <w:snapToGrid w:val="0"/>
                <w:sz w:val="20"/>
                <w:szCs w:val="20"/>
                <w:lang w:val="en-GB"/>
              </w:rPr>
              <w:t>/</w:t>
            </w:r>
            <w:r w:rsidRPr="0074701D">
              <w:rPr>
                <w:i/>
                <w:noProof/>
                <w:snapToGrid w:val="0"/>
                <w:sz w:val="20"/>
                <w:szCs w:val="20"/>
                <w:lang w:val="en-GB"/>
              </w:rPr>
              <w:t>Clarification meeting / site visit (if any)</w:t>
            </w:r>
          </w:p>
        </w:tc>
        <w:tc>
          <w:tcPr>
            <w:tcW w:w="2410" w:type="dxa"/>
          </w:tcPr>
          <w:p w14:paraId="5902843A" w14:textId="77777777" w:rsidR="0053279B" w:rsidRPr="0053279B" w:rsidRDefault="0053279B" w:rsidP="0053279B">
            <w:pPr>
              <w:spacing w:before="120" w:after="120" w:line="240" w:lineRule="auto"/>
              <w:jc w:val="center"/>
              <w:rPr>
                <w:rFonts w:eastAsia="Times New Roman"/>
                <w:noProof/>
                <w:snapToGrid w:val="0"/>
                <w:kern w:val="0"/>
                <w:sz w:val="20"/>
                <w:szCs w:val="20"/>
                <w:lang w:val="en-GB"/>
                <w14:ligatures w14:val="none"/>
              </w:rPr>
            </w:pPr>
            <w:r w:rsidRPr="0053279B">
              <w:rPr>
                <w:rFonts w:eastAsia="Times New Roman"/>
                <w:noProof/>
                <w:snapToGrid w:val="0"/>
                <w:kern w:val="0"/>
                <w:sz w:val="20"/>
                <w:szCs w:val="20"/>
                <w:lang w:val="en-GB"/>
                <w14:ligatures w14:val="none"/>
              </w:rPr>
              <w:t xml:space="preserve"> Nije primjenjivo/ Not applicable / </w:t>
            </w:r>
          </w:p>
        </w:tc>
        <w:tc>
          <w:tcPr>
            <w:tcW w:w="2268" w:type="dxa"/>
          </w:tcPr>
          <w:p w14:paraId="50979696" w14:textId="77777777" w:rsidR="0053279B" w:rsidRPr="0053279B" w:rsidRDefault="0053279B" w:rsidP="0053279B">
            <w:pPr>
              <w:spacing w:before="120" w:after="120" w:line="240" w:lineRule="auto"/>
              <w:jc w:val="center"/>
              <w:rPr>
                <w:rFonts w:eastAsia="Times New Roman"/>
                <w:noProof/>
                <w:snapToGrid w:val="0"/>
                <w:kern w:val="0"/>
                <w:sz w:val="20"/>
                <w:szCs w:val="20"/>
                <w:lang w:val="en-GB"/>
                <w14:ligatures w14:val="none"/>
              </w:rPr>
            </w:pPr>
            <w:r w:rsidRPr="0053279B">
              <w:rPr>
                <w:rFonts w:eastAsia="Times New Roman"/>
                <w:noProof/>
                <w:snapToGrid w:val="0"/>
                <w:kern w:val="0"/>
                <w:sz w:val="20"/>
                <w:szCs w:val="20"/>
                <w:lang w:val="en-GB"/>
                <w14:ligatures w14:val="none"/>
              </w:rPr>
              <w:t>Nije primjenjivo/ Not applicable /</w:t>
            </w:r>
          </w:p>
        </w:tc>
      </w:tr>
      <w:tr w:rsidR="0053279B" w:rsidRPr="0053279B" w14:paraId="04682527" w14:textId="77777777" w:rsidTr="0074701D">
        <w:trPr>
          <w:jc w:val="center"/>
        </w:trPr>
        <w:tc>
          <w:tcPr>
            <w:tcW w:w="3969" w:type="dxa"/>
            <w:shd w:val="pct10" w:color="auto" w:fill="FFFFFF"/>
          </w:tcPr>
          <w:p w14:paraId="513AEC44" w14:textId="77777777" w:rsidR="0053279B" w:rsidRPr="0074701D" w:rsidRDefault="0053279B" w:rsidP="0074701D">
            <w:pPr>
              <w:pStyle w:val="NoSpacing"/>
              <w:rPr>
                <w:noProof/>
                <w:snapToGrid w:val="0"/>
                <w:sz w:val="20"/>
                <w:szCs w:val="20"/>
                <w:lang w:val="en-GB"/>
              </w:rPr>
            </w:pPr>
            <w:r w:rsidRPr="0074701D">
              <w:rPr>
                <w:b/>
                <w:noProof/>
                <w:snapToGrid w:val="0"/>
                <w:sz w:val="20"/>
                <w:szCs w:val="20"/>
                <w:lang w:val="en-GB"/>
              </w:rPr>
              <w:t>Rok za traženje pojašnjenja od Ugovornog organa</w:t>
            </w:r>
            <w:r w:rsidRPr="0074701D">
              <w:rPr>
                <w:noProof/>
                <w:snapToGrid w:val="0"/>
                <w:sz w:val="20"/>
                <w:szCs w:val="20"/>
                <w:lang w:val="en-GB"/>
              </w:rPr>
              <w:t xml:space="preserve"> / </w:t>
            </w:r>
            <w:r w:rsidRPr="0074701D">
              <w:rPr>
                <w:i/>
                <w:noProof/>
                <w:snapToGrid w:val="0"/>
                <w:sz w:val="20"/>
                <w:szCs w:val="20"/>
                <w:lang w:val="en-GB"/>
              </w:rPr>
              <w:t>Deadline for requesting clarification from the contracting authority</w:t>
            </w:r>
          </w:p>
        </w:tc>
        <w:tc>
          <w:tcPr>
            <w:tcW w:w="2410" w:type="dxa"/>
          </w:tcPr>
          <w:p w14:paraId="5C86BE39" w14:textId="2D89225A" w:rsidR="0053279B" w:rsidRPr="0053279B" w:rsidRDefault="003B79A5" w:rsidP="0053279B">
            <w:pPr>
              <w:spacing w:before="120" w:after="120" w:line="240" w:lineRule="auto"/>
              <w:rPr>
                <w:rFonts w:eastAsia="Times New Roman"/>
                <w:noProof/>
                <w:snapToGrid w:val="0"/>
                <w:kern w:val="0"/>
                <w:sz w:val="20"/>
                <w:szCs w:val="20"/>
                <w:lang w:val="en-GB"/>
                <w14:ligatures w14:val="none"/>
              </w:rPr>
            </w:pPr>
            <w:r>
              <w:rPr>
                <w:rFonts w:eastAsia="Times New Roman"/>
                <w:noProof/>
                <w:snapToGrid w:val="0"/>
                <w:kern w:val="0"/>
                <w:sz w:val="20"/>
                <w:szCs w:val="20"/>
                <w:lang w:val="en-GB"/>
                <w14:ligatures w14:val="none"/>
              </w:rPr>
              <w:t>20.03.2025.</w:t>
            </w:r>
          </w:p>
        </w:tc>
        <w:tc>
          <w:tcPr>
            <w:tcW w:w="2268" w:type="dxa"/>
          </w:tcPr>
          <w:p w14:paraId="383C8286" w14:textId="227BF2D6" w:rsidR="0053279B" w:rsidRPr="0053279B" w:rsidRDefault="000222BC" w:rsidP="000222BC">
            <w:pPr>
              <w:spacing w:before="120" w:after="120" w:line="240" w:lineRule="auto"/>
              <w:jc w:val="center"/>
              <w:rPr>
                <w:rFonts w:eastAsia="Times New Roman"/>
                <w:noProof/>
                <w:snapToGrid w:val="0"/>
                <w:kern w:val="0"/>
                <w:sz w:val="20"/>
                <w:szCs w:val="20"/>
                <w:lang w:val="en-GB"/>
                <w14:ligatures w14:val="none"/>
              </w:rPr>
            </w:pPr>
            <w:r>
              <w:rPr>
                <w:rFonts w:eastAsia="Times New Roman"/>
                <w:noProof/>
                <w:snapToGrid w:val="0"/>
                <w:kern w:val="0"/>
                <w:sz w:val="20"/>
                <w:szCs w:val="20"/>
                <w:lang w:val="en-GB"/>
                <w14:ligatures w14:val="none"/>
              </w:rPr>
              <w:t>11:00</w:t>
            </w:r>
          </w:p>
        </w:tc>
      </w:tr>
      <w:tr w:rsidR="0053279B" w:rsidRPr="0053279B" w14:paraId="42850AAD" w14:textId="77777777" w:rsidTr="0074701D">
        <w:trPr>
          <w:jc w:val="center"/>
        </w:trPr>
        <w:tc>
          <w:tcPr>
            <w:tcW w:w="3969" w:type="dxa"/>
            <w:shd w:val="pct10" w:color="auto" w:fill="FFFFFF"/>
          </w:tcPr>
          <w:p w14:paraId="2A65EDCF" w14:textId="42D5FDBB" w:rsidR="0053279B" w:rsidRPr="0074701D" w:rsidRDefault="0053279B" w:rsidP="0074701D">
            <w:pPr>
              <w:pStyle w:val="NoSpacing"/>
              <w:rPr>
                <w:noProof/>
                <w:snapToGrid w:val="0"/>
                <w:sz w:val="20"/>
                <w:szCs w:val="20"/>
                <w:lang w:val="en-GB"/>
              </w:rPr>
            </w:pPr>
            <w:r w:rsidRPr="0074701D">
              <w:rPr>
                <w:b/>
                <w:noProof/>
                <w:snapToGrid w:val="0"/>
                <w:sz w:val="20"/>
                <w:szCs w:val="20"/>
                <w:lang w:val="en-GB"/>
              </w:rPr>
              <w:t>Posljedni dan roka z</w:t>
            </w:r>
            <w:r w:rsidR="0074701D">
              <w:rPr>
                <w:b/>
                <w:noProof/>
                <w:snapToGrid w:val="0"/>
                <w:sz w:val="20"/>
                <w:szCs w:val="20"/>
                <w:lang w:val="en-GB"/>
              </w:rPr>
              <w:t xml:space="preserve">a davanje pojašnjenja tenderske </w:t>
            </w:r>
            <w:r w:rsidRPr="0074701D">
              <w:rPr>
                <w:b/>
                <w:noProof/>
                <w:snapToGrid w:val="0"/>
                <w:sz w:val="20"/>
                <w:szCs w:val="20"/>
                <w:lang w:val="en-GB"/>
              </w:rPr>
              <w:t>dokumentacije od strane Ugovornog organa</w:t>
            </w:r>
            <w:r w:rsidRPr="0074701D">
              <w:rPr>
                <w:noProof/>
                <w:snapToGrid w:val="0"/>
                <w:sz w:val="20"/>
                <w:szCs w:val="20"/>
                <w:lang w:val="en-GB"/>
              </w:rPr>
              <w:t xml:space="preserve"> </w:t>
            </w:r>
            <w:r w:rsidRPr="0074701D">
              <w:rPr>
                <w:i/>
                <w:noProof/>
                <w:snapToGrid w:val="0"/>
                <w:sz w:val="20"/>
                <w:szCs w:val="20"/>
                <w:lang w:val="en-GB"/>
              </w:rPr>
              <w:t>/ Last date for the contracting authority to issue clarification</w:t>
            </w:r>
          </w:p>
        </w:tc>
        <w:tc>
          <w:tcPr>
            <w:tcW w:w="2410" w:type="dxa"/>
          </w:tcPr>
          <w:p w14:paraId="2360F139" w14:textId="10FD0D69" w:rsidR="0053279B" w:rsidRPr="0053279B" w:rsidRDefault="003B79A5" w:rsidP="0053279B">
            <w:pPr>
              <w:spacing w:before="120" w:after="120" w:line="240" w:lineRule="auto"/>
              <w:rPr>
                <w:rFonts w:eastAsia="Times New Roman"/>
                <w:noProof/>
                <w:snapToGrid w:val="0"/>
                <w:kern w:val="0"/>
                <w:sz w:val="20"/>
                <w:szCs w:val="20"/>
                <w:lang w:val="en-GB"/>
                <w14:ligatures w14:val="none"/>
              </w:rPr>
            </w:pPr>
            <w:r>
              <w:rPr>
                <w:rFonts w:eastAsia="Times New Roman"/>
                <w:noProof/>
                <w:snapToGrid w:val="0"/>
                <w:kern w:val="0"/>
                <w:sz w:val="20"/>
                <w:szCs w:val="20"/>
                <w:lang w:val="en-GB"/>
                <w14:ligatures w14:val="none"/>
              </w:rPr>
              <w:t>30.03.2025.</w:t>
            </w:r>
          </w:p>
        </w:tc>
        <w:tc>
          <w:tcPr>
            <w:tcW w:w="2268" w:type="dxa"/>
          </w:tcPr>
          <w:p w14:paraId="5912D512" w14:textId="20011937" w:rsidR="0053279B" w:rsidRPr="0053279B" w:rsidRDefault="003B79A5" w:rsidP="000222BC">
            <w:pPr>
              <w:spacing w:before="120" w:after="120" w:line="240" w:lineRule="auto"/>
              <w:jc w:val="center"/>
              <w:rPr>
                <w:rFonts w:eastAsia="Times New Roman"/>
                <w:noProof/>
                <w:snapToGrid w:val="0"/>
                <w:kern w:val="0"/>
                <w:sz w:val="20"/>
                <w:szCs w:val="20"/>
                <w:lang w:val="en-GB"/>
                <w14:ligatures w14:val="none"/>
              </w:rPr>
            </w:pPr>
            <w:r>
              <w:rPr>
                <w:rFonts w:eastAsia="Times New Roman"/>
                <w:noProof/>
                <w:snapToGrid w:val="0"/>
                <w:kern w:val="0"/>
                <w:sz w:val="20"/>
                <w:szCs w:val="20"/>
                <w:lang w:val="en-GB"/>
                <w14:ligatures w14:val="none"/>
              </w:rPr>
              <w:t>11</w:t>
            </w:r>
            <w:r w:rsidR="000222BC">
              <w:rPr>
                <w:rFonts w:eastAsia="Times New Roman"/>
                <w:noProof/>
                <w:snapToGrid w:val="0"/>
                <w:kern w:val="0"/>
                <w:sz w:val="20"/>
                <w:szCs w:val="20"/>
                <w:lang w:val="en-GB"/>
                <w14:ligatures w14:val="none"/>
              </w:rPr>
              <w:t>:00</w:t>
            </w:r>
          </w:p>
        </w:tc>
      </w:tr>
      <w:tr w:rsidR="0053279B" w:rsidRPr="0053279B" w14:paraId="7EA5132A" w14:textId="77777777" w:rsidTr="0074701D">
        <w:trPr>
          <w:jc w:val="center"/>
        </w:trPr>
        <w:tc>
          <w:tcPr>
            <w:tcW w:w="3969" w:type="dxa"/>
            <w:shd w:val="pct10" w:color="auto" w:fill="FFFFFF"/>
          </w:tcPr>
          <w:p w14:paraId="04F76159" w14:textId="77777777" w:rsidR="0053279B" w:rsidRPr="0074701D" w:rsidRDefault="0053279B" w:rsidP="0074701D">
            <w:pPr>
              <w:pStyle w:val="NoSpacing"/>
              <w:rPr>
                <w:noProof/>
                <w:snapToGrid w:val="0"/>
                <w:sz w:val="20"/>
                <w:szCs w:val="20"/>
                <w:lang w:val="en-GB"/>
              </w:rPr>
            </w:pPr>
            <w:r w:rsidRPr="0074701D">
              <w:rPr>
                <w:b/>
                <w:noProof/>
                <w:snapToGrid w:val="0"/>
                <w:sz w:val="20"/>
                <w:szCs w:val="20"/>
                <w:lang w:val="en-GB"/>
              </w:rPr>
              <w:t>Rok za podnošenje ponude</w:t>
            </w:r>
            <w:r w:rsidRPr="0074701D">
              <w:rPr>
                <w:noProof/>
                <w:snapToGrid w:val="0"/>
                <w:sz w:val="20"/>
                <w:szCs w:val="20"/>
                <w:lang w:val="en-GB"/>
              </w:rPr>
              <w:t xml:space="preserve"> / </w:t>
            </w:r>
            <w:r w:rsidRPr="0074701D">
              <w:rPr>
                <w:i/>
                <w:noProof/>
                <w:snapToGrid w:val="0"/>
                <w:sz w:val="20"/>
                <w:szCs w:val="20"/>
                <w:lang w:val="en-GB"/>
              </w:rPr>
              <w:t>Deadline for submitting tenders</w:t>
            </w:r>
          </w:p>
        </w:tc>
        <w:tc>
          <w:tcPr>
            <w:tcW w:w="2410" w:type="dxa"/>
          </w:tcPr>
          <w:p w14:paraId="215E4649" w14:textId="70A8B291" w:rsidR="0053279B" w:rsidRPr="0053279B" w:rsidRDefault="000222BC" w:rsidP="0053279B">
            <w:pPr>
              <w:spacing w:before="120" w:after="120" w:line="240" w:lineRule="auto"/>
              <w:rPr>
                <w:rFonts w:eastAsia="Times New Roman"/>
                <w:noProof/>
                <w:snapToGrid w:val="0"/>
                <w:kern w:val="0"/>
                <w:sz w:val="20"/>
                <w:szCs w:val="20"/>
                <w:lang w:val="en-GB"/>
                <w14:ligatures w14:val="none"/>
              </w:rPr>
            </w:pPr>
            <w:r>
              <w:rPr>
                <w:rFonts w:eastAsia="Times New Roman"/>
                <w:noProof/>
                <w:snapToGrid w:val="0"/>
                <w:kern w:val="0"/>
                <w:sz w:val="20"/>
                <w:szCs w:val="20"/>
                <w:lang w:val="en-GB"/>
                <w14:ligatures w14:val="none"/>
              </w:rPr>
              <w:t>10.04.2025.</w:t>
            </w:r>
          </w:p>
        </w:tc>
        <w:tc>
          <w:tcPr>
            <w:tcW w:w="2268" w:type="dxa"/>
          </w:tcPr>
          <w:p w14:paraId="38BB25C7" w14:textId="5CEA5B4A" w:rsidR="0053279B" w:rsidRPr="0053279B" w:rsidRDefault="000222BC" w:rsidP="000222BC">
            <w:pPr>
              <w:spacing w:before="120" w:after="120" w:line="240" w:lineRule="auto"/>
              <w:jc w:val="center"/>
              <w:rPr>
                <w:rFonts w:eastAsia="Times New Roman"/>
                <w:noProof/>
                <w:snapToGrid w:val="0"/>
                <w:kern w:val="0"/>
                <w:sz w:val="20"/>
                <w:szCs w:val="20"/>
                <w:lang w:val="en-GB"/>
                <w14:ligatures w14:val="none"/>
              </w:rPr>
            </w:pPr>
            <w:r>
              <w:rPr>
                <w:rFonts w:eastAsia="Times New Roman"/>
                <w:noProof/>
                <w:snapToGrid w:val="0"/>
                <w:kern w:val="0"/>
                <w:sz w:val="20"/>
                <w:szCs w:val="20"/>
                <w:lang w:val="en-GB"/>
                <w14:ligatures w14:val="none"/>
              </w:rPr>
              <w:t>14:00</w:t>
            </w:r>
          </w:p>
        </w:tc>
      </w:tr>
      <w:tr w:rsidR="0053279B" w:rsidRPr="0053279B" w14:paraId="55D04B45" w14:textId="77777777" w:rsidTr="0074701D">
        <w:trPr>
          <w:jc w:val="center"/>
        </w:trPr>
        <w:tc>
          <w:tcPr>
            <w:tcW w:w="3969" w:type="dxa"/>
            <w:shd w:val="pct10" w:color="auto" w:fill="FFFFFF"/>
          </w:tcPr>
          <w:p w14:paraId="1DDD243A" w14:textId="7915F6A5" w:rsidR="0053279B" w:rsidRPr="0074701D" w:rsidRDefault="0053279B" w:rsidP="0074701D">
            <w:pPr>
              <w:pStyle w:val="NoSpacing"/>
              <w:rPr>
                <w:noProof/>
                <w:snapToGrid w:val="0"/>
                <w:sz w:val="20"/>
                <w:szCs w:val="20"/>
                <w:lang w:val="en-GB"/>
              </w:rPr>
            </w:pPr>
            <w:r w:rsidRPr="0074701D">
              <w:rPr>
                <w:b/>
                <w:noProof/>
                <w:snapToGrid w:val="0"/>
                <w:sz w:val="20"/>
                <w:szCs w:val="20"/>
                <w:lang w:val="en-GB"/>
              </w:rPr>
              <w:t>Sesija otvaranja ponuda</w:t>
            </w:r>
            <w:r w:rsidRPr="0074701D">
              <w:rPr>
                <w:noProof/>
                <w:snapToGrid w:val="0"/>
                <w:sz w:val="20"/>
                <w:szCs w:val="20"/>
                <w:lang w:val="en-GB"/>
              </w:rPr>
              <w:t xml:space="preserve"> </w:t>
            </w:r>
            <w:r w:rsidR="0074701D">
              <w:rPr>
                <w:noProof/>
                <w:snapToGrid w:val="0"/>
                <w:sz w:val="20"/>
                <w:szCs w:val="20"/>
                <w:lang w:val="en-GB"/>
              </w:rPr>
              <w:t>/</w:t>
            </w:r>
            <w:r w:rsidRPr="0074701D">
              <w:rPr>
                <w:i/>
                <w:noProof/>
                <w:snapToGrid w:val="0"/>
                <w:sz w:val="20"/>
                <w:szCs w:val="20"/>
                <w:lang w:val="en-GB"/>
              </w:rPr>
              <w:t>Tender opening session</w:t>
            </w:r>
          </w:p>
        </w:tc>
        <w:tc>
          <w:tcPr>
            <w:tcW w:w="2410" w:type="dxa"/>
          </w:tcPr>
          <w:p w14:paraId="47C38330" w14:textId="586701F5" w:rsidR="0053279B" w:rsidRPr="0053279B" w:rsidRDefault="000222BC" w:rsidP="000222BC">
            <w:pPr>
              <w:spacing w:before="120" w:after="120" w:line="240" w:lineRule="auto"/>
              <w:rPr>
                <w:rFonts w:eastAsia="Times New Roman"/>
                <w:noProof/>
                <w:snapToGrid w:val="0"/>
                <w:kern w:val="0"/>
                <w:sz w:val="20"/>
                <w:szCs w:val="20"/>
                <w:lang w:val="en-GB"/>
                <w14:ligatures w14:val="none"/>
              </w:rPr>
            </w:pPr>
            <w:r>
              <w:rPr>
                <w:rFonts w:eastAsia="Times New Roman"/>
                <w:noProof/>
                <w:snapToGrid w:val="0"/>
                <w:kern w:val="0"/>
                <w:sz w:val="20"/>
                <w:szCs w:val="20"/>
                <w:lang w:val="en-GB"/>
                <w14:ligatures w14:val="none"/>
              </w:rPr>
              <w:t>11.04.2025.</w:t>
            </w:r>
          </w:p>
        </w:tc>
        <w:tc>
          <w:tcPr>
            <w:tcW w:w="2268" w:type="dxa"/>
          </w:tcPr>
          <w:p w14:paraId="328C922B" w14:textId="335E3A79" w:rsidR="0053279B" w:rsidRPr="0053279B" w:rsidRDefault="000222BC" w:rsidP="000222BC">
            <w:pPr>
              <w:spacing w:before="120" w:after="120" w:line="240" w:lineRule="auto"/>
              <w:jc w:val="center"/>
              <w:rPr>
                <w:rFonts w:eastAsia="Times New Roman"/>
                <w:noProof/>
                <w:snapToGrid w:val="0"/>
                <w:kern w:val="0"/>
                <w:sz w:val="20"/>
                <w:szCs w:val="20"/>
                <w:lang w:val="en-GB"/>
                <w14:ligatures w14:val="none"/>
              </w:rPr>
            </w:pPr>
            <w:r>
              <w:rPr>
                <w:rFonts w:eastAsia="Times New Roman"/>
                <w:noProof/>
                <w:snapToGrid w:val="0"/>
                <w:kern w:val="0"/>
                <w:sz w:val="20"/>
                <w:szCs w:val="20"/>
                <w:lang w:val="en-GB"/>
                <w14:ligatures w14:val="none"/>
              </w:rPr>
              <w:t>11:00</w:t>
            </w:r>
          </w:p>
        </w:tc>
      </w:tr>
      <w:tr w:rsidR="0074701D" w:rsidRPr="0053279B" w14:paraId="3C8FAE6D" w14:textId="77777777" w:rsidTr="0074701D">
        <w:trPr>
          <w:jc w:val="center"/>
        </w:trPr>
        <w:tc>
          <w:tcPr>
            <w:tcW w:w="3969" w:type="dxa"/>
            <w:shd w:val="pct10" w:color="auto" w:fill="FFFFFF"/>
          </w:tcPr>
          <w:p w14:paraId="7394BCAA" w14:textId="02755176" w:rsidR="0074701D" w:rsidRPr="0074701D" w:rsidRDefault="0074701D" w:rsidP="0074701D">
            <w:pPr>
              <w:rPr>
                <w:sz w:val="20"/>
                <w:szCs w:val="20"/>
              </w:rPr>
            </w:pPr>
            <w:r w:rsidRPr="0074701D">
              <w:rPr>
                <w:b/>
                <w:sz w:val="20"/>
                <w:szCs w:val="20"/>
              </w:rPr>
              <w:t>Obavještenje o dodjeli uspješnom ponuđaču</w:t>
            </w:r>
            <w:r>
              <w:rPr>
                <w:sz w:val="20"/>
                <w:szCs w:val="20"/>
              </w:rPr>
              <w:t>/</w:t>
            </w:r>
            <w:r w:rsidRPr="0074701D">
              <w:rPr>
                <w:i/>
                <w:sz w:val="20"/>
                <w:szCs w:val="20"/>
              </w:rPr>
              <w:t>Notification of award to the successful tenderer</w:t>
            </w:r>
          </w:p>
        </w:tc>
        <w:tc>
          <w:tcPr>
            <w:tcW w:w="2410" w:type="dxa"/>
          </w:tcPr>
          <w:p w14:paraId="2C16C4EA" w14:textId="08E352AC" w:rsidR="0074701D" w:rsidRPr="002A675D" w:rsidRDefault="000222BC" w:rsidP="0053279B">
            <w:pPr>
              <w:tabs>
                <w:tab w:val="left" w:pos="851"/>
              </w:tabs>
              <w:spacing w:before="120" w:after="120" w:line="240" w:lineRule="auto"/>
              <w:rPr>
                <w:rFonts w:eastAsia="Times New Roman"/>
                <w:noProof/>
                <w:snapToGrid w:val="0"/>
                <w:kern w:val="0"/>
                <w:sz w:val="20"/>
                <w:szCs w:val="20"/>
                <w:lang w:val="en-GB"/>
                <w14:ligatures w14:val="none"/>
              </w:rPr>
            </w:pPr>
            <w:r>
              <w:rPr>
                <w:rFonts w:eastAsia="Times New Roman"/>
                <w:snapToGrid w:val="0"/>
                <w:kern w:val="0"/>
                <w:sz w:val="20"/>
                <w:szCs w:val="20"/>
                <w:lang w:val="en-GB"/>
                <w14:ligatures w14:val="none"/>
              </w:rPr>
              <w:t>14.4.2025.</w:t>
            </w:r>
          </w:p>
        </w:tc>
        <w:tc>
          <w:tcPr>
            <w:tcW w:w="2268" w:type="dxa"/>
          </w:tcPr>
          <w:p w14:paraId="008D01EE" w14:textId="66CE1D89" w:rsidR="0074701D" w:rsidRPr="0053279B" w:rsidRDefault="000222BC" w:rsidP="000222BC">
            <w:pPr>
              <w:tabs>
                <w:tab w:val="left" w:pos="851"/>
              </w:tabs>
              <w:spacing w:before="120" w:after="120" w:line="240" w:lineRule="auto"/>
              <w:jc w:val="center"/>
              <w:rPr>
                <w:rFonts w:eastAsia="Times New Roman"/>
                <w:noProof/>
                <w:snapToGrid w:val="0"/>
                <w:kern w:val="0"/>
                <w:sz w:val="20"/>
                <w:szCs w:val="20"/>
                <w:lang w:val="en-GB"/>
                <w14:ligatures w14:val="none"/>
              </w:rPr>
            </w:pPr>
            <w:r>
              <w:rPr>
                <w:rFonts w:eastAsia="Times New Roman"/>
                <w:noProof/>
                <w:snapToGrid w:val="0"/>
                <w:kern w:val="0"/>
                <w:sz w:val="20"/>
                <w:szCs w:val="20"/>
                <w:lang w:val="en-GB"/>
                <w14:ligatures w14:val="none"/>
              </w:rPr>
              <w:t>11:00</w:t>
            </w:r>
          </w:p>
        </w:tc>
      </w:tr>
      <w:tr w:rsidR="0053279B" w:rsidRPr="0053279B" w14:paraId="71896B44" w14:textId="77777777" w:rsidTr="0074701D">
        <w:trPr>
          <w:jc w:val="center"/>
        </w:trPr>
        <w:tc>
          <w:tcPr>
            <w:tcW w:w="3969" w:type="dxa"/>
            <w:shd w:val="pct10" w:color="auto" w:fill="FFFFFF"/>
          </w:tcPr>
          <w:p w14:paraId="33B7B978" w14:textId="77777777" w:rsidR="0053279B" w:rsidRPr="0074701D" w:rsidRDefault="0053279B" w:rsidP="0074701D">
            <w:pPr>
              <w:pStyle w:val="NoSpacing"/>
              <w:rPr>
                <w:noProof/>
                <w:snapToGrid w:val="0"/>
                <w:sz w:val="20"/>
                <w:szCs w:val="20"/>
                <w:lang w:val="en-GB"/>
              </w:rPr>
            </w:pPr>
            <w:r w:rsidRPr="0074701D">
              <w:rPr>
                <w:b/>
                <w:noProof/>
                <w:snapToGrid w:val="0"/>
                <w:sz w:val="20"/>
                <w:szCs w:val="20"/>
                <w:lang w:val="en-GB"/>
              </w:rPr>
              <w:t>Potpisivanje ugovora</w:t>
            </w:r>
            <w:r w:rsidRPr="0074701D">
              <w:rPr>
                <w:noProof/>
                <w:snapToGrid w:val="0"/>
                <w:sz w:val="20"/>
                <w:szCs w:val="20"/>
                <w:lang w:val="en-GB"/>
              </w:rPr>
              <w:t xml:space="preserve">/ </w:t>
            </w:r>
            <w:r w:rsidRPr="0074701D">
              <w:rPr>
                <w:i/>
                <w:noProof/>
                <w:snapToGrid w:val="0"/>
                <w:sz w:val="20"/>
                <w:szCs w:val="20"/>
                <w:lang w:val="en-GB"/>
              </w:rPr>
              <w:t>Signature of the contract</w:t>
            </w:r>
          </w:p>
        </w:tc>
        <w:tc>
          <w:tcPr>
            <w:tcW w:w="2410" w:type="dxa"/>
          </w:tcPr>
          <w:p w14:paraId="2A52F874" w14:textId="731915D8" w:rsidR="0053279B" w:rsidRPr="0053279B" w:rsidRDefault="000222BC" w:rsidP="0053279B">
            <w:pPr>
              <w:tabs>
                <w:tab w:val="left" w:pos="851"/>
              </w:tabs>
              <w:spacing w:before="120" w:after="120" w:line="240" w:lineRule="auto"/>
              <w:rPr>
                <w:rFonts w:eastAsia="Times New Roman"/>
                <w:noProof/>
                <w:snapToGrid w:val="0"/>
                <w:kern w:val="0"/>
                <w:sz w:val="20"/>
                <w:szCs w:val="20"/>
                <w:lang w:val="en-GB"/>
                <w14:ligatures w14:val="none"/>
              </w:rPr>
            </w:pPr>
            <w:r>
              <w:rPr>
                <w:rFonts w:eastAsia="Times New Roman"/>
                <w:noProof/>
                <w:snapToGrid w:val="0"/>
                <w:kern w:val="0"/>
                <w:sz w:val="20"/>
                <w:szCs w:val="20"/>
                <w:lang w:val="en-GB"/>
                <w14:ligatures w14:val="none"/>
              </w:rPr>
              <w:t>15.4.2025.</w:t>
            </w:r>
          </w:p>
        </w:tc>
        <w:tc>
          <w:tcPr>
            <w:tcW w:w="2268" w:type="dxa"/>
          </w:tcPr>
          <w:p w14:paraId="4C123509" w14:textId="53692CCE" w:rsidR="0053279B" w:rsidRPr="0053279B" w:rsidRDefault="000222BC" w:rsidP="000222BC">
            <w:pPr>
              <w:tabs>
                <w:tab w:val="left" w:pos="851"/>
              </w:tabs>
              <w:spacing w:before="120" w:after="120" w:line="240" w:lineRule="auto"/>
              <w:jc w:val="center"/>
              <w:rPr>
                <w:rFonts w:eastAsia="Times New Roman"/>
                <w:noProof/>
                <w:snapToGrid w:val="0"/>
                <w:kern w:val="0"/>
                <w:sz w:val="20"/>
                <w:szCs w:val="20"/>
                <w:lang w:val="en-GB"/>
                <w14:ligatures w14:val="none"/>
              </w:rPr>
            </w:pPr>
            <w:r>
              <w:rPr>
                <w:rFonts w:eastAsia="Times New Roman"/>
                <w:noProof/>
                <w:snapToGrid w:val="0"/>
                <w:kern w:val="0"/>
                <w:sz w:val="20"/>
                <w:szCs w:val="20"/>
                <w:lang w:val="en-GB"/>
                <w14:ligatures w14:val="none"/>
              </w:rPr>
              <w:t>12:00</w:t>
            </w:r>
          </w:p>
        </w:tc>
      </w:tr>
    </w:tbl>
    <w:p w14:paraId="3FE4F71B" w14:textId="77777777" w:rsidR="0053279B" w:rsidRPr="0053279B" w:rsidRDefault="0053279B" w:rsidP="0053279B">
      <w:pPr>
        <w:tabs>
          <w:tab w:val="left" w:pos="851"/>
        </w:tabs>
        <w:spacing w:before="120" w:after="120" w:line="240" w:lineRule="auto"/>
        <w:jc w:val="both"/>
        <w:rPr>
          <w:rFonts w:eastAsia="Times New Roman"/>
          <w:i/>
          <w:noProof/>
          <w:snapToGrid w:val="0"/>
          <w:kern w:val="0"/>
          <w:sz w:val="20"/>
          <w:szCs w:val="20"/>
          <w:lang w:val="en-GB"/>
          <w14:ligatures w14:val="none"/>
        </w:rPr>
      </w:pPr>
      <w:bookmarkStart w:id="5" w:name="_Ref500317541"/>
      <w:r w:rsidRPr="0053279B">
        <w:rPr>
          <w:rFonts w:eastAsia="Times New Roman"/>
          <w:b/>
          <w:noProof/>
          <w:snapToGrid w:val="0"/>
          <w:kern w:val="0"/>
          <w:sz w:val="20"/>
          <w:szCs w:val="20"/>
          <w:lang w:val="en-GB"/>
          <w14:ligatures w14:val="none"/>
        </w:rPr>
        <w:t xml:space="preserve"> * Vrijeme u tabeli je određeno u skladu sa vremenskom zonom Ugovornog organa /</w:t>
      </w:r>
      <w:r w:rsidRPr="0053279B">
        <w:rPr>
          <w:rFonts w:eastAsia="Times New Roman"/>
          <w:i/>
          <w:noProof/>
          <w:snapToGrid w:val="0"/>
          <w:kern w:val="0"/>
          <w:sz w:val="20"/>
          <w:szCs w:val="20"/>
          <w:lang w:val="en-GB"/>
          <w14:ligatures w14:val="none"/>
        </w:rPr>
        <w:t>All times are in the time zone of the country of the Contracting authority Provisional date</w:t>
      </w:r>
    </w:p>
    <w:p w14:paraId="4DE893C2" w14:textId="4CBB278C" w:rsidR="0053279B" w:rsidRPr="0053279B" w:rsidRDefault="00A37EA0" w:rsidP="0053279B">
      <w:pPr>
        <w:keepNext/>
        <w:tabs>
          <w:tab w:val="num" w:pos="567"/>
        </w:tabs>
        <w:spacing w:before="240" w:after="240" w:line="240" w:lineRule="auto"/>
        <w:ind w:left="567" w:hanging="567"/>
        <w:outlineLvl w:val="0"/>
        <w:rPr>
          <w:rFonts w:eastAsia="Times New Roman"/>
          <w:b/>
          <w:noProof/>
          <w:snapToGrid w:val="0"/>
          <w:kern w:val="0"/>
          <w:szCs w:val="24"/>
          <w:lang w:val="en-GB"/>
          <w14:ligatures w14:val="none"/>
        </w:rPr>
      </w:pPr>
      <w:bookmarkStart w:id="6" w:name="_Toc42488072"/>
      <w:bookmarkEnd w:id="5"/>
      <w:r>
        <w:rPr>
          <w:rFonts w:eastAsia="Times New Roman"/>
          <w:b/>
          <w:noProof/>
          <w:snapToGrid w:val="0"/>
          <w:kern w:val="0"/>
          <w:szCs w:val="24"/>
          <w:lang w:val="en-GB"/>
          <w14:ligatures w14:val="none"/>
        </w:rPr>
        <w:t xml:space="preserve">3. </w:t>
      </w:r>
      <w:r w:rsidR="0053279B" w:rsidRPr="0053279B">
        <w:rPr>
          <w:rFonts w:eastAsia="Times New Roman"/>
          <w:b/>
          <w:noProof/>
          <w:snapToGrid w:val="0"/>
          <w:kern w:val="0"/>
          <w:szCs w:val="24"/>
          <w:lang w:val="en-GB"/>
          <w14:ligatures w14:val="none"/>
        </w:rPr>
        <w:t>Pravo učešća /</w:t>
      </w:r>
      <w:r w:rsidR="0053279B" w:rsidRPr="0053279B">
        <w:rPr>
          <w:rFonts w:eastAsia="Times New Roman"/>
          <w:i/>
          <w:noProof/>
          <w:snapToGrid w:val="0"/>
          <w:kern w:val="0"/>
          <w:szCs w:val="24"/>
          <w:lang w:val="en-GB"/>
          <w14:ligatures w14:val="none"/>
        </w:rPr>
        <w:t>Participation</w:t>
      </w:r>
      <w:bookmarkEnd w:id="6"/>
    </w:p>
    <w:p w14:paraId="6E796838" w14:textId="3F60C352" w:rsidR="0053279B" w:rsidRPr="0053279B" w:rsidRDefault="0053279B" w:rsidP="0053279B">
      <w:pPr>
        <w:widowControl w:val="0"/>
        <w:spacing w:before="100" w:after="100" w:line="240" w:lineRule="auto"/>
        <w:ind w:left="709" w:right="1" w:hanging="567"/>
        <w:jc w:val="both"/>
        <w:rPr>
          <w:rFonts w:eastAsia="Times New Roman"/>
          <w:i/>
          <w:noProof/>
          <w:snapToGrid w:val="0"/>
          <w:kern w:val="0"/>
          <w:sz w:val="20"/>
          <w:szCs w:val="20"/>
          <w:lang w:val="en-GB"/>
          <w14:ligatures w14:val="none"/>
        </w:rPr>
      </w:pPr>
      <w:r w:rsidRPr="0053279B">
        <w:rPr>
          <w:rFonts w:eastAsia="Times New Roman"/>
          <w:noProof/>
          <w:snapToGrid w:val="0"/>
          <w:kern w:val="0"/>
          <w:sz w:val="22"/>
          <w:lang w:val="en-GB"/>
          <w14:ligatures w14:val="none"/>
        </w:rPr>
        <w:t>3.1</w:t>
      </w:r>
      <w:r w:rsidRPr="0053279B">
        <w:rPr>
          <w:rFonts w:eastAsia="Times New Roman"/>
          <w:noProof/>
          <w:snapToGrid w:val="0"/>
          <w:kern w:val="0"/>
          <w:sz w:val="22"/>
          <w:lang w:val="en-GB"/>
          <w14:ligatures w14:val="none"/>
        </w:rPr>
        <w:tab/>
      </w:r>
      <w:r w:rsidRPr="0053279B">
        <w:rPr>
          <w:rFonts w:eastAsia="Times New Roman"/>
          <w:b/>
          <w:noProof/>
          <w:snapToGrid w:val="0"/>
          <w:kern w:val="0"/>
          <w:sz w:val="20"/>
          <w:szCs w:val="20"/>
          <w:lang w:val="en-GB"/>
          <w14:ligatures w14:val="none"/>
        </w:rPr>
        <w:t>Učešće je otvoreno za sva pravna lica koja su efektivno osnovana u zemljama učesnicama, drugim državama članicama, drugim korisnicima IPA III, ugovornim stranama Sporazuma o Evropskom ekonomskom prostoru i partnerskim zemljama obuhvaćenim Evropskim susedskim instrumentom (u daljem tekstu „prihvatljive zemlje“), kao i međunarodnim organizacijama</w:t>
      </w:r>
      <w:r w:rsidRPr="0053279B">
        <w:rPr>
          <w:rFonts w:eastAsia="Times New Roman"/>
          <w:noProof/>
          <w:snapToGrid w:val="0"/>
          <w:kern w:val="0"/>
          <w:sz w:val="20"/>
          <w:szCs w:val="20"/>
          <w:lang w:val="en-GB"/>
          <w14:ligatures w14:val="none"/>
        </w:rPr>
        <w:t>.</w:t>
      </w:r>
      <w:r w:rsidR="009234BA">
        <w:rPr>
          <w:rFonts w:eastAsia="Times New Roman"/>
          <w:noProof/>
          <w:snapToGrid w:val="0"/>
          <w:kern w:val="0"/>
          <w:sz w:val="20"/>
          <w:szCs w:val="20"/>
          <w:lang w:val="en-GB"/>
          <w14:ligatures w14:val="none"/>
        </w:rPr>
        <w:t xml:space="preserve"> / </w:t>
      </w:r>
      <w:r w:rsidRPr="0053279B">
        <w:rPr>
          <w:rFonts w:eastAsia="Times New Roman"/>
          <w:i/>
          <w:noProof/>
          <w:snapToGrid w:val="0"/>
          <w:kern w:val="0"/>
          <w:sz w:val="20"/>
          <w:szCs w:val="20"/>
          <w:lang w:val="en-GB"/>
          <w14:ligatures w14:val="none"/>
        </w:rPr>
        <w:t xml:space="preserve">Participation is open to all legal persons which are effectively established in the participating countries, other Member States, other IPA III beneficiaries, contracting parties to the Agreement on the European Economic Area and partner countries covered by the European Neighbourhood Instrument (hereafter referred to as ‘eligible countries’), and to </w:t>
      </w:r>
      <w:r w:rsidRPr="0053279B">
        <w:rPr>
          <w:rFonts w:eastAsia="Times New Roman"/>
          <w:i/>
          <w:noProof/>
          <w:snapToGrid w:val="0"/>
          <w:kern w:val="0"/>
          <w:sz w:val="20"/>
          <w:szCs w:val="20"/>
          <w:lang w:val="en-GB"/>
          <w14:ligatures w14:val="none"/>
        </w:rPr>
        <w:lastRenderedPageBreak/>
        <w:t xml:space="preserve">International Organisations. </w:t>
      </w:r>
    </w:p>
    <w:p w14:paraId="12C62C0B" w14:textId="58F49E1D" w:rsidR="0053279B" w:rsidRPr="00AE69C0" w:rsidRDefault="0053279B" w:rsidP="00AE69C0">
      <w:pPr>
        <w:widowControl w:val="0"/>
        <w:spacing w:before="100" w:after="100" w:line="240" w:lineRule="auto"/>
        <w:ind w:left="567" w:hanging="567"/>
        <w:jc w:val="both"/>
        <w:rPr>
          <w:rFonts w:eastAsia="Times New Roman"/>
          <w:noProof/>
          <w:snapToGrid w:val="0"/>
          <w:kern w:val="0"/>
          <w:szCs w:val="20"/>
          <w:lang w:val="en-GB"/>
          <w14:ligatures w14:val="none"/>
        </w:rPr>
      </w:pPr>
      <w:r w:rsidRPr="003E330A" w:rsidDel="00096BD5">
        <w:rPr>
          <w:rFonts w:eastAsia="Times New Roman"/>
          <w:noProof/>
          <w:snapToGrid w:val="0"/>
          <w:kern w:val="0"/>
          <w:sz w:val="22"/>
          <w:lang w:val="en-GB"/>
          <w14:ligatures w14:val="none"/>
        </w:rPr>
        <w:t xml:space="preserve"> </w:t>
      </w:r>
      <w:r w:rsidRPr="003E330A">
        <w:rPr>
          <w:rFonts w:eastAsia="Times New Roman"/>
          <w:noProof/>
          <w:snapToGrid w:val="0"/>
          <w:kern w:val="0"/>
          <w:sz w:val="22"/>
          <w:szCs w:val="20"/>
          <w:lang w:val="en-GB"/>
          <w14:ligatures w14:val="none"/>
        </w:rPr>
        <w:t>3.2</w:t>
      </w:r>
      <w:r w:rsidRPr="003E330A">
        <w:rPr>
          <w:rFonts w:eastAsia="Times New Roman"/>
          <w:noProof/>
          <w:snapToGrid w:val="0"/>
          <w:kern w:val="0"/>
          <w:sz w:val="22"/>
          <w:szCs w:val="20"/>
          <w:lang w:val="en-GB"/>
          <w14:ligatures w14:val="none"/>
        </w:rPr>
        <w:tab/>
      </w:r>
      <w:r w:rsidRPr="0053279B">
        <w:rPr>
          <w:rFonts w:eastAsia="Times New Roman"/>
          <w:b/>
          <w:noProof/>
          <w:snapToGrid w:val="0"/>
          <w:kern w:val="0"/>
          <w:sz w:val="20"/>
          <w:szCs w:val="20"/>
          <w:lang w:val="en-GB"/>
          <w14:ligatures w14:val="none"/>
        </w:rPr>
        <w:t xml:space="preserve">Uslov prihvatljivosti iz podtač. 3.1 odnosi se na sve članove zajedničkog preduzeća/konzorcijuma i sve </w:t>
      </w:r>
      <w:r w:rsidR="006D0568" w:rsidRPr="006D0568">
        <w:rPr>
          <w:rFonts w:eastAsia="Times New Roman"/>
          <w:b/>
          <w:noProof/>
          <w:snapToGrid w:val="0"/>
          <w:kern w:val="0"/>
          <w:sz w:val="20"/>
          <w:szCs w:val="20"/>
          <w:lang w:val="en-GB"/>
          <w14:ligatures w14:val="none"/>
        </w:rPr>
        <w:t>podizvođače</w:t>
      </w:r>
      <w:r w:rsidRPr="0053279B">
        <w:rPr>
          <w:rFonts w:eastAsia="Times New Roman"/>
          <w:b/>
          <w:noProof/>
          <w:snapToGrid w:val="0"/>
          <w:kern w:val="0"/>
          <w:sz w:val="20"/>
          <w:szCs w:val="20"/>
          <w:lang w:val="en-GB"/>
          <w14:ligatures w14:val="none"/>
        </w:rPr>
        <w:t>, kao i na sve subjekte na čije se kapacitete ponuđač oslanja za kriterijume odabira. Svaki ponuđač, član zajedničkog ulaganja/konzorcijuma, svaki subjekt koji obezbjeđuje kapacitete, svaki podDobavljač koji obezbjeđuje više od 10% isporuka mora potvrditi da ispunjava ove uslove. Ako je potrebno, moraju dokazati svoju prihvatljivost dokumentom datiranom manje od godinu dana ranije od roka za podnošenje ponuda, sastavljenim u skladu sa njihovim nacionalnim zakonom ili praksom ili kopijama originalnih dokumenata u kojima se navodi ustav i/ili pravni status i mjesto registracije i/ili statutarno sjedište i, ako je drugačije, mjesto centralne uprave. Ugovorni organ može prihvatiti druge zadovoljavajuće dokaze da su ovi uslovi ispunjeni.</w:t>
      </w:r>
      <w:r w:rsidR="009234BA">
        <w:rPr>
          <w:rFonts w:eastAsia="Times New Roman"/>
          <w:b/>
          <w:noProof/>
          <w:snapToGrid w:val="0"/>
          <w:kern w:val="0"/>
          <w:sz w:val="20"/>
          <w:szCs w:val="20"/>
          <w:lang w:val="en-GB"/>
          <w14:ligatures w14:val="none"/>
        </w:rPr>
        <w:t xml:space="preserve"> </w:t>
      </w:r>
      <w:r w:rsidR="009234BA" w:rsidRPr="009234BA">
        <w:rPr>
          <w:rFonts w:eastAsia="Times New Roman"/>
          <w:bCs/>
          <w:noProof/>
          <w:snapToGrid w:val="0"/>
          <w:kern w:val="0"/>
          <w:sz w:val="20"/>
          <w:szCs w:val="20"/>
          <w:lang w:val="en-GB"/>
          <w14:ligatures w14:val="none"/>
        </w:rPr>
        <w:t>/</w:t>
      </w:r>
      <w:r w:rsidR="009234BA">
        <w:rPr>
          <w:rFonts w:eastAsia="Times New Roman"/>
          <w:b/>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supplies must certify that they meet these conditions. If required,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Contracting authority may accept other satisfactory evidence that these conditions are met.</w:t>
      </w:r>
    </w:p>
    <w:p w14:paraId="57946CA0" w14:textId="6C212195" w:rsidR="0053279B" w:rsidRPr="0053279B" w:rsidRDefault="0053279B" w:rsidP="0053279B">
      <w:pPr>
        <w:tabs>
          <w:tab w:val="left" w:pos="709"/>
        </w:tabs>
        <w:spacing w:before="120" w:after="120" w:line="240" w:lineRule="auto"/>
        <w:ind w:left="567" w:hanging="567"/>
        <w:jc w:val="both"/>
        <w:outlineLvl w:val="1"/>
        <w:rPr>
          <w:rFonts w:eastAsia="Times New Roman"/>
          <w:i/>
          <w:noProof/>
          <w:snapToGrid w:val="0"/>
          <w:kern w:val="0"/>
          <w:sz w:val="22"/>
          <w:szCs w:val="20"/>
          <w:lang w:val="en-GB"/>
          <w14:ligatures w14:val="none"/>
        </w:rPr>
      </w:pPr>
      <w:r w:rsidRPr="0053279B">
        <w:rPr>
          <w:rFonts w:eastAsia="Times New Roman"/>
          <w:noProof/>
          <w:snapToGrid w:val="0"/>
          <w:kern w:val="0"/>
          <w:sz w:val="20"/>
          <w:szCs w:val="20"/>
          <w:lang w:val="en-GB"/>
          <w14:ligatures w14:val="none"/>
        </w:rPr>
        <w:t>3.</w:t>
      </w:r>
      <w:r w:rsidR="00246B4D">
        <w:rPr>
          <w:rFonts w:eastAsia="Times New Roman"/>
          <w:noProof/>
          <w:snapToGrid w:val="0"/>
          <w:kern w:val="0"/>
          <w:sz w:val="20"/>
          <w:szCs w:val="20"/>
          <w:lang w:val="en-GB"/>
          <w14:ligatures w14:val="none"/>
        </w:rPr>
        <w:t>3</w:t>
      </w:r>
      <w:r w:rsidRPr="0053279B">
        <w:rPr>
          <w:rFonts w:eastAsia="Times New Roman"/>
          <w:noProof/>
          <w:snapToGrid w:val="0"/>
          <w:kern w:val="0"/>
          <w:sz w:val="22"/>
          <w:szCs w:val="20"/>
          <w:lang w:val="en-GB"/>
          <w14:ligatures w14:val="none"/>
        </w:rPr>
        <w:tab/>
      </w:r>
      <w:r w:rsidRPr="005C52BC">
        <w:rPr>
          <w:rFonts w:eastAsia="Times New Roman"/>
          <w:b/>
          <w:noProof/>
          <w:snapToGrid w:val="0"/>
          <w:kern w:val="0"/>
          <w:sz w:val="20"/>
          <w:szCs w:val="20"/>
          <w:lang w:val="en-GB"/>
          <w14:ligatures w14:val="none"/>
        </w:rPr>
        <w:t>U slučajevima navedenim u Izjavi časti o kriterijima isključenja i kriterijima odabira Ponuđači mogu biti isključeni iz postupka</w:t>
      </w:r>
      <w:r w:rsidRPr="005C52BC">
        <w:rPr>
          <w:rFonts w:eastAsia="Times New Roman"/>
          <w:noProof/>
          <w:snapToGrid w:val="0"/>
          <w:kern w:val="0"/>
          <w:sz w:val="20"/>
          <w:szCs w:val="20"/>
          <w:lang w:val="en-GB"/>
          <w14:ligatures w14:val="none"/>
        </w:rPr>
        <w:t>.</w:t>
      </w:r>
      <w:r w:rsidR="009234BA" w:rsidRPr="005C52BC">
        <w:rPr>
          <w:rFonts w:eastAsia="Times New Roman"/>
          <w:noProof/>
          <w:snapToGrid w:val="0"/>
          <w:kern w:val="0"/>
          <w:sz w:val="20"/>
          <w:szCs w:val="20"/>
          <w:lang w:val="en-GB"/>
          <w14:ligatures w14:val="none"/>
        </w:rPr>
        <w:t xml:space="preserve"> </w:t>
      </w:r>
      <w:r w:rsidRPr="005C52BC">
        <w:rPr>
          <w:rFonts w:eastAsia="Times New Roman"/>
          <w:noProof/>
          <w:snapToGrid w:val="0"/>
          <w:kern w:val="0"/>
          <w:sz w:val="20"/>
          <w:szCs w:val="20"/>
          <w:lang w:val="en-GB"/>
          <w14:ligatures w14:val="none"/>
        </w:rPr>
        <w:t>/</w:t>
      </w:r>
      <w:r w:rsidR="009234BA" w:rsidRPr="005C52BC">
        <w:rPr>
          <w:rFonts w:eastAsia="Times New Roman"/>
          <w:noProof/>
          <w:snapToGrid w:val="0"/>
          <w:kern w:val="0"/>
          <w:sz w:val="20"/>
          <w:szCs w:val="20"/>
          <w:lang w:val="en-GB"/>
          <w14:ligatures w14:val="none"/>
        </w:rPr>
        <w:t xml:space="preserve"> </w:t>
      </w:r>
      <w:r w:rsidRPr="005C52BC">
        <w:rPr>
          <w:rFonts w:eastAsia="Times New Roman"/>
          <w:i/>
          <w:noProof/>
          <w:snapToGrid w:val="0"/>
          <w:kern w:val="0"/>
          <w:sz w:val="20"/>
          <w:szCs w:val="20"/>
          <w:lang w:val="en-GB"/>
          <w14:ligatures w14:val="none"/>
        </w:rPr>
        <w:t>In the cases listed in Declaration on honour on exclusion criteria and selection criteria tenderers may be excluded from the procedure.</w:t>
      </w:r>
    </w:p>
    <w:p w14:paraId="74180CAA" w14:textId="192E7ED9" w:rsidR="0053279B" w:rsidRPr="0053279B" w:rsidRDefault="006D0568" w:rsidP="0053279B">
      <w:pPr>
        <w:tabs>
          <w:tab w:val="num" w:pos="709"/>
        </w:tabs>
        <w:spacing w:before="120" w:after="120" w:line="240" w:lineRule="auto"/>
        <w:ind w:left="567"/>
        <w:jc w:val="both"/>
        <w:outlineLvl w:val="1"/>
        <w:rPr>
          <w:rFonts w:eastAsia="Times New Roman"/>
          <w:i/>
          <w:noProof/>
          <w:snapToGrid w:val="0"/>
          <w:kern w:val="0"/>
          <w:sz w:val="20"/>
          <w:szCs w:val="20"/>
          <w:lang w:val="en-GB"/>
          <w14:ligatures w14:val="none"/>
        </w:rPr>
      </w:pPr>
      <w:r w:rsidRPr="005C52BC">
        <w:rPr>
          <w:rFonts w:eastAsia="Times New Roman"/>
          <w:b/>
          <w:noProof/>
          <w:snapToGrid w:val="0"/>
          <w:kern w:val="0"/>
          <w:sz w:val="20"/>
          <w:szCs w:val="20"/>
          <w:lang w:val="en-GB"/>
          <w14:ligatures w14:val="none"/>
        </w:rPr>
        <w:t>Gore navedene situacije isključenja odnose se i na sve članove zajedničkog preduzeća</w:t>
      </w:r>
      <w:r w:rsidR="009234BA" w:rsidRPr="005C52BC">
        <w:rPr>
          <w:rFonts w:eastAsia="Times New Roman"/>
          <w:b/>
          <w:noProof/>
          <w:snapToGrid w:val="0"/>
          <w:kern w:val="0"/>
          <w:sz w:val="20"/>
          <w:szCs w:val="20"/>
          <w:lang w:val="en-GB"/>
          <w14:ligatures w14:val="none"/>
        </w:rPr>
        <w:t xml:space="preserve"> </w:t>
      </w:r>
      <w:r w:rsidRPr="005C52BC">
        <w:rPr>
          <w:rFonts w:eastAsia="Times New Roman"/>
          <w:b/>
          <w:noProof/>
          <w:snapToGrid w:val="0"/>
          <w:kern w:val="0"/>
          <w:sz w:val="20"/>
          <w:szCs w:val="20"/>
          <w:lang w:val="en-GB"/>
          <w14:ligatures w14:val="none"/>
        </w:rPr>
        <w:t>/</w:t>
      </w:r>
      <w:r w:rsidR="009234BA" w:rsidRPr="005C52BC">
        <w:rPr>
          <w:rFonts w:eastAsia="Times New Roman"/>
          <w:b/>
          <w:noProof/>
          <w:snapToGrid w:val="0"/>
          <w:kern w:val="0"/>
          <w:sz w:val="20"/>
          <w:szCs w:val="20"/>
          <w:lang w:val="en-GB"/>
          <w14:ligatures w14:val="none"/>
        </w:rPr>
        <w:t xml:space="preserve"> </w:t>
      </w:r>
      <w:r w:rsidRPr="005C52BC">
        <w:rPr>
          <w:rFonts w:eastAsia="Times New Roman"/>
          <w:b/>
          <w:noProof/>
          <w:snapToGrid w:val="0"/>
          <w:kern w:val="0"/>
          <w:sz w:val="20"/>
          <w:szCs w:val="20"/>
          <w:lang w:val="en-GB"/>
          <w14:ligatures w14:val="none"/>
        </w:rPr>
        <w:t>konzorcijuma, sve podizvođače i sve dobavljače ponuđača, kao i na sve subjekte na čije se kapacitete ponuđač oslanja za kriterijume odabira. Na zahtjev Ugovornog organa, ponuđači/izvođači moraju dostaviti izjave predviđenih podizvođača da se ne nalaze ni u jednoj od isključenih situacija. U slučaju sumnje u vezi sa izjavama, Naručilac će tražiti dokumentovani dokaz da podizvođači nisu u situaciji koja ih isključuje</w:t>
      </w:r>
      <w:r w:rsidR="0053279B" w:rsidRPr="005C52BC">
        <w:rPr>
          <w:rFonts w:eastAsia="Times New Roman"/>
          <w:noProof/>
          <w:snapToGrid w:val="0"/>
          <w:kern w:val="0"/>
          <w:sz w:val="20"/>
          <w:szCs w:val="20"/>
          <w:lang w:val="en-GB"/>
          <w14:ligatures w14:val="none"/>
        </w:rPr>
        <w:t>.</w:t>
      </w:r>
      <w:r w:rsidR="009234BA" w:rsidRPr="005C52BC">
        <w:rPr>
          <w:rFonts w:eastAsia="Times New Roman"/>
          <w:noProof/>
          <w:snapToGrid w:val="0"/>
          <w:kern w:val="0"/>
          <w:sz w:val="20"/>
          <w:szCs w:val="20"/>
          <w:lang w:val="en-GB"/>
          <w14:ligatures w14:val="none"/>
        </w:rPr>
        <w:t xml:space="preserve"> </w:t>
      </w:r>
      <w:r w:rsidR="0053279B" w:rsidRPr="005C52BC">
        <w:rPr>
          <w:rFonts w:eastAsia="Times New Roman"/>
          <w:noProof/>
          <w:snapToGrid w:val="0"/>
          <w:kern w:val="0"/>
          <w:sz w:val="20"/>
          <w:szCs w:val="20"/>
          <w:lang w:val="en-GB"/>
          <w14:ligatures w14:val="none"/>
        </w:rPr>
        <w:t>/</w:t>
      </w:r>
      <w:r w:rsidR="009234BA">
        <w:rPr>
          <w:rFonts w:eastAsia="Times New Roman"/>
          <w:noProof/>
          <w:snapToGrid w:val="0"/>
          <w:kern w:val="0"/>
          <w:sz w:val="20"/>
          <w:szCs w:val="20"/>
          <w:lang w:val="en-GB"/>
          <w14:ligatures w14:val="none"/>
        </w:rPr>
        <w:t xml:space="preserve"> </w:t>
      </w:r>
      <w:r w:rsidR="0053279B" w:rsidRPr="0053279B">
        <w:rPr>
          <w:rFonts w:eastAsia="Times New Roman"/>
          <w:i/>
          <w:noProof/>
          <w:snapToGrid w:val="0"/>
          <w:kern w:val="0"/>
          <w:sz w:val="20"/>
          <w:szCs w:val="20"/>
          <w:lang w:val="en-GB"/>
          <w14:ligatures w14:val="none"/>
        </w:rPr>
        <w:t>The exclusion situations referred to above also apply to all members of a joint venture/consortium, all subcontractors and all suppliers to tenderers, as well as to all entities upon whose capacity the tenderer relies for the selection criteria. When requested by the Contracting authority, tenderers/contractors must submit declarations from the intended subcontractors that they are not in any of the exclusion situations. In cases of doubt over declarations, the Contracting authority will request documentary evidence that subcontractors are not in a situation that excludes them.</w:t>
      </w:r>
    </w:p>
    <w:p w14:paraId="59AACE17" w14:textId="0696129A" w:rsidR="0053279B" w:rsidRPr="0053279B" w:rsidRDefault="0053279B" w:rsidP="0053279B">
      <w:pPr>
        <w:tabs>
          <w:tab w:val="num" w:pos="709"/>
          <w:tab w:val="left" w:pos="8080"/>
        </w:tabs>
        <w:spacing w:before="120" w:after="120" w:line="240" w:lineRule="auto"/>
        <w:ind w:left="567" w:hanging="567"/>
        <w:jc w:val="both"/>
        <w:outlineLvl w:val="1"/>
        <w:rPr>
          <w:rFonts w:eastAsia="Times New Roman"/>
          <w:i/>
          <w:noProof/>
          <w:snapToGrid w:val="0"/>
          <w:kern w:val="0"/>
          <w:sz w:val="20"/>
          <w:szCs w:val="20"/>
          <w:lang w:val="en-GB"/>
          <w14:ligatures w14:val="none"/>
        </w:rPr>
      </w:pPr>
      <w:r w:rsidRPr="0053279B">
        <w:rPr>
          <w:rFonts w:eastAsia="Times New Roman"/>
          <w:noProof/>
          <w:snapToGrid w:val="0"/>
          <w:kern w:val="0"/>
          <w:sz w:val="20"/>
          <w:szCs w:val="20"/>
          <w:lang w:val="en-GB"/>
          <w14:ligatures w14:val="none"/>
        </w:rPr>
        <w:t>3.</w:t>
      </w:r>
      <w:r w:rsidR="00246B4D">
        <w:rPr>
          <w:rFonts w:eastAsia="Times New Roman"/>
          <w:noProof/>
          <w:snapToGrid w:val="0"/>
          <w:kern w:val="0"/>
          <w:sz w:val="20"/>
          <w:szCs w:val="20"/>
          <w:lang w:val="en-GB"/>
          <w14:ligatures w14:val="none"/>
        </w:rPr>
        <w:t>4</w:t>
      </w:r>
      <w:r w:rsidRPr="0053279B">
        <w:rPr>
          <w:rFonts w:eastAsia="Times New Roman"/>
          <w:noProof/>
          <w:snapToGrid w:val="0"/>
          <w:kern w:val="0"/>
          <w:sz w:val="22"/>
          <w:lang w:val="en-GB"/>
          <w14:ligatures w14:val="none"/>
        </w:rPr>
        <w:tab/>
      </w:r>
      <w:r w:rsidRPr="0053279B">
        <w:rPr>
          <w:rFonts w:eastAsia="Times New Roman"/>
          <w:b/>
          <w:noProof/>
          <w:snapToGrid w:val="0"/>
          <w:kern w:val="0"/>
          <w:sz w:val="20"/>
          <w:szCs w:val="20"/>
          <w:lang w:val="en-GB"/>
          <w14:ligatures w14:val="none"/>
        </w:rPr>
        <w:t>Da bi ispunjavali uslove za učestvovanje u ovom postupku, ponuđači moraju Ugovornom organu dokazati da ispunjavaju potrebne zakonske, tehničke i finansijske zahtjeve i da imaju sredstva za efikasno izvršenje ugovornih obaveza</w:t>
      </w:r>
      <w:r w:rsidRPr="0053279B">
        <w:rPr>
          <w:rFonts w:eastAsia="Times New Roman"/>
          <w:noProof/>
          <w:snapToGrid w:val="0"/>
          <w:kern w:val="0"/>
          <w:sz w:val="20"/>
          <w:szCs w:val="20"/>
          <w:lang w:val="en-GB"/>
          <w14:ligatures w14:val="none"/>
        </w:rPr>
        <w:t>. /</w:t>
      </w:r>
      <w:r w:rsidRPr="0053279B">
        <w:rPr>
          <w:rFonts w:eastAsia="Times New Roman"/>
          <w:i/>
          <w:noProof/>
          <w:snapToGrid w:val="0"/>
          <w:kern w:val="0"/>
          <w:sz w:val="20"/>
          <w:szCs w:val="20"/>
          <w:lang w:val="en-GB"/>
          <w14:ligatures w14:val="none"/>
        </w:rPr>
        <w:t>To be eligible to take part in this tender procedure, tenderers must prove to the satisfaction of the Contracting authority that they comply with the necessary legal, technical and financial requirements and have the means to carry out the contract effectively.</w:t>
      </w:r>
    </w:p>
    <w:p w14:paraId="08B13DC6" w14:textId="219BF2B4" w:rsidR="0053279B" w:rsidRPr="0053279B" w:rsidRDefault="0053279B" w:rsidP="0053279B">
      <w:pPr>
        <w:tabs>
          <w:tab w:val="num" w:pos="709"/>
          <w:tab w:val="left" w:pos="792"/>
          <w:tab w:val="left" w:pos="8080"/>
        </w:tabs>
        <w:spacing w:before="120" w:after="120" w:line="240" w:lineRule="auto"/>
        <w:ind w:left="567" w:hanging="567"/>
        <w:jc w:val="both"/>
        <w:outlineLvl w:val="1"/>
        <w:rPr>
          <w:rFonts w:eastAsia="Times New Roman"/>
          <w:i/>
          <w:noProof/>
          <w:snapToGrid w:val="0"/>
          <w:kern w:val="0"/>
          <w:sz w:val="20"/>
          <w:szCs w:val="20"/>
          <w:lang w:val="en-GB"/>
          <w14:ligatures w14:val="none"/>
        </w:rPr>
      </w:pPr>
      <w:r w:rsidRPr="0053279B">
        <w:rPr>
          <w:rFonts w:eastAsia="Times New Roman"/>
          <w:noProof/>
          <w:snapToGrid w:val="0"/>
          <w:kern w:val="0"/>
          <w:sz w:val="20"/>
          <w:szCs w:val="20"/>
          <w:lang w:val="en-GB"/>
          <w14:ligatures w14:val="none"/>
        </w:rPr>
        <w:t>3.</w:t>
      </w:r>
      <w:r w:rsidR="00246B4D">
        <w:rPr>
          <w:rFonts w:eastAsia="Times New Roman"/>
          <w:noProof/>
          <w:snapToGrid w:val="0"/>
          <w:kern w:val="0"/>
          <w:sz w:val="20"/>
          <w:szCs w:val="20"/>
          <w:lang w:val="en-GB"/>
          <w14:ligatures w14:val="none"/>
        </w:rPr>
        <w:t>5</w:t>
      </w:r>
      <w:r w:rsidRPr="0053279B">
        <w:rPr>
          <w:rFonts w:eastAsia="Times New Roman"/>
          <w:noProof/>
          <w:snapToGrid w:val="0"/>
          <w:kern w:val="0"/>
          <w:sz w:val="22"/>
          <w:lang w:val="en-GB"/>
          <w14:ligatures w14:val="none"/>
        </w:rPr>
        <w:tab/>
      </w:r>
      <w:r w:rsidRPr="0053279B">
        <w:rPr>
          <w:rFonts w:eastAsia="Times New Roman"/>
          <w:b/>
          <w:noProof/>
          <w:snapToGrid w:val="0"/>
          <w:kern w:val="0"/>
          <w:sz w:val="20"/>
          <w:szCs w:val="20"/>
          <w:lang w:val="en-GB"/>
          <w14:ligatures w14:val="none"/>
        </w:rPr>
        <w:t>Kada tenderi uključuju podugovaranje, preporučuje se da ugovorni aranžmani između ponuđača i njihovih pod</w:t>
      </w:r>
      <w:r w:rsidR="002057D0" w:rsidRPr="002057D0">
        <w:rPr>
          <w:rFonts w:eastAsia="Times New Roman"/>
          <w:b/>
          <w:noProof/>
          <w:snapToGrid w:val="0"/>
          <w:kern w:val="0"/>
          <w:sz w:val="20"/>
          <w:szCs w:val="20"/>
          <w:lang w:val="en-GB"/>
          <w14:ligatures w14:val="none"/>
        </w:rPr>
        <w:t>izvođača</w:t>
      </w:r>
      <w:r w:rsidRPr="0053279B">
        <w:rPr>
          <w:rFonts w:eastAsia="Times New Roman"/>
          <w:b/>
          <w:noProof/>
          <w:snapToGrid w:val="0"/>
          <w:kern w:val="0"/>
          <w:sz w:val="20"/>
          <w:szCs w:val="20"/>
          <w:lang w:val="en-GB"/>
          <w14:ligatures w14:val="none"/>
        </w:rPr>
        <w:t xml:space="preserve"> uključuju posredovanje, u skladu sa domaćom i međunarodnom praksom, kao metodu rješavanja sporova</w:t>
      </w:r>
      <w:r w:rsidRPr="0053279B">
        <w:rPr>
          <w:rFonts w:eastAsia="Times New Roman"/>
          <w:noProof/>
          <w:snapToGrid w:val="0"/>
          <w:kern w:val="0"/>
          <w:sz w:val="20"/>
          <w:szCs w:val="20"/>
          <w:lang w:val="en-GB"/>
          <w14:ligatures w14:val="none"/>
        </w:rPr>
        <w:t>./</w:t>
      </w:r>
      <w:r w:rsidRPr="0053279B">
        <w:rPr>
          <w:rFonts w:eastAsia="Times New Roman"/>
          <w:i/>
          <w:noProof/>
          <w:snapToGrid w:val="0"/>
          <w:kern w:val="0"/>
          <w:sz w:val="20"/>
          <w:szCs w:val="20"/>
          <w:lang w:val="en-GB"/>
          <w14:ligatures w14:val="none"/>
        </w:rPr>
        <w:t>Where tenders include subcontracting, it is recommended that the contractual arrangements between tenderers and their subcontractors include mediation, according to national and international practices, as a method of dispute resolution.</w:t>
      </w:r>
    </w:p>
    <w:p w14:paraId="129B7A3F" w14:textId="5772C802" w:rsidR="0053279B" w:rsidRPr="00D91153" w:rsidRDefault="002057D0" w:rsidP="0053279B">
      <w:pPr>
        <w:keepNext/>
        <w:tabs>
          <w:tab w:val="num" w:pos="567"/>
        </w:tabs>
        <w:spacing w:before="240" w:after="240" w:line="240" w:lineRule="auto"/>
        <w:ind w:left="567" w:hanging="567"/>
        <w:outlineLvl w:val="0"/>
        <w:rPr>
          <w:rFonts w:eastAsia="Times New Roman"/>
          <w:i/>
          <w:noProof/>
          <w:snapToGrid w:val="0"/>
          <w:kern w:val="0"/>
          <w:szCs w:val="24"/>
          <w:lang w:val="en-GB"/>
          <w14:ligatures w14:val="none"/>
        </w:rPr>
      </w:pPr>
      <w:bookmarkStart w:id="7" w:name="_Toc42488073"/>
      <w:r w:rsidRPr="00D91153">
        <w:rPr>
          <w:rFonts w:eastAsia="Times New Roman"/>
          <w:b/>
          <w:noProof/>
          <w:snapToGrid w:val="0"/>
          <w:kern w:val="0"/>
          <w:szCs w:val="24"/>
          <w:lang w:val="en-GB"/>
          <w14:ligatures w14:val="none"/>
        </w:rPr>
        <w:lastRenderedPageBreak/>
        <w:t xml:space="preserve">4. </w:t>
      </w:r>
      <w:r w:rsidR="0053279B" w:rsidRPr="00D91153">
        <w:rPr>
          <w:rFonts w:eastAsia="Times New Roman"/>
          <w:b/>
          <w:noProof/>
          <w:snapToGrid w:val="0"/>
          <w:kern w:val="0"/>
          <w:szCs w:val="24"/>
          <w:lang w:val="en-GB"/>
          <w14:ligatures w14:val="none"/>
        </w:rPr>
        <w:t>Porijeklo</w:t>
      </w:r>
      <w:r w:rsidR="00C91AF8">
        <w:rPr>
          <w:rFonts w:eastAsia="Times New Roman"/>
          <w:b/>
          <w:noProof/>
          <w:snapToGrid w:val="0"/>
          <w:kern w:val="0"/>
          <w:szCs w:val="24"/>
          <w:lang w:val="en-GB"/>
          <w14:ligatures w14:val="none"/>
        </w:rPr>
        <w:t xml:space="preserve"> </w:t>
      </w:r>
      <w:r w:rsidR="0053279B" w:rsidRPr="00D91153">
        <w:rPr>
          <w:rFonts w:eastAsia="Times New Roman"/>
          <w:b/>
          <w:noProof/>
          <w:snapToGrid w:val="0"/>
          <w:kern w:val="0"/>
          <w:szCs w:val="24"/>
          <w:lang w:val="en-GB"/>
          <w14:ligatures w14:val="none"/>
        </w:rPr>
        <w:t>/</w:t>
      </w:r>
      <w:r w:rsidR="00C91AF8">
        <w:rPr>
          <w:rFonts w:eastAsia="Times New Roman"/>
          <w:b/>
          <w:noProof/>
          <w:snapToGrid w:val="0"/>
          <w:kern w:val="0"/>
          <w:szCs w:val="24"/>
          <w:lang w:val="en-GB"/>
          <w14:ligatures w14:val="none"/>
        </w:rPr>
        <w:t xml:space="preserve"> </w:t>
      </w:r>
      <w:r w:rsidR="0053279B" w:rsidRPr="00D91153">
        <w:rPr>
          <w:rFonts w:eastAsia="Times New Roman"/>
          <w:i/>
          <w:noProof/>
          <w:snapToGrid w:val="0"/>
          <w:kern w:val="0"/>
          <w:szCs w:val="24"/>
          <w:lang w:val="en-GB"/>
          <w14:ligatures w14:val="none"/>
        </w:rPr>
        <w:t>Origin</w:t>
      </w:r>
      <w:bookmarkEnd w:id="7"/>
    </w:p>
    <w:p w14:paraId="71AD87E5" w14:textId="6183EBC7" w:rsidR="0053279B" w:rsidRPr="0053279B" w:rsidRDefault="0053279B" w:rsidP="0053279B">
      <w:pPr>
        <w:numPr>
          <w:ilvl w:val="1"/>
          <w:numId w:val="0"/>
        </w:numPr>
        <w:spacing w:before="120" w:after="120" w:line="240" w:lineRule="auto"/>
        <w:ind w:left="567" w:hanging="567"/>
        <w:jc w:val="both"/>
        <w:outlineLvl w:val="1"/>
        <w:rPr>
          <w:rFonts w:eastAsia="Times New Roman"/>
          <w:i/>
          <w:noProof/>
          <w:snapToGrid w:val="0"/>
          <w:kern w:val="0"/>
          <w:sz w:val="20"/>
          <w:szCs w:val="20"/>
          <w:lang w:val="en-GB"/>
          <w14:ligatures w14:val="none"/>
        </w:rPr>
      </w:pPr>
      <w:r w:rsidRPr="00D91153">
        <w:rPr>
          <w:rFonts w:eastAsia="Times New Roman"/>
          <w:noProof/>
          <w:snapToGrid w:val="0"/>
          <w:kern w:val="0"/>
          <w:sz w:val="20"/>
          <w:szCs w:val="20"/>
          <w:lang w:val="en-GB"/>
          <w14:ligatures w14:val="none"/>
        </w:rPr>
        <w:t>4.1</w:t>
      </w:r>
      <w:r w:rsidRPr="00D91153">
        <w:rPr>
          <w:rFonts w:eastAsia="Times New Roman"/>
          <w:noProof/>
          <w:snapToGrid w:val="0"/>
          <w:kern w:val="0"/>
          <w:sz w:val="20"/>
          <w:szCs w:val="20"/>
          <w:lang w:val="en-GB"/>
          <w14:ligatures w14:val="none"/>
        </w:rPr>
        <w:tab/>
      </w:r>
      <w:r w:rsidRPr="00D91153">
        <w:rPr>
          <w:rFonts w:eastAsia="Times New Roman"/>
          <w:b/>
          <w:noProof/>
          <w:snapToGrid w:val="0"/>
          <w:kern w:val="0"/>
          <w:sz w:val="20"/>
          <w:szCs w:val="20"/>
          <w:lang w:val="en-GB"/>
          <w14:ligatures w14:val="none"/>
        </w:rPr>
        <w:t xml:space="preserve">Sva roba kupljena prema ugovoru o nabavci </w:t>
      </w:r>
      <w:r w:rsidR="00C91AF8" w:rsidRPr="00C91AF8">
        <w:rPr>
          <w:rFonts w:eastAsia="Times New Roman"/>
          <w:b/>
          <w:noProof/>
          <w:snapToGrid w:val="0"/>
          <w:kern w:val="0"/>
          <w:sz w:val="20"/>
          <w:szCs w:val="20"/>
          <w:lang w:val="en-GB"/>
          <w14:ligatures w14:val="none"/>
        </w:rPr>
        <w:t>ili granta, finansirani kroz Program, su potpuno otvoreni i mogu poticati iz bilo koje zemlje. Svi dobavljači i materijali su potpuno otvoreni, i verifikacija por</w:t>
      </w:r>
      <w:r w:rsidR="00C91AF8">
        <w:rPr>
          <w:rFonts w:eastAsia="Times New Roman"/>
          <w:b/>
          <w:noProof/>
          <w:snapToGrid w:val="0"/>
          <w:kern w:val="0"/>
          <w:sz w:val="20"/>
          <w:szCs w:val="20"/>
          <w:lang w:val="en-GB"/>
          <w14:ligatures w14:val="none"/>
        </w:rPr>
        <w:t>ij</w:t>
      </w:r>
      <w:r w:rsidR="00C91AF8" w:rsidRPr="00C91AF8">
        <w:rPr>
          <w:rFonts w:eastAsia="Times New Roman"/>
          <w:b/>
          <w:noProof/>
          <w:snapToGrid w:val="0"/>
          <w:kern w:val="0"/>
          <w:sz w:val="20"/>
          <w:szCs w:val="20"/>
          <w:lang w:val="en-GB"/>
          <w14:ligatures w14:val="none"/>
        </w:rPr>
        <w:t>ekla nije potrebna. Pravila nacionalnosti i por</w:t>
      </w:r>
      <w:r w:rsidR="00C91AF8">
        <w:rPr>
          <w:rFonts w:eastAsia="Times New Roman"/>
          <w:b/>
          <w:noProof/>
          <w:snapToGrid w:val="0"/>
          <w:kern w:val="0"/>
          <w:sz w:val="20"/>
          <w:szCs w:val="20"/>
          <w:lang w:val="en-GB"/>
          <w14:ligatures w14:val="none"/>
        </w:rPr>
        <w:t>ij</w:t>
      </w:r>
      <w:r w:rsidR="00C91AF8" w:rsidRPr="00C91AF8">
        <w:rPr>
          <w:rFonts w:eastAsia="Times New Roman"/>
          <w:b/>
          <w:noProof/>
          <w:snapToGrid w:val="0"/>
          <w:kern w:val="0"/>
          <w:sz w:val="20"/>
          <w:szCs w:val="20"/>
          <w:lang w:val="en-GB"/>
          <w14:ligatures w14:val="none"/>
        </w:rPr>
        <w:t>ekla, kako su gore navedena, prim</w:t>
      </w:r>
      <w:r w:rsidR="00C91AF8">
        <w:rPr>
          <w:rFonts w:eastAsia="Times New Roman"/>
          <w:b/>
          <w:noProof/>
          <w:snapToGrid w:val="0"/>
          <w:kern w:val="0"/>
          <w:sz w:val="20"/>
          <w:szCs w:val="20"/>
          <w:lang w:val="en-GB"/>
          <w14:ligatures w14:val="none"/>
        </w:rPr>
        <w:t>j</w:t>
      </w:r>
      <w:r w:rsidR="00C91AF8" w:rsidRPr="00C91AF8">
        <w:rPr>
          <w:rFonts w:eastAsia="Times New Roman"/>
          <w:b/>
          <w:noProof/>
          <w:snapToGrid w:val="0"/>
          <w:kern w:val="0"/>
          <w:sz w:val="20"/>
          <w:szCs w:val="20"/>
          <w:lang w:val="en-GB"/>
          <w14:ligatures w14:val="none"/>
        </w:rPr>
        <w:t>enjuju se na sve nabavke, bez obzira na njihovu vr</w:t>
      </w:r>
      <w:r w:rsidR="00C91AF8">
        <w:rPr>
          <w:rFonts w:eastAsia="Times New Roman"/>
          <w:b/>
          <w:noProof/>
          <w:snapToGrid w:val="0"/>
          <w:kern w:val="0"/>
          <w:sz w:val="20"/>
          <w:szCs w:val="20"/>
          <w:lang w:val="en-GB"/>
          <w14:ligatures w14:val="none"/>
        </w:rPr>
        <w:t>ij</w:t>
      </w:r>
      <w:r w:rsidR="00C91AF8" w:rsidRPr="00C91AF8">
        <w:rPr>
          <w:rFonts w:eastAsia="Times New Roman"/>
          <w:b/>
          <w:noProof/>
          <w:snapToGrid w:val="0"/>
          <w:kern w:val="0"/>
          <w:sz w:val="20"/>
          <w:szCs w:val="20"/>
          <w:lang w:val="en-GB"/>
          <w14:ligatures w14:val="none"/>
        </w:rPr>
        <w:t xml:space="preserve">ednost. </w:t>
      </w:r>
      <w:r w:rsidRPr="0053279B">
        <w:rPr>
          <w:rFonts w:eastAsia="Times New Roman"/>
          <w:i/>
          <w:noProof/>
          <w:snapToGrid w:val="0"/>
          <w:kern w:val="0"/>
          <w:sz w:val="20"/>
          <w:szCs w:val="20"/>
          <w:lang w:val="en-GB"/>
          <w14:ligatures w14:val="none"/>
        </w:rPr>
        <w:t>/</w:t>
      </w:r>
      <w:r w:rsidR="00C91AF8">
        <w:rPr>
          <w:rFonts w:eastAsia="Times New Roman"/>
          <w:i/>
          <w:noProof/>
          <w:snapToGrid w:val="0"/>
          <w:kern w:val="0"/>
          <w:sz w:val="20"/>
          <w:szCs w:val="20"/>
          <w:lang w:val="en-GB"/>
          <w14:ligatures w14:val="none"/>
        </w:rPr>
        <w:t xml:space="preserve"> </w:t>
      </w:r>
      <w:r w:rsidR="00972066" w:rsidRPr="00972066">
        <w:rPr>
          <w:rFonts w:eastAsia="Times New Roman"/>
          <w:i/>
          <w:noProof/>
          <w:snapToGrid w:val="0"/>
          <w:kern w:val="0"/>
          <w:sz w:val="20"/>
          <w:szCs w:val="20"/>
          <w:lang w:val="en-GB"/>
          <w14:ligatures w14:val="none"/>
        </w:rPr>
        <w:t>All goods purchased under a procurement or grant contract, financed through the Program, are fully untied and can originate from any country. All suppliers and materials are fully untied, and no verification of origin is required. The rules of nationality and origin, as stated above, apply to all procurements, regardless of their value.</w:t>
      </w:r>
    </w:p>
    <w:p w14:paraId="29434132" w14:textId="199D9762" w:rsidR="0053279B" w:rsidRPr="0053279B" w:rsidRDefault="002057D0" w:rsidP="004049E4">
      <w:pPr>
        <w:keepNext/>
        <w:tabs>
          <w:tab w:val="num" w:pos="567"/>
        </w:tabs>
        <w:spacing w:before="240" w:after="240" w:line="240" w:lineRule="auto"/>
        <w:ind w:left="567" w:hanging="567"/>
        <w:jc w:val="both"/>
        <w:outlineLvl w:val="0"/>
        <w:rPr>
          <w:rFonts w:eastAsia="Times New Roman"/>
          <w:i/>
          <w:noProof/>
          <w:snapToGrid w:val="0"/>
          <w:kern w:val="0"/>
          <w:szCs w:val="24"/>
          <w:lang w:val="en-GB"/>
          <w14:ligatures w14:val="none"/>
        </w:rPr>
      </w:pPr>
      <w:bookmarkStart w:id="8" w:name="_Toc42488074"/>
      <w:r w:rsidRPr="002057D0">
        <w:rPr>
          <w:rFonts w:eastAsia="Times New Roman"/>
          <w:b/>
          <w:noProof/>
          <w:snapToGrid w:val="0"/>
          <w:kern w:val="0"/>
          <w:szCs w:val="24"/>
          <w:lang w:val="en-GB"/>
          <w14:ligatures w14:val="none"/>
        </w:rPr>
        <w:t xml:space="preserve">5. </w:t>
      </w:r>
      <w:r w:rsidR="0053279B" w:rsidRPr="0053279B">
        <w:rPr>
          <w:rFonts w:eastAsia="Times New Roman"/>
          <w:b/>
          <w:noProof/>
          <w:snapToGrid w:val="0"/>
          <w:kern w:val="0"/>
          <w:szCs w:val="24"/>
          <w:lang w:val="en-GB"/>
          <w14:ligatures w14:val="none"/>
        </w:rPr>
        <w:t>Vrsta ugovora/</w:t>
      </w:r>
      <w:r w:rsidR="0053279B" w:rsidRPr="0053279B">
        <w:rPr>
          <w:rFonts w:eastAsia="Times New Roman"/>
          <w:i/>
          <w:noProof/>
          <w:snapToGrid w:val="0"/>
          <w:kern w:val="0"/>
          <w:szCs w:val="24"/>
          <w:lang w:val="en-GB"/>
          <w14:ligatures w14:val="none"/>
        </w:rPr>
        <w:t>Type of contract</w:t>
      </w:r>
      <w:bookmarkEnd w:id="8"/>
    </w:p>
    <w:p w14:paraId="1428EF50" w14:textId="77777777" w:rsidR="0053279B" w:rsidRPr="0053279B" w:rsidRDefault="0053279B" w:rsidP="0053279B">
      <w:pPr>
        <w:spacing w:before="120" w:after="120" w:line="240" w:lineRule="auto"/>
        <w:ind w:left="567"/>
        <w:jc w:val="both"/>
        <w:outlineLvl w:val="1"/>
        <w:rPr>
          <w:rFonts w:eastAsia="Times New Roman"/>
          <w:i/>
          <w:noProof/>
          <w:snapToGrid w:val="0"/>
          <w:kern w:val="0"/>
          <w:sz w:val="22"/>
          <w:szCs w:val="20"/>
          <w:lang w:val="en-GB"/>
          <w14:ligatures w14:val="none"/>
        </w:rPr>
      </w:pPr>
      <w:r w:rsidRPr="0053279B">
        <w:rPr>
          <w:rFonts w:eastAsia="Times New Roman"/>
          <w:b/>
          <w:noProof/>
          <w:snapToGrid w:val="0"/>
          <w:kern w:val="0"/>
          <w:sz w:val="22"/>
          <w:szCs w:val="20"/>
          <w:lang w:val="en-GB"/>
          <w14:ligatures w14:val="none"/>
        </w:rPr>
        <w:t>Jedinična cijena/</w:t>
      </w:r>
      <w:r w:rsidRPr="0053279B">
        <w:rPr>
          <w:rFonts w:eastAsia="Times New Roman"/>
          <w:noProof/>
          <w:snapToGrid w:val="0"/>
          <w:kern w:val="0"/>
          <w:sz w:val="22"/>
          <w:szCs w:val="20"/>
          <w:lang w:val="en-GB"/>
          <w14:ligatures w14:val="none"/>
        </w:rPr>
        <w:t xml:space="preserve"> </w:t>
      </w:r>
      <w:r w:rsidRPr="0053279B">
        <w:rPr>
          <w:rFonts w:eastAsia="Times New Roman"/>
          <w:i/>
          <w:noProof/>
          <w:snapToGrid w:val="0"/>
          <w:kern w:val="0"/>
          <w:sz w:val="22"/>
          <w:szCs w:val="20"/>
          <w:lang w:val="en-GB"/>
          <w14:ligatures w14:val="none"/>
        </w:rPr>
        <w:t xml:space="preserve">Unit-price </w:t>
      </w:r>
    </w:p>
    <w:p w14:paraId="017182DE" w14:textId="71F66E93" w:rsidR="0053279B" w:rsidRPr="0053279B" w:rsidRDefault="002057D0" w:rsidP="004049E4">
      <w:pPr>
        <w:keepNext/>
        <w:tabs>
          <w:tab w:val="num" w:pos="567"/>
        </w:tabs>
        <w:spacing w:before="240" w:after="240" w:line="240" w:lineRule="auto"/>
        <w:ind w:left="567" w:hanging="567"/>
        <w:jc w:val="both"/>
        <w:outlineLvl w:val="0"/>
        <w:rPr>
          <w:rFonts w:eastAsia="Times New Roman"/>
          <w:b/>
          <w:noProof/>
          <w:snapToGrid w:val="0"/>
          <w:kern w:val="0"/>
          <w:szCs w:val="24"/>
          <w:lang w:val="en-GB"/>
          <w14:ligatures w14:val="none"/>
        </w:rPr>
      </w:pPr>
      <w:bookmarkStart w:id="9" w:name="_Toc42488075"/>
      <w:r w:rsidRPr="002057D0">
        <w:rPr>
          <w:rFonts w:eastAsia="Times New Roman"/>
          <w:b/>
          <w:noProof/>
          <w:snapToGrid w:val="0"/>
          <w:kern w:val="0"/>
          <w:szCs w:val="24"/>
          <w:lang w:val="en-GB"/>
          <w14:ligatures w14:val="none"/>
        </w:rPr>
        <w:t xml:space="preserve">6. </w:t>
      </w:r>
      <w:r w:rsidR="0053279B" w:rsidRPr="0053279B">
        <w:rPr>
          <w:rFonts w:eastAsia="Times New Roman"/>
          <w:b/>
          <w:noProof/>
          <w:snapToGrid w:val="0"/>
          <w:kern w:val="0"/>
          <w:szCs w:val="24"/>
          <w:lang w:val="en-GB"/>
          <w14:ligatures w14:val="none"/>
        </w:rPr>
        <w:t>Valuta/</w:t>
      </w:r>
      <w:r w:rsidR="0053279B" w:rsidRPr="0053279B">
        <w:rPr>
          <w:rFonts w:eastAsia="Times New Roman"/>
          <w:i/>
          <w:noProof/>
          <w:snapToGrid w:val="0"/>
          <w:kern w:val="0"/>
          <w:szCs w:val="24"/>
          <w:lang w:val="en-GB"/>
          <w14:ligatures w14:val="none"/>
        </w:rPr>
        <w:t>Currency</w:t>
      </w:r>
      <w:bookmarkEnd w:id="9"/>
    </w:p>
    <w:p w14:paraId="7AB637F7" w14:textId="3BC607BC" w:rsidR="0053279B" w:rsidRPr="0053279B" w:rsidRDefault="0053279B" w:rsidP="0053279B">
      <w:pPr>
        <w:spacing w:before="120" w:after="120" w:line="240" w:lineRule="auto"/>
        <w:ind w:left="567"/>
        <w:jc w:val="both"/>
        <w:outlineLvl w:val="1"/>
        <w:rPr>
          <w:rFonts w:eastAsia="Times New Roman"/>
          <w:b/>
          <w:i/>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 xml:space="preserve">Ponude moraju biti izražene u </w:t>
      </w:r>
      <w:r w:rsidR="00222E5E">
        <w:rPr>
          <w:rFonts w:eastAsia="Times New Roman"/>
          <w:b/>
          <w:noProof/>
          <w:snapToGrid w:val="0"/>
          <w:kern w:val="0"/>
          <w:sz w:val="20"/>
          <w:szCs w:val="20"/>
          <w:lang w:val="en-GB"/>
          <w14:ligatures w14:val="none"/>
        </w:rPr>
        <w:t>KM/</w:t>
      </w:r>
      <w:r w:rsidRPr="0053279B">
        <w:rPr>
          <w:rFonts w:eastAsia="Times New Roman"/>
          <w:b/>
          <w:noProof/>
          <w:snapToGrid w:val="0"/>
          <w:kern w:val="0"/>
          <w:sz w:val="20"/>
          <w:szCs w:val="20"/>
          <w:lang w:val="en-GB"/>
          <w14:ligatures w14:val="none"/>
        </w:rPr>
        <w:t>EUR.</w:t>
      </w:r>
      <w:r w:rsidRPr="0053279B">
        <w:rPr>
          <w:rFonts w:eastAsia="Times New Roman"/>
          <w:noProof/>
          <w:snapToGrid w:val="0"/>
          <w:kern w:val="0"/>
          <w:sz w:val="20"/>
          <w:szCs w:val="20"/>
          <w:lang w:val="en-GB"/>
          <w14:ligatures w14:val="none"/>
        </w:rPr>
        <w:t xml:space="preserve"> </w:t>
      </w:r>
      <w:r w:rsidRPr="0053279B">
        <w:rPr>
          <w:rFonts w:eastAsia="Times New Roman"/>
          <w:b/>
          <w:noProof/>
          <w:snapToGrid w:val="0"/>
          <w:kern w:val="0"/>
          <w:sz w:val="20"/>
          <w:szCs w:val="20"/>
          <w:lang w:val="en-GB"/>
          <w14:ligatures w14:val="none"/>
        </w:rPr>
        <w:t xml:space="preserve">Preračunavanje u KM vrši se prema kursu InforEuro koji se može pronaći na sljedećoj adresi: </w:t>
      </w:r>
      <w:hyperlink r:id="rId10" w:history="1">
        <w:r w:rsidRPr="002057D0">
          <w:rPr>
            <w:rFonts w:eastAsia="Times New Roman"/>
            <w:b/>
            <w:noProof/>
            <w:snapToGrid w:val="0"/>
            <w:color w:val="0000FF"/>
            <w:kern w:val="0"/>
            <w:sz w:val="20"/>
            <w:szCs w:val="20"/>
            <w:u w:val="single"/>
            <w:lang w:val="en-GB"/>
            <w14:ligatures w14:val="none"/>
          </w:rPr>
          <w:t>http://ec.europa.eu/budget/graphs/inforeuro.html</w:t>
        </w:r>
      </w:hyperlink>
      <w:r w:rsidRPr="0053279B">
        <w:rPr>
          <w:rFonts w:eastAsia="Times New Roman"/>
          <w:b/>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 xml:space="preserve">Tenders must be presented in </w:t>
      </w:r>
      <w:r w:rsidR="00222E5E">
        <w:rPr>
          <w:rFonts w:eastAsia="Times New Roman"/>
          <w:i/>
          <w:noProof/>
          <w:snapToGrid w:val="0"/>
          <w:kern w:val="0"/>
          <w:sz w:val="20"/>
          <w:szCs w:val="20"/>
          <w:lang w:val="en-GB"/>
          <w14:ligatures w14:val="none"/>
        </w:rPr>
        <w:t>BAM/</w:t>
      </w:r>
      <w:r w:rsidR="00222E5E">
        <w:rPr>
          <w:rFonts w:eastAsia="Times New Roman"/>
          <w:bCs/>
          <w:i/>
          <w:noProof/>
          <w:snapToGrid w:val="0"/>
          <w:kern w:val="0"/>
          <w:sz w:val="20"/>
          <w:szCs w:val="20"/>
          <w:lang w:val="en-GB"/>
          <w14:ligatures w14:val="none"/>
        </w:rPr>
        <w:t>Euro</w:t>
      </w:r>
      <w:r w:rsidRPr="0053279B">
        <w:rPr>
          <w:rFonts w:eastAsia="Times New Roman"/>
          <w:i/>
          <w:noProof/>
          <w:snapToGrid w:val="0"/>
          <w:kern w:val="0"/>
          <w:sz w:val="20"/>
          <w:szCs w:val="20"/>
          <w:lang w:val="en-GB"/>
          <w14:ligatures w14:val="none"/>
        </w:rPr>
        <w:t xml:space="preserve">. </w:t>
      </w:r>
      <w:r w:rsidRPr="0053279B">
        <w:rPr>
          <w:rFonts w:eastAsia="Times New Roman"/>
          <w:bCs/>
          <w:i/>
          <w:noProof/>
          <w:snapToGrid w:val="0"/>
          <w:kern w:val="0"/>
          <w:sz w:val="20"/>
          <w:szCs w:val="20"/>
          <w:lang w:val="en-GB"/>
          <w14:ligatures w14:val="none"/>
        </w:rPr>
        <w:t xml:space="preserve"> The conversion to BAM shall be made in accordance with the InforEuro exchange rate which can be found at the following address:</w:t>
      </w:r>
      <w:r w:rsidRPr="0053279B">
        <w:rPr>
          <w:rFonts w:eastAsia="Times New Roman"/>
          <w:b/>
          <w:bCs/>
          <w:i/>
          <w:noProof/>
          <w:snapToGrid w:val="0"/>
          <w:kern w:val="0"/>
          <w:sz w:val="20"/>
          <w:szCs w:val="20"/>
          <w:lang w:val="en-GB"/>
          <w14:ligatures w14:val="none"/>
        </w:rPr>
        <w:t xml:space="preserve"> </w:t>
      </w:r>
      <w:hyperlink r:id="rId11" w:history="1">
        <w:r w:rsidRPr="002057D0">
          <w:rPr>
            <w:rFonts w:eastAsia="Times New Roman"/>
            <w:b/>
            <w:bCs/>
            <w:i/>
            <w:noProof/>
            <w:snapToGrid w:val="0"/>
            <w:color w:val="0000FF"/>
            <w:kern w:val="0"/>
            <w:sz w:val="20"/>
            <w:szCs w:val="20"/>
            <w:u w:val="single"/>
            <w:lang w:val="en-GB"/>
            <w14:ligatures w14:val="none"/>
          </w:rPr>
          <w:t>http://ec.europa.eu/budget/graphs/inforeuro.html/</w:t>
        </w:r>
      </w:hyperlink>
    </w:p>
    <w:p w14:paraId="3B8DFD36" w14:textId="7455069C" w:rsidR="0053279B" w:rsidRPr="0053279B" w:rsidRDefault="002057D0" w:rsidP="0053279B">
      <w:pPr>
        <w:keepNext/>
        <w:tabs>
          <w:tab w:val="num" w:pos="567"/>
        </w:tabs>
        <w:spacing w:before="240" w:after="240" w:line="240" w:lineRule="auto"/>
        <w:ind w:left="567" w:hanging="567"/>
        <w:outlineLvl w:val="0"/>
        <w:rPr>
          <w:rFonts w:eastAsia="Times New Roman"/>
          <w:b/>
          <w:noProof/>
          <w:snapToGrid w:val="0"/>
          <w:kern w:val="0"/>
          <w:szCs w:val="24"/>
          <w:lang w:val="en-GB"/>
          <w14:ligatures w14:val="none"/>
        </w:rPr>
      </w:pPr>
      <w:bookmarkStart w:id="10" w:name="_Toc42488076"/>
      <w:r w:rsidRPr="002057D0">
        <w:rPr>
          <w:rFonts w:eastAsia="Times New Roman"/>
          <w:b/>
          <w:noProof/>
          <w:snapToGrid w:val="0"/>
          <w:kern w:val="0"/>
          <w:szCs w:val="24"/>
          <w:lang w:val="en-GB"/>
          <w14:ligatures w14:val="none"/>
        </w:rPr>
        <w:t xml:space="preserve">7. </w:t>
      </w:r>
      <w:r>
        <w:rPr>
          <w:rFonts w:eastAsia="Times New Roman"/>
          <w:b/>
          <w:noProof/>
          <w:snapToGrid w:val="0"/>
          <w:kern w:val="0"/>
          <w:szCs w:val="24"/>
          <w:lang w:val="en-GB"/>
          <w14:ligatures w14:val="none"/>
        </w:rPr>
        <w:t>Lotovi/</w:t>
      </w:r>
      <w:r w:rsidR="0053279B" w:rsidRPr="0053279B">
        <w:rPr>
          <w:rFonts w:eastAsia="Times New Roman"/>
          <w:i/>
          <w:noProof/>
          <w:snapToGrid w:val="0"/>
          <w:kern w:val="0"/>
          <w:szCs w:val="24"/>
          <w:lang w:val="en-GB"/>
          <w14:ligatures w14:val="none"/>
        </w:rPr>
        <w:t>Lots</w:t>
      </w:r>
      <w:bookmarkEnd w:id="10"/>
    </w:p>
    <w:p w14:paraId="5137D702" w14:textId="77777777" w:rsidR="0053279B" w:rsidRPr="0053279B" w:rsidRDefault="0053279B" w:rsidP="0053279B">
      <w:pPr>
        <w:spacing w:before="120" w:after="120" w:line="240" w:lineRule="auto"/>
        <w:ind w:left="567"/>
        <w:jc w:val="both"/>
        <w:rPr>
          <w:rFonts w:eastAsia="Times New Roman"/>
          <w:noProof/>
          <w:snapToGrid w:val="0"/>
          <w:kern w:val="0"/>
          <w:sz w:val="20"/>
          <w:szCs w:val="20"/>
          <w:lang w:val="en-GB"/>
          <w14:ligatures w14:val="none"/>
        </w:rPr>
      </w:pPr>
      <w:r w:rsidRPr="0053279B">
        <w:rPr>
          <w:rFonts w:eastAsia="Times New Roman"/>
          <w:b/>
          <w:bCs/>
          <w:noProof/>
          <w:snapToGrid w:val="0"/>
          <w:kern w:val="0"/>
          <w:sz w:val="20"/>
          <w:szCs w:val="20"/>
          <w:lang w:val="en-GB"/>
          <w14:ligatures w14:val="none"/>
        </w:rPr>
        <w:t>Ovaj zahtjev za dostavljanje ponuda nije podijeljen u lotove</w:t>
      </w:r>
      <w:r w:rsidRPr="0053279B">
        <w:rPr>
          <w:rFonts w:eastAsia="Times New Roman"/>
          <w:noProof/>
          <w:snapToGrid w:val="0"/>
          <w:kern w:val="0"/>
          <w:sz w:val="20"/>
          <w:szCs w:val="20"/>
          <w:lang w:val="en-GB"/>
          <w14:ligatures w14:val="none"/>
        </w:rPr>
        <w:t xml:space="preserve">. / </w:t>
      </w:r>
      <w:r w:rsidRPr="0053279B">
        <w:rPr>
          <w:rFonts w:eastAsia="Times New Roman"/>
          <w:i/>
          <w:iCs/>
          <w:noProof/>
          <w:snapToGrid w:val="0"/>
          <w:kern w:val="0"/>
          <w:sz w:val="20"/>
          <w:szCs w:val="20"/>
          <w:lang w:val="en-GB"/>
          <w14:ligatures w14:val="none"/>
        </w:rPr>
        <w:t>This tender procedure is not divided into lots.</w:t>
      </w:r>
    </w:p>
    <w:p w14:paraId="6640521F" w14:textId="25C288AB" w:rsidR="0053279B" w:rsidRPr="0053279B" w:rsidRDefault="002057D0" w:rsidP="004049E4">
      <w:pPr>
        <w:keepNext/>
        <w:tabs>
          <w:tab w:val="num" w:pos="567"/>
        </w:tabs>
        <w:spacing w:before="240" w:after="240" w:line="240" w:lineRule="auto"/>
        <w:ind w:left="567" w:hanging="567"/>
        <w:jc w:val="both"/>
        <w:outlineLvl w:val="0"/>
        <w:rPr>
          <w:rFonts w:eastAsia="Times New Roman"/>
          <w:i/>
          <w:noProof/>
          <w:snapToGrid w:val="0"/>
          <w:kern w:val="0"/>
          <w:szCs w:val="24"/>
          <w:lang w:val="en-GB"/>
          <w14:ligatures w14:val="none"/>
        </w:rPr>
      </w:pPr>
      <w:bookmarkStart w:id="11" w:name="_Toc42488077"/>
      <w:r w:rsidRPr="002057D0">
        <w:rPr>
          <w:rFonts w:eastAsia="Times New Roman"/>
          <w:b/>
          <w:noProof/>
          <w:snapToGrid w:val="0"/>
          <w:kern w:val="0"/>
          <w:szCs w:val="24"/>
          <w:lang w:val="en-GB"/>
          <w14:ligatures w14:val="none"/>
        </w:rPr>
        <w:t xml:space="preserve">8. </w:t>
      </w:r>
      <w:r w:rsidR="0053279B" w:rsidRPr="0053279B">
        <w:rPr>
          <w:rFonts w:eastAsia="Times New Roman"/>
          <w:b/>
          <w:noProof/>
          <w:snapToGrid w:val="0"/>
          <w:kern w:val="0"/>
          <w:szCs w:val="24"/>
          <w:lang w:val="en-GB"/>
          <w14:ligatures w14:val="none"/>
        </w:rPr>
        <w:t>Period važenja ponude/</w:t>
      </w:r>
      <w:r w:rsidR="0053279B" w:rsidRPr="0053279B">
        <w:rPr>
          <w:rFonts w:eastAsia="Times New Roman"/>
          <w:i/>
          <w:noProof/>
          <w:snapToGrid w:val="0"/>
          <w:kern w:val="0"/>
          <w:szCs w:val="24"/>
          <w:lang w:val="en-GB"/>
          <w14:ligatures w14:val="none"/>
        </w:rPr>
        <w:t>Period of validity</w:t>
      </w:r>
      <w:bookmarkEnd w:id="11"/>
    </w:p>
    <w:p w14:paraId="4C9B6CC4" w14:textId="306D2C8C" w:rsidR="0053279B" w:rsidRPr="0053279B" w:rsidRDefault="0053279B" w:rsidP="0053279B">
      <w:pPr>
        <w:tabs>
          <w:tab w:val="num" w:pos="567"/>
        </w:tabs>
        <w:spacing w:before="120" w:after="120" w:line="240" w:lineRule="auto"/>
        <w:ind w:left="567" w:hanging="567"/>
        <w:jc w:val="both"/>
        <w:outlineLvl w:val="1"/>
        <w:rPr>
          <w:rFonts w:eastAsia="Times New Roman"/>
          <w:i/>
          <w:noProof/>
          <w:snapToGrid w:val="0"/>
          <w:kern w:val="0"/>
          <w:sz w:val="20"/>
          <w:szCs w:val="20"/>
          <w:lang w:val="en-GB"/>
          <w14:ligatures w14:val="none"/>
        </w:rPr>
      </w:pPr>
      <w:r w:rsidRPr="0053279B">
        <w:rPr>
          <w:rFonts w:eastAsia="Times New Roman"/>
          <w:noProof/>
          <w:snapToGrid w:val="0"/>
          <w:kern w:val="0"/>
          <w:sz w:val="22"/>
          <w:szCs w:val="20"/>
          <w:lang w:val="en-GB"/>
          <w14:ligatures w14:val="none"/>
        </w:rPr>
        <w:t>8.1</w:t>
      </w:r>
      <w:r w:rsidRPr="0053279B">
        <w:rPr>
          <w:rFonts w:eastAsia="Times New Roman"/>
          <w:noProof/>
          <w:snapToGrid w:val="0"/>
          <w:kern w:val="0"/>
          <w:sz w:val="22"/>
          <w:szCs w:val="20"/>
          <w:lang w:val="en-GB"/>
          <w14:ligatures w14:val="none"/>
        </w:rPr>
        <w:tab/>
      </w:r>
      <w:r w:rsidRPr="0053279B">
        <w:rPr>
          <w:rFonts w:eastAsia="Times New Roman"/>
          <w:b/>
          <w:bCs/>
          <w:noProof/>
          <w:snapToGrid w:val="0"/>
          <w:kern w:val="0"/>
          <w:sz w:val="20"/>
          <w:szCs w:val="20"/>
          <w:lang w:val="en-GB"/>
          <w14:ligatures w14:val="none"/>
        </w:rPr>
        <w:t>Ponuda vrijedi 90 dana od dana predaje ponude</w:t>
      </w:r>
      <w:r w:rsidRPr="0053279B">
        <w:rPr>
          <w:rFonts w:eastAsia="Times New Roman"/>
          <w:noProof/>
          <w:snapToGrid w:val="0"/>
          <w:kern w:val="0"/>
          <w:sz w:val="20"/>
          <w:szCs w:val="20"/>
          <w:lang w:val="en-GB"/>
          <w14:ligatures w14:val="none"/>
        </w:rPr>
        <w:t xml:space="preserve">. </w:t>
      </w:r>
      <w:r w:rsidR="00972066">
        <w:rPr>
          <w:rFonts w:eastAsia="Times New Roman"/>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Tenderers will be bound by their tenders for a period of 90 days from the deadline for the submission of tenders.</w:t>
      </w:r>
    </w:p>
    <w:p w14:paraId="01A87E90" w14:textId="6C1AF356" w:rsidR="0053279B" w:rsidRPr="0053279B" w:rsidRDefault="0053279B" w:rsidP="0053279B">
      <w:pPr>
        <w:tabs>
          <w:tab w:val="num" w:pos="567"/>
        </w:tabs>
        <w:spacing w:before="120" w:after="120" w:line="240" w:lineRule="auto"/>
        <w:ind w:left="567" w:hanging="567"/>
        <w:jc w:val="both"/>
        <w:outlineLvl w:val="1"/>
        <w:rPr>
          <w:rFonts w:eastAsia="Times New Roman"/>
          <w:i/>
          <w:noProof/>
          <w:snapToGrid w:val="0"/>
          <w:kern w:val="0"/>
          <w:sz w:val="20"/>
          <w:szCs w:val="20"/>
          <w:lang w:val="en-GB"/>
          <w14:ligatures w14:val="none"/>
        </w:rPr>
      </w:pPr>
      <w:r w:rsidRPr="0053279B">
        <w:rPr>
          <w:rFonts w:eastAsia="Times New Roman"/>
          <w:noProof/>
          <w:snapToGrid w:val="0"/>
          <w:kern w:val="0"/>
          <w:sz w:val="20"/>
          <w:szCs w:val="20"/>
          <w:lang w:val="en-GB"/>
          <w14:ligatures w14:val="none"/>
        </w:rPr>
        <w:t>8.2</w:t>
      </w:r>
      <w:r w:rsidRPr="0053279B">
        <w:rPr>
          <w:rFonts w:eastAsia="Times New Roman"/>
          <w:noProof/>
          <w:snapToGrid w:val="0"/>
          <w:kern w:val="0"/>
          <w:sz w:val="20"/>
          <w:szCs w:val="20"/>
          <w:lang w:val="en-GB"/>
          <w14:ligatures w14:val="none"/>
        </w:rPr>
        <w:tab/>
      </w:r>
      <w:r w:rsidRPr="0053279B">
        <w:rPr>
          <w:rFonts w:eastAsia="Times New Roman"/>
          <w:b/>
          <w:noProof/>
          <w:snapToGrid w:val="0"/>
          <w:kern w:val="0"/>
          <w:sz w:val="20"/>
          <w:szCs w:val="20"/>
          <w:lang w:val="en-GB"/>
          <w14:ligatures w14:val="none"/>
        </w:rPr>
        <w:t xml:space="preserve">U izuzetnim slučajevima i prije isteka perioda važnja ponude, </w:t>
      </w:r>
      <w:r w:rsidR="002057D0" w:rsidRPr="002057D0">
        <w:rPr>
          <w:rFonts w:eastAsia="Times New Roman"/>
          <w:b/>
          <w:noProof/>
          <w:snapToGrid w:val="0"/>
          <w:kern w:val="0"/>
          <w:sz w:val="20"/>
          <w:szCs w:val="20"/>
          <w:lang w:val="en-GB"/>
          <w14:ligatures w14:val="none"/>
        </w:rPr>
        <w:t>Ugovorni organ</w:t>
      </w:r>
      <w:r w:rsidRPr="0053279B">
        <w:rPr>
          <w:rFonts w:eastAsia="Times New Roman"/>
          <w:b/>
          <w:noProof/>
          <w:snapToGrid w:val="0"/>
          <w:kern w:val="0"/>
          <w:sz w:val="20"/>
          <w:szCs w:val="20"/>
          <w:lang w:val="en-GB"/>
          <w14:ligatures w14:val="none"/>
        </w:rPr>
        <w:t xml:space="preserve"> može pismeno zatražiti od ponuđača da produži t</w:t>
      </w:r>
      <w:r w:rsidR="002057D0" w:rsidRPr="002057D0">
        <w:rPr>
          <w:rFonts w:eastAsia="Times New Roman"/>
          <w:b/>
          <w:noProof/>
          <w:snapToGrid w:val="0"/>
          <w:kern w:val="0"/>
          <w:sz w:val="20"/>
          <w:szCs w:val="20"/>
          <w:lang w:val="en-GB"/>
          <w14:ligatures w14:val="none"/>
        </w:rPr>
        <w:t>aj</w:t>
      </w:r>
      <w:r w:rsidRPr="0053279B">
        <w:rPr>
          <w:rFonts w:eastAsia="Times New Roman"/>
          <w:b/>
          <w:noProof/>
          <w:snapToGrid w:val="0"/>
          <w:kern w:val="0"/>
          <w:sz w:val="20"/>
          <w:szCs w:val="20"/>
          <w:lang w:val="en-GB"/>
          <w14:ligatures w14:val="none"/>
        </w:rPr>
        <w:t xml:space="preserve"> </w:t>
      </w:r>
      <w:r w:rsidR="002057D0" w:rsidRPr="002057D0">
        <w:rPr>
          <w:rFonts w:eastAsia="Times New Roman"/>
          <w:b/>
          <w:noProof/>
          <w:snapToGrid w:val="0"/>
          <w:kern w:val="0"/>
          <w:sz w:val="20"/>
          <w:szCs w:val="20"/>
          <w:lang w:val="en-GB"/>
          <w14:ligatures w14:val="none"/>
        </w:rPr>
        <w:t>period</w:t>
      </w:r>
      <w:r w:rsidRPr="0053279B">
        <w:rPr>
          <w:rFonts w:eastAsia="Times New Roman"/>
          <w:b/>
          <w:noProof/>
          <w:snapToGrid w:val="0"/>
          <w:kern w:val="0"/>
          <w:sz w:val="20"/>
          <w:szCs w:val="20"/>
          <w:lang w:val="en-GB"/>
          <w14:ligatures w14:val="none"/>
        </w:rPr>
        <w:t xml:space="preserve"> za 40 dana. Takvi zahtjevi i odgovori na njih moraju biti u pisanoj formi. Ponuđačima koji prihvate neće biti dopušteno da modifikuju svoje ponude i dužni su produžiti trajnost svojih garancija na ponudu za revidirani period važenja ponude. Ako odbiju, njihovo će učestvovanje u postupku dostavljanja ponuda biti prekinuto. U slučaju da </w:t>
      </w:r>
      <w:r w:rsidR="002057D0" w:rsidRPr="002057D0">
        <w:rPr>
          <w:rFonts w:eastAsia="Times New Roman"/>
          <w:b/>
          <w:noProof/>
          <w:snapToGrid w:val="0"/>
          <w:kern w:val="0"/>
          <w:sz w:val="20"/>
          <w:szCs w:val="20"/>
          <w:lang w:val="en-GB"/>
          <w14:ligatures w14:val="none"/>
        </w:rPr>
        <w:t>Ugovorni organ</w:t>
      </w:r>
      <w:r w:rsidRPr="0053279B">
        <w:rPr>
          <w:rFonts w:eastAsia="Times New Roman"/>
          <w:b/>
          <w:noProof/>
          <w:snapToGrid w:val="0"/>
          <w:kern w:val="0"/>
          <w:sz w:val="20"/>
          <w:szCs w:val="20"/>
          <w:lang w:val="en-GB"/>
          <w14:ligatures w14:val="none"/>
        </w:rPr>
        <w:t xml:space="preserve"> zahtijeva pribavljanje preporuke Vijeća iz tačke 2.6.10.1.1. praktičnog vodiča, </w:t>
      </w:r>
      <w:r w:rsidR="002057D0" w:rsidRPr="002057D0">
        <w:rPr>
          <w:rFonts w:eastAsia="Times New Roman"/>
          <w:b/>
          <w:noProof/>
          <w:snapToGrid w:val="0"/>
          <w:kern w:val="0"/>
          <w:sz w:val="20"/>
          <w:szCs w:val="20"/>
          <w:lang w:val="en-GB"/>
          <w14:ligatures w14:val="none"/>
        </w:rPr>
        <w:t>Ugovorni organ</w:t>
      </w:r>
      <w:r w:rsidRPr="0053279B">
        <w:rPr>
          <w:rFonts w:eastAsia="Times New Roman"/>
          <w:b/>
          <w:noProof/>
          <w:snapToGrid w:val="0"/>
          <w:kern w:val="0"/>
          <w:sz w:val="20"/>
          <w:szCs w:val="20"/>
          <w:lang w:val="en-GB"/>
          <w14:ligatures w14:val="none"/>
        </w:rPr>
        <w:t xml:space="preserve"> može, prije isteka perioda važenja ponude, zatražiti produžetak perioda važenja ponude do usvajanja te preporuke</w:t>
      </w:r>
      <w:r w:rsidRPr="0053279B">
        <w:rPr>
          <w:rFonts w:eastAsia="Times New Roman"/>
          <w:noProof/>
          <w:snapToGrid w:val="0"/>
          <w:kern w:val="0"/>
          <w:sz w:val="20"/>
          <w:szCs w:val="20"/>
          <w:lang w:val="en-GB"/>
          <w14:ligatures w14:val="none"/>
        </w:rPr>
        <w:t>.</w:t>
      </w:r>
      <w:r w:rsidR="00972066">
        <w:rPr>
          <w:rFonts w:eastAsia="Times New Roman"/>
          <w:noProof/>
          <w:snapToGrid w:val="0"/>
          <w:kern w:val="0"/>
          <w:sz w:val="20"/>
          <w:szCs w:val="20"/>
          <w:lang w:val="en-GB"/>
          <w14:ligatures w14:val="none"/>
        </w:rPr>
        <w:t xml:space="preserve"> / </w:t>
      </w:r>
      <w:r w:rsidRPr="0053279B">
        <w:rPr>
          <w:rFonts w:eastAsia="Times New Roman"/>
          <w:i/>
          <w:noProof/>
          <w:snapToGrid w:val="0"/>
          <w:kern w:val="0"/>
          <w:sz w:val="20"/>
          <w:szCs w:val="20"/>
          <w:lang w:val="en-GB"/>
          <w14:ligatures w14:val="none"/>
        </w:rPr>
        <w:t xml:space="preserve">In exceptional cases and prior to the expiry of the original tender validity period, the Contracting authority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 </w:t>
      </w:r>
    </w:p>
    <w:p w14:paraId="380C083F" w14:textId="5A82DA4E" w:rsidR="0053279B" w:rsidRPr="0053279B" w:rsidRDefault="0053279B" w:rsidP="0053279B">
      <w:pPr>
        <w:tabs>
          <w:tab w:val="num" w:pos="567"/>
        </w:tabs>
        <w:spacing w:before="120" w:after="120" w:line="240" w:lineRule="auto"/>
        <w:ind w:left="567" w:hanging="567"/>
        <w:jc w:val="both"/>
        <w:rPr>
          <w:rFonts w:eastAsia="Times New Roman"/>
          <w:i/>
          <w:noProof/>
          <w:snapToGrid w:val="0"/>
          <w:kern w:val="0"/>
          <w:sz w:val="20"/>
          <w:szCs w:val="20"/>
          <w:lang w:val="en-GB"/>
          <w14:ligatures w14:val="none"/>
        </w:rPr>
      </w:pPr>
      <w:r w:rsidRPr="0053279B">
        <w:rPr>
          <w:rFonts w:eastAsia="Times New Roman"/>
          <w:noProof/>
          <w:snapToGrid w:val="0"/>
          <w:kern w:val="0"/>
          <w:sz w:val="20"/>
          <w:szCs w:val="20"/>
          <w:lang w:val="en-GB"/>
          <w14:ligatures w14:val="none"/>
        </w:rPr>
        <w:t>8.3</w:t>
      </w:r>
      <w:r w:rsidRPr="0053279B">
        <w:rPr>
          <w:rFonts w:eastAsia="Times New Roman"/>
          <w:noProof/>
          <w:snapToGrid w:val="0"/>
          <w:kern w:val="0"/>
          <w:sz w:val="20"/>
          <w:szCs w:val="20"/>
          <w:lang w:val="en-GB"/>
          <w14:ligatures w14:val="none"/>
        </w:rPr>
        <w:tab/>
      </w:r>
      <w:r w:rsidRPr="0053279B">
        <w:rPr>
          <w:rFonts w:eastAsia="Times New Roman"/>
          <w:b/>
          <w:bCs/>
          <w:noProof/>
          <w:snapToGrid w:val="0"/>
          <w:kern w:val="0"/>
          <w:sz w:val="20"/>
          <w:szCs w:val="20"/>
          <w:lang w:val="en-GB"/>
          <w14:ligatures w14:val="none"/>
        </w:rPr>
        <w:t>Uspješni ponuđač će biti vezan za svoju ponudu još dodatnih 60 dana. Dodatni period se dodaje na period važenja ponude, bez obzira na datum obavještavanja</w:t>
      </w:r>
      <w:r w:rsidR="002057D0">
        <w:rPr>
          <w:rFonts w:eastAsia="Times New Roman"/>
          <w:b/>
          <w:bCs/>
          <w:noProof/>
          <w:snapToGrid w:val="0"/>
          <w:kern w:val="0"/>
          <w:sz w:val="20"/>
          <w:szCs w:val="20"/>
          <w:lang w:val="en-GB"/>
          <w14:ligatures w14:val="none"/>
        </w:rPr>
        <w:t>.</w:t>
      </w:r>
      <w:r w:rsidR="00972066">
        <w:rPr>
          <w:rFonts w:eastAsia="Times New Roman"/>
          <w:b/>
          <w:bCs/>
          <w:noProof/>
          <w:snapToGrid w:val="0"/>
          <w:kern w:val="0"/>
          <w:sz w:val="20"/>
          <w:szCs w:val="20"/>
          <w:lang w:val="en-GB"/>
          <w14:ligatures w14:val="none"/>
        </w:rPr>
        <w:t xml:space="preserve"> </w:t>
      </w:r>
      <w:r w:rsidR="00972066" w:rsidRPr="00972066">
        <w:rPr>
          <w:rFonts w:eastAsia="Times New Roman"/>
          <w:noProof/>
          <w:snapToGrid w:val="0"/>
          <w:kern w:val="0"/>
          <w:sz w:val="20"/>
          <w:szCs w:val="20"/>
          <w:lang w:val="en-GB"/>
          <w14:ligatures w14:val="none"/>
        </w:rPr>
        <w:t>/</w:t>
      </w:r>
      <w:r w:rsidRPr="0053279B">
        <w:rPr>
          <w:rFonts w:eastAsia="Times New Roman"/>
          <w:b/>
          <w:bCs/>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 xml:space="preserve">The successful tenderer will be bound by </w:t>
      </w:r>
      <w:r w:rsidRPr="0053279B">
        <w:rPr>
          <w:rFonts w:eastAsia="Times New Roman"/>
          <w:i/>
          <w:noProof/>
          <w:snapToGrid w:val="0"/>
          <w:kern w:val="0"/>
          <w:sz w:val="20"/>
          <w:szCs w:val="20"/>
          <w:lang w:val="en-GB"/>
          <w14:ligatures w14:val="none"/>
        </w:rPr>
        <w:lastRenderedPageBreak/>
        <w:t>its tender for a further period of 60 days. The further period is added to the validity period of the tender irrespective of the date of notification.</w:t>
      </w:r>
    </w:p>
    <w:p w14:paraId="40A519A0" w14:textId="498C8B4D" w:rsidR="0053279B" w:rsidRPr="0053279B" w:rsidRDefault="002057D0" w:rsidP="004049E4">
      <w:pPr>
        <w:keepNext/>
        <w:tabs>
          <w:tab w:val="num" w:pos="567"/>
        </w:tabs>
        <w:spacing w:before="240" w:after="240" w:line="240" w:lineRule="auto"/>
        <w:ind w:left="567" w:hanging="567"/>
        <w:jc w:val="both"/>
        <w:outlineLvl w:val="0"/>
        <w:rPr>
          <w:rFonts w:eastAsia="Times New Roman"/>
          <w:i/>
          <w:noProof/>
          <w:snapToGrid w:val="0"/>
          <w:kern w:val="0"/>
          <w:szCs w:val="24"/>
          <w:lang w:val="en-GB"/>
          <w14:ligatures w14:val="none"/>
        </w:rPr>
      </w:pPr>
      <w:bookmarkStart w:id="12" w:name="_Toc42488078"/>
      <w:bookmarkStart w:id="13" w:name="_Ref500330462"/>
      <w:r w:rsidRPr="002057D0">
        <w:rPr>
          <w:rFonts w:eastAsia="Times New Roman"/>
          <w:b/>
          <w:noProof/>
          <w:snapToGrid w:val="0"/>
          <w:kern w:val="0"/>
          <w:szCs w:val="24"/>
          <w:lang w:val="en-GB"/>
          <w14:ligatures w14:val="none"/>
        </w:rPr>
        <w:t xml:space="preserve">9. </w:t>
      </w:r>
      <w:r w:rsidR="0053279B" w:rsidRPr="0053279B">
        <w:rPr>
          <w:rFonts w:eastAsia="Times New Roman"/>
          <w:b/>
          <w:noProof/>
          <w:snapToGrid w:val="0"/>
          <w:kern w:val="0"/>
          <w:szCs w:val="24"/>
          <w:lang w:val="en-GB"/>
          <w14:ligatures w14:val="none"/>
        </w:rPr>
        <w:t>Jezik na kome se dostavljaju ponude/</w:t>
      </w:r>
      <w:r w:rsidR="0053279B" w:rsidRPr="0053279B">
        <w:rPr>
          <w:rFonts w:eastAsia="Times New Roman"/>
          <w:i/>
          <w:noProof/>
          <w:snapToGrid w:val="0"/>
          <w:kern w:val="0"/>
          <w:szCs w:val="24"/>
          <w:lang w:val="en-GB"/>
          <w14:ligatures w14:val="none"/>
        </w:rPr>
        <w:t xml:space="preserve">Language of </w:t>
      </w:r>
      <w:bookmarkEnd w:id="12"/>
      <w:r w:rsidR="0053279B" w:rsidRPr="0053279B">
        <w:rPr>
          <w:rFonts w:eastAsia="Times New Roman"/>
          <w:i/>
          <w:noProof/>
          <w:snapToGrid w:val="0"/>
          <w:kern w:val="0"/>
          <w:szCs w:val="24"/>
          <w:lang w:val="en-GB"/>
          <w14:ligatures w14:val="none"/>
        </w:rPr>
        <w:t>tenders</w:t>
      </w:r>
    </w:p>
    <w:bookmarkEnd w:id="13"/>
    <w:p w14:paraId="18D4F208" w14:textId="691A7CAA" w:rsidR="0053279B" w:rsidRPr="0053279B" w:rsidRDefault="0053279B" w:rsidP="0053279B">
      <w:pPr>
        <w:spacing w:before="120" w:after="120" w:line="240" w:lineRule="auto"/>
        <w:ind w:left="567" w:hanging="567"/>
        <w:jc w:val="both"/>
        <w:outlineLvl w:val="1"/>
        <w:rPr>
          <w:rFonts w:eastAsia="Times New Roman"/>
          <w:i/>
          <w:noProof/>
          <w:snapToGrid w:val="0"/>
          <w:kern w:val="0"/>
          <w:sz w:val="20"/>
          <w:szCs w:val="20"/>
          <w:lang w:val="en-GB"/>
          <w14:ligatures w14:val="none"/>
        </w:rPr>
      </w:pPr>
      <w:r w:rsidRPr="0053279B">
        <w:rPr>
          <w:rFonts w:eastAsia="Times New Roman"/>
          <w:noProof/>
          <w:snapToGrid w:val="0"/>
          <w:kern w:val="0"/>
          <w:sz w:val="22"/>
          <w:szCs w:val="20"/>
          <w:lang w:val="en-GB"/>
          <w14:ligatures w14:val="none"/>
        </w:rPr>
        <w:t>9.1</w:t>
      </w:r>
      <w:r w:rsidRPr="0053279B">
        <w:rPr>
          <w:rFonts w:eastAsia="Times New Roman"/>
          <w:noProof/>
          <w:snapToGrid w:val="0"/>
          <w:kern w:val="0"/>
          <w:sz w:val="22"/>
          <w:szCs w:val="20"/>
          <w:lang w:val="en-GB"/>
          <w14:ligatures w14:val="none"/>
        </w:rPr>
        <w:tab/>
      </w:r>
      <w:r w:rsidRPr="0053279B">
        <w:rPr>
          <w:rFonts w:eastAsia="Times New Roman"/>
          <w:b/>
          <w:noProof/>
          <w:snapToGrid w:val="0"/>
          <w:kern w:val="0"/>
          <w:sz w:val="20"/>
          <w:szCs w:val="20"/>
          <w:lang w:val="en-GB"/>
          <w14:ligatures w14:val="none"/>
        </w:rPr>
        <w:t>Tenderska dokumentacija i sva korespodencija koja se bude odvijala između ponuđača i Ugovornog organa mora da bude napisana na jeziku postupka, odnosno na jednom od službenih jezika u Bosni i Hercegovini i/ ili na engleskom jeziku, na latiničnom pismu.</w:t>
      </w:r>
      <w:r w:rsidR="00972066">
        <w:rPr>
          <w:rFonts w:eastAsia="Times New Roman"/>
          <w:b/>
          <w:noProof/>
          <w:snapToGrid w:val="0"/>
          <w:kern w:val="0"/>
          <w:sz w:val="20"/>
          <w:szCs w:val="20"/>
          <w:lang w:val="en-GB"/>
          <w14:ligatures w14:val="none"/>
        </w:rPr>
        <w:t xml:space="preserve"> </w:t>
      </w:r>
      <w:r w:rsidR="00972066" w:rsidRPr="00972066">
        <w:rPr>
          <w:rFonts w:eastAsia="Times New Roman"/>
          <w:bCs/>
          <w:noProof/>
          <w:snapToGrid w:val="0"/>
          <w:kern w:val="0"/>
          <w:sz w:val="20"/>
          <w:szCs w:val="20"/>
          <w:lang w:val="en-GB"/>
          <w14:ligatures w14:val="none"/>
        </w:rPr>
        <w:t>/</w:t>
      </w:r>
      <w:r w:rsidRPr="0053279B">
        <w:rPr>
          <w:rFonts w:eastAsia="Times New Roman"/>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 xml:space="preserve">The tender documentation and all correspondence between the tenderer and the Contracting Authority must be written in the language of the procedure, i.e. in one of the official languages ​​of Bosnia and Herzegovina and/or in English, in the Latin letter.          </w:t>
      </w:r>
    </w:p>
    <w:p w14:paraId="478EDE94" w14:textId="4A594809" w:rsidR="0053279B" w:rsidRPr="0053279B" w:rsidRDefault="0053279B" w:rsidP="00BF1F69">
      <w:pPr>
        <w:spacing w:before="120" w:after="120" w:line="240" w:lineRule="auto"/>
        <w:ind w:left="567" w:hanging="567"/>
        <w:jc w:val="both"/>
        <w:outlineLvl w:val="1"/>
        <w:rPr>
          <w:rFonts w:eastAsia="Times New Roman"/>
          <w:i/>
          <w:noProof/>
          <w:snapToGrid w:val="0"/>
          <w:kern w:val="0"/>
          <w:sz w:val="20"/>
          <w:szCs w:val="20"/>
          <w:lang w:val="en-GB"/>
          <w14:ligatures w14:val="none"/>
        </w:rPr>
      </w:pPr>
      <w:r w:rsidRPr="0053279B">
        <w:rPr>
          <w:rFonts w:eastAsia="Times New Roman"/>
          <w:noProof/>
          <w:snapToGrid w:val="0"/>
          <w:kern w:val="0"/>
          <w:sz w:val="20"/>
          <w:szCs w:val="20"/>
          <w:lang w:val="en-GB"/>
          <w14:ligatures w14:val="none"/>
        </w:rPr>
        <w:t xml:space="preserve">          </w:t>
      </w:r>
      <w:r w:rsidR="00BF1F69">
        <w:rPr>
          <w:rFonts w:eastAsia="Times New Roman"/>
          <w:noProof/>
          <w:snapToGrid w:val="0"/>
          <w:kern w:val="0"/>
          <w:sz w:val="20"/>
          <w:szCs w:val="20"/>
          <w:lang w:val="en-GB"/>
          <w14:ligatures w14:val="none"/>
        </w:rPr>
        <w:t xml:space="preserve"> </w:t>
      </w:r>
      <w:r w:rsidRPr="0053279B">
        <w:rPr>
          <w:rFonts w:eastAsia="Times New Roman"/>
          <w:b/>
          <w:noProof/>
          <w:snapToGrid w:val="0"/>
          <w:kern w:val="0"/>
          <w:sz w:val="20"/>
          <w:szCs w:val="20"/>
          <w:lang w:val="en-GB"/>
          <w14:ligatures w14:val="none"/>
        </w:rPr>
        <w:t>Ukoliko prateća dokumentacija nije napisana na jednom od službenih j</w:t>
      </w:r>
      <w:r w:rsidR="002057D0" w:rsidRPr="00BF1F69">
        <w:rPr>
          <w:rFonts w:eastAsia="Times New Roman"/>
          <w:b/>
          <w:noProof/>
          <w:snapToGrid w:val="0"/>
          <w:kern w:val="0"/>
          <w:sz w:val="20"/>
          <w:szCs w:val="20"/>
          <w:lang w:val="en-GB"/>
          <w14:ligatures w14:val="none"/>
        </w:rPr>
        <w:t xml:space="preserve">ezika u Bosni I Hercegovini ili </w:t>
      </w:r>
      <w:r w:rsidR="00C928D4">
        <w:rPr>
          <w:rFonts w:eastAsia="Times New Roman"/>
          <w:b/>
          <w:noProof/>
          <w:snapToGrid w:val="0"/>
          <w:kern w:val="0"/>
          <w:sz w:val="20"/>
          <w:szCs w:val="20"/>
          <w:lang w:val="en-GB"/>
          <w14:ligatures w14:val="none"/>
        </w:rPr>
        <w:t>Evropske unije</w:t>
      </w:r>
      <w:r w:rsidRPr="0053279B">
        <w:rPr>
          <w:rFonts w:eastAsia="Times New Roman"/>
          <w:b/>
          <w:noProof/>
          <w:snapToGrid w:val="0"/>
          <w:kern w:val="0"/>
          <w:sz w:val="20"/>
          <w:szCs w:val="20"/>
          <w:lang w:val="en-GB"/>
          <w14:ligatures w14:val="none"/>
        </w:rPr>
        <w:t>, prevod na zahtjevani jezik Poziva za dostavljanje ponuda mora biti priložen. Ukoliko su dokumenta napisana na jednom od službenih jezika Evropske unije, a da to nije engleski jezik, preporučljivo je da se obezb</w:t>
      </w:r>
      <w:r w:rsidR="00972066">
        <w:rPr>
          <w:rFonts w:eastAsia="Times New Roman"/>
          <w:b/>
          <w:noProof/>
          <w:snapToGrid w:val="0"/>
          <w:kern w:val="0"/>
          <w:sz w:val="20"/>
          <w:szCs w:val="20"/>
          <w:lang w:val="en-GB"/>
          <w14:ligatures w14:val="none"/>
        </w:rPr>
        <w:t>i</w:t>
      </w:r>
      <w:r w:rsidRPr="0053279B">
        <w:rPr>
          <w:rFonts w:eastAsia="Times New Roman"/>
          <w:b/>
          <w:noProof/>
          <w:snapToGrid w:val="0"/>
          <w:kern w:val="0"/>
          <w:sz w:val="20"/>
          <w:szCs w:val="20"/>
          <w:lang w:val="en-GB"/>
          <w14:ligatures w14:val="none"/>
        </w:rPr>
        <w:t xml:space="preserve">jedi prevod na zahtijevani jezik Poziva za dostavljanje ponuda, kako bi se olakšalo ocjenjivanje dokumentacije. </w:t>
      </w:r>
      <w:r w:rsidRPr="0053279B">
        <w:rPr>
          <w:rFonts w:eastAsia="Times New Roman"/>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If the supporting documents are not written in one of the official languages in Bosnia and Herzegovina or of the European Union, a translation into the language of the call for tender must be attached. Where the documents are in an official language of the European Union other than English it is however strongly recommended to provide a translation into the language of the call for tenders, in order to facilitate the evaluation of the documents.</w:t>
      </w:r>
    </w:p>
    <w:p w14:paraId="4EFDA8F5" w14:textId="58338809" w:rsidR="0053279B" w:rsidRPr="0053279B" w:rsidRDefault="00BF1F69" w:rsidP="004049E4">
      <w:pPr>
        <w:keepNext/>
        <w:tabs>
          <w:tab w:val="num" w:pos="567"/>
        </w:tabs>
        <w:spacing w:before="240" w:after="240" w:line="240" w:lineRule="auto"/>
        <w:ind w:left="567" w:hanging="567"/>
        <w:jc w:val="both"/>
        <w:outlineLvl w:val="0"/>
        <w:rPr>
          <w:rFonts w:eastAsia="Times New Roman"/>
          <w:i/>
          <w:noProof/>
          <w:snapToGrid w:val="0"/>
          <w:kern w:val="0"/>
          <w:szCs w:val="24"/>
          <w:lang w:val="en-GB"/>
          <w14:ligatures w14:val="none"/>
        </w:rPr>
      </w:pPr>
      <w:bookmarkStart w:id="14" w:name="_Toc42488079"/>
      <w:r w:rsidRPr="00BF1F69">
        <w:rPr>
          <w:rFonts w:eastAsia="Times New Roman"/>
          <w:b/>
          <w:noProof/>
          <w:snapToGrid w:val="0"/>
          <w:kern w:val="0"/>
          <w:szCs w:val="24"/>
          <w:lang w:val="en-GB"/>
          <w14:ligatures w14:val="none"/>
        </w:rPr>
        <w:t xml:space="preserve">10. </w:t>
      </w:r>
      <w:r w:rsidR="0053279B" w:rsidRPr="0053279B">
        <w:rPr>
          <w:rFonts w:eastAsia="Times New Roman"/>
          <w:b/>
          <w:noProof/>
          <w:snapToGrid w:val="0"/>
          <w:kern w:val="0"/>
          <w:szCs w:val="24"/>
          <w:lang w:val="en-GB"/>
          <w14:ligatures w14:val="none"/>
        </w:rPr>
        <w:t>Način podnošenja ponude/</w:t>
      </w:r>
      <w:r w:rsidR="0053279B" w:rsidRPr="0053279B">
        <w:rPr>
          <w:rFonts w:eastAsia="Times New Roman"/>
          <w:i/>
          <w:noProof/>
          <w:snapToGrid w:val="0"/>
          <w:kern w:val="0"/>
          <w:szCs w:val="24"/>
          <w:lang w:val="en-GB"/>
          <w14:ligatures w14:val="none"/>
        </w:rPr>
        <w:t>Submission of tenders</w:t>
      </w:r>
      <w:bookmarkEnd w:id="14"/>
    </w:p>
    <w:p w14:paraId="7447ACFF" w14:textId="58C3964D" w:rsidR="0053279B" w:rsidRPr="0053279B" w:rsidRDefault="0053279B" w:rsidP="0053279B">
      <w:pPr>
        <w:spacing w:before="120" w:after="120" w:line="240" w:lineRule="auto"/>
        <w:ind w:left="567" w:hanging="567"/>
        <w:jc w:val="both"/>
        <w:outlineLvl w:val="1"/>
        <w:rPr>
          <w:rFonts w:eastAsia="Times New Roman"/>
          <w:i/>
          <w:noProof/>
          <w:snapToGrid w:val="0"/>
          <w:kern w:val="0"/>
          <w:sz w:val="20"/>
          <w:szCs w:val="20"/>
          <w:lang w:val="en-GB"/>
          <w14:ligatures w14:val="none"/>
        </w:rPr>
      </w:pPr>
      <w:bookmarkStart w:id="15" w:name="_Ref500326737"/>
      <w:r w:rsidRPr="0053279B">
        <w:rPr>
          <w:rFonts w:eastAsia="Times New Roman"/>
          <w:noProof/>
          <w:snapToGrid w:val="0"/>
          <w:kern w:val="0"/>
          <w:sz w:val="20"/>
          <w:szCs w:val="20"/>
          <w:lang w:val="en-GB"/>
          <w14:ligatures w14:val="none"/>
        </w:rPr>
        <w:t>10.1</w:t>
      </w:r>
      <w:r w:rsidRPr="0053279B">
        <w:rPr>
          <w:rFonts w:eastAsia="Times New Roman"/>
          <w:noProof/>
          <w:snapToGrid w:val="0"/>
          <w:kern w:val="0"/>
          <w:sz w:val="20"/>
          <w:szCs w:val="20"/>
          <w:lang w:val="en-GB"/>
          <w14:ligatures w14:val="none"/>
        </w:rPr>
        <w:tab/>
      </w:r>
      <w:r w:rsidR="00BF1F69" w:rsidRPr="00BF1F69">
        <w:rPr>
          <w:rFonts w:eastAsia="Times New Roman"/>
          <w:b/>
          <w:noProof/>
          <w:snapToGrid w:val="0"/>
          <w:kern w:val="0"/>
          <w:sz w:val="20"/>
          <w:szCs w:val="20"/>
          <w:lang w:val="en-GB"/>
          <w14:ligatures w14:val="none"/>
        </w:rPr>
        <w:t>Ugovorni organ</w:t>
      </w:r>
      <w:r w:rsidRPr="0053279B">
        <w:rPr>
          <w:rFonts w:eastAsia="Times New Roman"/>
          <w:b/>
          <w:noProof/>
          <w:snapToGrid w:val="0"/>
          <w:kern w:val="0"/>
          <w:sz w:val="20"/>
          <w:szCs w:val="20"/>
          <w:lang w:val="en-GB"/>
          <w14:ligatures w14:val="none"/>
        </w:rPr>
        <w:t xml:space="preserve"> mora primiti ponude prije isteka roka naznačenog u tački 10.3. Ponuda mora sadržavati sve dokumente predviđene u tački 11. ovog Uputstva</w:t>
      </w:r>
      <w:r w:rsidR="00246B4D">
        <w:rPr>
          <w:rFonts w:eastAsia="Times New Roman"/>
          <w:b/>
          <w:noProof/>
          <w:snapToGrid w:val="0"/>
          <w:kern w:val="0"/>
          <w:sz w:val="20"/>
          <w:szCs w:val="20"/>
          <w:lang w:val="en-GB"/>
          <w14:ligatures w14:val="none"/>
        </w:rPr>
        <w:t xml:space="preserve">. Ponuda mora biti </w:t>
      </w:r>
      <w:r w:rsidRPr="0053279B">
        <w:rPr>
          <w:rFonts w:eastAsia="Times New Roman"/>
          <w:b/>
          <w:noProof/>
          <w:snapToGrid w:val="0"/>
          <w:kern w:val="0"/>
          <w:sz w:val="20"/>
          <w:szCs w:val="20"/>
          <w:lang w:val="en-GB"/>
          <w14:ligatures w14:val="none"/>
        </w:rPr>
        <w:t>poslan</w:t>
      </w:r>
      <w:r w:rsidR="00246B4D">
        <w:rPr>
          <w:rFonts w:eastAsia="Times New Roman"/>
          <w:b/>
          <w:noProof/>
          <w:snapToGrid w:val="0"/>
          <w:kern w:val="0"/>
          <w:sz w:val="20"/>
          <w:szCs w:val="20"/>
          <w:lang w:val="en-GB"/>
          <w14:ligatures w14:val="none"/>
        </w:rPr>
        <w:t xml:space="preserve">a ili dostavljena lično </w:t>
      </w:r>
      <w:r w:rsidRPr="0053279B">
        <w:rPr>
          <w:rFonts w:eastAsia="Times New Roman"/>
          <w:b/>
          <w:noProof/>
          <w:snapToGrid w:val="0"/>
          <w:kern w:val="0"/>
          <w:sz w:val="20"/>
          <w:szCs w:val="20"/>
          <w:lang w:val="en-GB"/>
          <w14:ligatures w14:val="none"/>
        </w:rPr>
        <w:t>na sl</w:t>
      </w:r>
      <w:r w:rsidR="005C52BC">
        <w:rPr>
          <w:rFonts w:eastAsia="Times New Roman"/>
          <w:b/>
          <w:noProof/>
          <w:snapToGrid w:val="0"/>
          <w:kern w:val="0"/>
          <w:sz w:val="20"/>
          <w:szCs w:val="20"/>
          <w:lang w:val="en-GB"/>
          <w14:ligatures w14:val="none"/>
        </w:rPr>
        <w:t>j</w:t>
      </w:r>
      <w:r w:rsidRPr="0053279B">
        <w:rPr>
          <w:rFonts w:eastAsia="Times New Roman"/>
          <w:b/>
          <w:noProof/>
          <w:snapToGrid w:val="0"/>
          <w:kern w:val="0"/>
          <w:sz w:val="20"/>
          <w:szCs w:val="20"/>
          <w:lang w:val="en-GB"/>
          <w14:ligatures w14:val="none"/>
        </w:rPr>
        <w:t>edeću adresu:</w:t>
      </w:r>
      <w:r w:rsidR="00972066">
        <w:rPr>
          <w:rFonts w:eastAsia="Times New Roman"/>
          <w:b/>
          <w:noProof/>
          <w:snapToGrid w:val="0"/>
          <w:kern w:val="0"/>
          <w:sz w:val="20"/>
          <w:szCs w:val="20"/>
          <w:lang w:val="en-GB"/>
          <w14:ligatures w14:val="none"/>
        </w:rPr>
        <w:t xml:space="preserve"> </w:t>
      </w:r>
      <w:r w:rsidRPr="00972066">
        <w:rPr>
          <w:rFonts w:eastAsia="Times New Roman"/>
          <w:bCs/>
          <w:noProof/>
          <w:snapToGrid w:val="0"/>
          <w:kern w:val="0"/>
          <w:sz w:val="20"/>
          <w:szCs w:val="20"/>
          <w:lang w:val="en-GB"/>
          <w14:ligatures w14:val="none"/>
        </w:rPr>
        <w:t>/</w:t>
      </w:r>
      <w:r w:rsidR="00972066">
        <w:rPr>
          <w:rFonts w:eastAsia="Times New Roman"/>
          <w:b/>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The Contracting authority must receive the tenders before the deadline specified in 10.3. They must include all the documents specified in point 11 of these Instructions</w:t>
      </w:r>
      <w:r w:rsidR="00246B4D">
        <w:rPr>
          <w:rFonts w:eastAsia="Times New Roman"/>
          <w:i/>
          <w:noProof/>
          <w:snapToGrid w:val="0"/>
          <w:kern w:val="0"/>
          <w:sz w:val="20"/>
          <w:szCs w:val="20"/>
          <w:lang w:val="en-GB"/>
          <w14:ligatures w14:val="none"/>
        </w:rPr>
        <w:t xml:space="preserve">. Tenders had to be sent or </w:t>
      </w:r>
      <w:r w:rsidR="00246B4D" w:rsidRPr="0053279B">
        <w:rPr>
          <w:rFonts w:eastAsia="Times New Roman"/>
          <w:i/>
          <w:noProof/>
          <w:snapToGrid w:val="0"/>
          <w:kern w:val="0"/>
          <w:sz w:val="20"/>
          <w:szCs w:val="20"/>
          <w:lang w:val="en-GB"/>
          <w14:ligatures w14:val="none"/>
        </w:rPr>
        <w:t xml:space="preserve">hand delivered </w:t>
      </w:r>
      <w:r w:rsidRPr="0053279B">
        <w:rPr>
          <w:rFonts w:eastAsia="Times New Roman"/>
          <w:i/>
          <w:noProof/>
          <w:snapToGrid w:val="0"/>
          <w:kern w:val="0"/>
          <w:sz w:val="20"/>
          <w:szCs w:val="20"/>
          <w:lang w:val="en-GB"/>
          <w14:ligatures w14:val="none"/>
        </w:rPr>
        <w:t>to the following address:</w:t>
      </w:r>
    </w:p>
    <w:bookmarkEnd w:id="15"/>
    <w:p w14:paraId="7CC4A559" w14:textId="77777777" w:rsidR="0053279B" w:rsidRPr="0053279B" w:rsidRDefault="0053279B" w:rsidP="0053279B">
      <w:pPr>
        <w:spacing w:after="120" w:line="240" w:lineRule="auto"/>
        <w:ind w:left="567"/>
        <w:jc w:val="both"/>
        <w:rPr>
          <w:rFonts w:eastAsia="Times New Roman"/>
          <w:b/>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Opština Brod</w:t>
      </w:r>
    </w:p>
    <w:p w14:paraId="1F084B22" w14:textId="77777777" w:rsidR="0053279B" w:rsidRPr="0053279B" w:rsidRDefault="0053279B" w:rsidP="0053279B">
      <w:pPr>
        <w:spacing w:after="120" w:line="240" w:lineRule="auto"/>
        <w:ind w:left="567"/>
        <w:jc w:val="both"/>
        <w:rPr>
          <w:rFonts w:eastAsia="Times New Roman"/>
          <w:b/>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Svetog Save 17</w:t>
      </w:r>
    </w:p>
    <w:p w14:paraId="1C371E50" w14:textId="77777777" w:rsidR="0053279B" w:rsidRPr="0053279B" w:rsidRDefault="0053279B" w:rsidP="0053279B">
      <w:pPr>
        <w:spacing w:after="120" w:line="240" w:lineRule="auto"/>
        <w:ind w:left="567"/>
        <w:jc w:val="both"/>
        <w:rPr>
          <w:rFonts w:eastAsia="Times New Roman"/>
          <w:b/>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 xml:space="preserve">74 450 Brod </w:t>
      </w:r>
    </w:p>
    <w:p w14:paraId="09929711" w14:textId="13AF88E9" w:rsidR="0053279B" w:rsidRPr="0053279B" w:rsidRDefault="0053279B" w:rsidP="0053279B">
      <w:pPr>
        <w:spacing w:after="120" w:line="240" w:lineRule="auto"/>
        <w:ind w:left="567"/>
        <w:jc w:val="both"/>
        <w:rPr>
          <w:rFonts w:eastAsia="Times New Roman"/>
          <w:b/>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Bosna</w:t>
      </w:r>
      <w:r w:rsidR="00BF1F69">
        <w:rPr>
          <w:rFonts w:eastAsia="Times New Roman"/>
          <w:b/>
          <w:noProof/>
          <w:snapToGrid w:val="0"/>
          <w:kern w:val="0"/>
          <w:sz w:val="20"/>
          <w:szCs w:val="20"/>
          <w:lang w:val="en-GB"/>
          <w14:ligatures w14:val="none"/>
        </w:rPr>
        <w:t xml:space="preserve"> i</w:t>
      </w:r>
      <w:r w:rsidRPr="0053279B">
        <w:rPr>
          <w:rFonts w:eastAsia="Times New Roman"/>
          <w:b/>
          <w:noProof/>
          <w:snapToGrid w:val="0"/>
          <w:kern w:val="0"/>
          <w:sz w:val="20"/>
          <w:szCs w:val="20"/>
          <w:lang w:val="en-GB"/>
          <w14:ligatures w14:val="none"/>
        </w:rPr>
        <w:t xml:space="preserve"> Hercegovina</w:t>
      </w:r>
    </w:p>
    <w:p w14:paraId="64A264DD" w14:textId="77777777" w:rsidR="00246B4D" w:rsidRDefault="00246B4D" w:rsidP="0053279B">
      <w:pPr>
        <w:spacing w:before="120" w:after="120" w:line="240" w:lineRule="auto"/>
        <w:ind w:left="567"/>
        <w:jc w:val="both"/>
        <w:outlineLvl w:val="0"/>
        <w:rPr>
          <w:rFonts w:eastAsia="Times New Roman"/>
          <w:b/>
          <w:bCs/>
          <w:noProof/>
          <w:snapToGrid w:val="0"/>
          <w:kern w:val="0"/>
          <w:sz w:val="20"/>
          <w:szCs w:val="20"/>
          <w:lang w:val="en-GB"/>
          <w14:ligatures w14:val="none"/>
        </w:rPr>
      </w:pPr>
    </w:p>
    <w:p w14:paraId="40B71CCE" w14:textId="0DA3EC06" w:rsidR="0053279B" w:rsidRPr="0053279B" w:rsidRDefault="0053279B" w:rsidP="0053279B">
      <w:pPr>
        <w:spacing w:before="120" w:after="120" w:line="240" w:lineRule="auto"/>
        <w:ind w:left="567"/>
        <w:jc w:val="both"/>
        <w:outlineLvl w:val="0"/>
        <w:rPr>
          <w:rFonts w:eastAsia="Times New Roman"/>
          <w:noProof/>
          <w:snapToGrid w:val="0"/>
          <w:kern w:val="0"/>
          <w:sz w:val="20"/>
          <w:szCs w:val="20"/>
          <w:lang w:val="en-GB"/>
          <w14:ligatures w14:val="none"/>
        </w:rPr>
      </w:pPr>
      <w:r w:rsidRPr="0053279B">
        <w:rPr>
          <w:rFonts w:eastAsia="Times New Roman"/>
          <w:b/>
          <w:bCs/>
          <w:noProof/>
          <w:snapToGrid w:val="0"/>
          <w:kern w:val="0"/>
          <w:sz w:val="20"/>
          <w:szCs w:val="20"/>
          <w:lang w:val="en-GB"/>
          <w14:ligatures w14:val="none"/>
        </w:rPr>
        <w:t xml:space="preserve">Radno vrijeme Ugovornog organa </w:t>
      </w:r>
      <w:r w:rsidRPr="0053279B">
        <w:rPr>
          <w:rFonts w:eastAsia="Times New Roman"/>
          <w:i/>
          <w:iCs/>
          <w:noProof/>
          <w:snapToGrid w:val="0"/>
          <w:kern w:val="0"/>
          <w:sz w:val="20"/>
          <w:szCs w:val="20"/>
          <w:lang w:val="en-GB"/>
          <w14:ligatures w14:val="none"/>
        </w:rPr>
        <w:t xml:space="preserve">/ Working hours of Contracting Authority: </w:t>
      </w:r>
    </w:p>
    <w:p w14:paraId="4BD8D730" w14:textId="77777777" w:rsidR="0053279B" w:rsidRPr="0053279B" w:rsidRDefault="0053279B" w:rsidP="00BF1F69">
      <w:pPr>
        <w:spacing w:before="120" w:after="120" w:line="240" w:lineRule="auto"/>
        <w:ind w:left="567"/>
        <w:jc w:val="center"/>
        <w:outlineLvl w:val="0"/>
        <w:rPr>
          <w:rFonts w:eastAsia="Times New Roman"/>
          <w:noProof/>
          <w:snapToGrid w:val="0"/>
          <w:kern w:val="0"/>
          <w:sz w:val="20"/>
          <w:szCs w:val="20"/>
          <w:lang w:val="en-GB"/>
          <w14:ligatures w14:val="none"/>
        </w:rPr>
      </w:pPr>
      <w:r w:rsidRPr="0053279B">
        <w:rPr>
          <w:rFonts w:eastAsia="Times New Roman"/>
          <w:b/>
          <w:bCs/>
          <w:noProof/>
          <w:snapToGrid w:val="0"/>
          <w:kern w:val="0"/>
          <w:sz w:val="20"/>
          <w:szCs w:val="20"/>
          <w:lang w:val="en-GB"/>
          <w14:ligatures w14:val="none"/>
        </w:rPr>
        <w:t xml:space="preserve">Ponedeljak-petak, 07:00 do 15:00 </w:t>
      </w:r>
      <w:r w:rsidRPr="0053279B">
        <w:rPr>
          <w:rFonts w:eastAsia="Times New Roman"/>
          <w:i/>
          <w:iCs/>
          <w:noProof/>
          <w:snapToGrid w:val="0"/>
          <w:kern w:val="0"/>
          <w:sz w:val="20"/>
          <w:szCs w:val="20"/>
          <w:lang w:val="en-GB"/>
          <w14:ligatures w14:val="none"/>
        </w:rPr>
        <w:t>/ Monday to Friday, 07:00 to 15:00</w:t>
      </w:r>
    </w:p>
    <w:p w14:paraId="507D2045" w14:textId="77777777" w:rsidR="00BF1F69" w:rsidRDefault="00BF1F69" w:rsidP="0053279B">
      <w:pPr>
        <w:spacing w:before="120" w:after="120" w:line="240" w:lineRule="auto"/>
        <w:ind w:left="567"/>
        <w:jc w:val="both"/>
        <w:outlineLvl w:val="0"/>
        <w:rPr>
          <w:rFonts w:eastAsia="Times New Roman"/>
          <w:b/>
          <w:bCs/>
          <w:noProof/>
          <w:snapToGrid w:val="0"/>
          <w:kern w:val="0"/>
          <w:sz w:val="20"/>
          <w:szCs w:val="20"/>
          <w:lang w:val="en-GB"/>
          <w14:ligatures w14:val="none"/>
        </w:rPr>
      </w:pPr>
    </w:p>
    <w:p w14:paraId="58C429CC" w14:textId="463EFF31" w:rsidR="0053279B" w:rsidRPr="0053279B" w:rsidRDefault="0053279B" w:rsidP="0053279B">
      <w:pPr>
        <w:spacing w:before="120" w:after="120" w:line="240" w:lineRule="auto"/>
        <w:ind w:left="567"/>
        <w:jc w:val="both"/>
        <w:outlineLvl w:val="0"/>
        <w:rPr>
          <w:rFonts w:eastAsia="Times New Roman"/>
          <w:noProof/>
          <w:snapToGrid w:val="0"/>
          <w:kern w:val="0"/>
          <w:sz w:val="20"/>
          <w:szCs w:val="20"/>
          <w:lang w:val="en-GB"/>
          <w14:ligatures w14:val="none"/>
        </w:rPr>
      </w:pPr>
      <w:r w:rsidRPr="0053279B">
        <w:rPr>
          <w:rFonts w:eastAsia="Times New Roman"/>
          <w:b/>
          <w:bCs/>
          <w:noProof/>
          <w:snapToGrid w:val="0"/>
          <w:kern w:val="0"/>
          <w:sz w:val="20"/>
          <w:szCs w:val="20"/>
          <w:lang w:val="en-GB"/>
          <w14:ligatures w14:val="none"/>
        </w:rPr>
        <w:t xml:space="preserve">Ponude moraju ispunjavati sljedeće uslove </w:t>
      </w:r>
      <w:r w:rsidRPr="0053279B">
        <w:rPr>
          <w:rFonts w:eastAsia="Times New Roman"/>
          <w:noProof/>
          <w:snapToGrid w:val="0"/>
          <w:kern w:val="0"/>
          <w:sz w:val="20"/>
          <w:szCs w:val="20"/>
          <w:lang w:val="en-GB"/>
          <w14:ligatures w14:val="none"/>
        </w:rPr>
        <w:t>/ Tenders must comply with the following conditions:</w:t>
      </w:r>
    </w:p>
    <w:p w14:paraId="08FF767C" w14:textId="7205355F" w:rsidR="0053279B" w:rsidRPr="0053279B" w:rsidRDefault="0053279B" w:rsidP="00BF1F69">
      <w:pPr>
        <w:keepNext/>
        <w:spacing w:before="120" w:after="120" w:line="240" w:lineRule="auto"/>
        <w:ind w:left="567" w:hanging="567"/>
        <w:jc w:val="both"/>
        <w:outlineLvl w:val="1"/>
        <w:rPr>
          <w:rFonts w:eastAsia="Times New Roman"/>
          <w:i/>
          <w:noProof/>
          <w:snapToGrid w:val="0"/>
          <w:kern w:val="0"/>
          <w:sz w:val="20"/>
          <w:szCs w:val="20"/>
          <w:lang w:val="en-GB"/>
          <w14:ligatures w14:val="none"/>
        </w:rPr>
      </w:pPr>
      <w:bookmarkStart w:id="16" w:name="_Ref500330141"/>
      <w:r w:rsidRPr="0053279B">
        <w:rPr>
          <w:rFonts w:eastAsia="Times New Roman"/>
          <w:noProof/>
          <w:snapToGrid w:val="0"/>
          <w:kern w:val="0"/>
          <w:sz w:val="20"/>
          <w:szCs w:val="20"/>
          <w:lang w:val="en-GB"/>
          <w14:ligatures w14:val="none"/>
        </w:rPr>
        <w:t>10.2</w:t>
      </w:r>
      <w:r w:rsidRPr="0053279B">
        <w:rPr>
          <w:rFonts w:eastAsia="Times New Roman"/>
          <w:noProof/>
          <w:snapToGrid w:val="0"/>
          <w:kern w:val="0"/>
          <w:sz w:val="20"/>
          <w:szCs w:val="20"/>
          <w:lang w:val="en-GB"/>
          <w14:ligatures w14:val="none"/>
        </w:rPr>
        <w:tab/>
      </w:r>
      <w:r w:rsidRPr="0053279B">
        <w:rPr>
          <w:rFonts w:eastAsia="Times New Roman"/>
          <w:b/>
          <w:noProof/>
          <w:snapToGrid w:val="0"/>
          <w:kern w:val="0"/>
          <w:sz w:val="20"/>
          <w:szCs w:val="20"/>
          <w:lang w:val="en-GB"/>
          <w14:ligatures w14:val="none"/>
        </w:rPr>
        <w:t>Sve ponude moraju biti dostavljene u jednom</w:t>
      </w:r>
      <w:r w:rsidR="00462BA2">
        <w:rPr>
          <w:rFonts w:eastAsia="Times New Roman"/>
          <w:b/>
          <w:noProof/>
          <w:snapToGrid w:val="0"/>
          <w:kern w:val="0"/>
          <w:sz w:val="20"/>
          <w:szCs w:val="20"/>
          <w:lang w:val="en-GB"/>
          <w14:ligatures w14:val="none"/>
        </w:rPr>
        <w:t xml:space="preserve"> originalu s naznakom “original</w:t>
      </w:r>
      <w:r w:rsidRPr="0053279B">
        <w:rPr>
          <w:rFonts w:eastAsia="Times New Roman"/>
          <w:b/>
          <w:noProof/>
          <w:snapToGrid w:val="0"/>
          <w:kern w:val="0"/>
          <w:sz w:val="20"/>
          <w:szCs w:val="20"/>
          <w:lang w:val="en-GB"/>
          <w14:ligatures w14:val="none"/>
        </w:rPr>
        <w:t>“ i jednom kopijom potpisane na isti način kao original i sa naznakom “kopija”.</w:t>
      </w:r>
      <w:r w:rsidR="005342C8">
        <w:rPr>
          <w:rFonts w:eastAsia="Times New Roman"/>
          <w:b/>
          <w:noProof/>
          <w:snapToGrid w:val="0"/>
          <w:kern w:val="0"/>
          <w:sz w:val="20"/>
          <w:szCs w:val="20"/>
          <w:lang w:val="en-GB"/>
          <w14:ligatures w14:val="none"/>
        </w:rPr>
        <w:t xml:space="preserve"> </w:t>
      </w:r>
      <w:r w:rsidR="005342C8" w:rsidRPr="005342C8">
        <w:rPr>
          <w:rFonts w:eastAsia="Times New Roman"/>
          <w:bCs/>
          <w:noProof/>
          <w:snapToGrid w:val="0"/>
          <w:kern w:val="0"/>
          <w:sz w:val="20"/>
          <w:szCs w:val="20"/>
          <w:lang w:val="en-GB"/>
          <w14:ligatures w14:val="none"/>
        </w:rPr>
        <w:t>/</w:t>
      </w:r>
      <w:r w:rsidR="005342C8">
        <w:rPr>
          <w:rFonts w:eastAsia="Times New Roman"/>
          <w:b/>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 xml:space="preserve">All tenders must be submitted in one original, marked ‘original’, and one copy signed in the same way as the original and marked ‘copy’. </w:t>
      </w:r>
    </w:p>
    <w:bookmarkEnd w:id="16"/>
    <w:p w14:paraId="4B712C84" w14:textId="6E8EDEBA" w:rsidR="0053279B" w:rsidRPr="0053279B" w:rsidRDefault="0053279B" w:rsidP="0053279B">
      <w:pPr>
        <w:keepNext/>
        <w:spacing w:before="120" w:after="120" w:line="240" w:lineRule="auto"/>
        <w:ind w:left="567" w:hanging="567"/>
        <w:jc w:val="both"/>
        <w:outlineLvl w:val="1"/>
        <w:rPr>
          <w:rFonts w:eastAsia="Times New Roman"/>
          <w:i/>
          <w:noProof/>
          <w:snapToGrid w:val="0"/>
          <w:kern w:val="0"/>
          <w:sz w:val="20"/>
          <w:szCs w:val="20"/>
          <w:lang w:val="en-GB"/>
          <w14:ligatures w14:val="none"/>
        </w:rPr>
      </w:pPr>
      <w:r w:rsidRPr="0053279B">
        <w:rPr>
          <w:rFonts w:eastAsia="Times New Roman"/>
          <w:noProof/>
          <w:snapToGrid w:val="0"/>
          <w:kern w:val="0"/>
          <w:sz w:val="20"/>
          <w:szCs w:val="20"/>
          <w:lang w:val="en-GB"/>
          <w14:ligatures w14:val="none"/>
        </w:rPr>
        <w:t>10.3</w:t>
      </w:r>
      <w:r w:rsidRPr="0053279B">
        <w:rPr>
          <w:rFonts w:eastAsia="Times New Roman"/>
          <w:noProof/>
          <w:snapToGrid w:val="0"/>
          <w:kern w:val="0"/>
          <w:sz w:val="20"/>
          <w:szCs w:val="20"/>
          <w:lang w:val="en-GB"/>
          <w14:ligatures w14:val="none"/>
        </w:rPr>
        <w:tab/>
      </w:r>
      <w:r w:rsidRPr="0053279B">
        <w:rPr>
          <w:rFonts w:eastAsia="Times New Roman"/>
          <w:b/>
          <w:noProof/>
          <w:snapToGrid w:val="0"/>
          <w:kern w:val="0"/>
          <w:sz w:val="20"/>
          <w:szCs w:val="20"/>
          <w:lang w:val="en-GB"/>
          <w14:ligatures w14:val="none"/>
        </w:rPr>
        <w:t xml:space="preserve">Sve ponude moraju biti primljene na </w:t>
      </w:r>
      <w:r w:rsidR="00BF1F69">
        <w:rPr>
          <w:rFonts w:eastAsia="Times New Roman"/>
          <w:b/>
          <w:noProof/>
          <w:snapToGrid w:val="0"/>
          <w:kern w:val="0"/>
          <w:sz w:val="20"/>
          <w:szCs w:val="20"/>
          <w:lang w:val="en-GB"/>
          <w14:ligatures w14:val="none"/>
        </w:rPr>
        <w:t xml:space="preserve">adresi </w:t>
      </w:r>
      <w:r w:rsidRPr="0053279B">
        <w:rPr>
          <w:rFonts w:eastAsia="Times New Roman"/>
          <w:b/>
          <w:noProof/>
          <w:snapToGrid w:val="0"/>
          <w:kern w:val="0"/>
          <w:sz w:val="20"/>
          <w:szCs w:val="20"/>
          <w:lang w:val="en-GB"/>
          <w14:ligatures w14:val="none"/>
        </w:rPr>
        <w:t>Opština Brod, Svetog Save 17, 74450 Brod, BiH prije roka</w:t>
      </w:r>
      <w:r w:rsidR="00462BA2">
        <w:rPr>
          <w:rFonts w:eastAsia="Times New Roman"/>
          <w:b/>
          <w:noProof/>
          <w:snapToGrid w:val="0"/>
          <w:kern w:val="0"/>
          <w:sz w:val="20"/>
          <w:szCs w:val="20"/>
          <w:lang w:val="en-GB"/>
          <w14:ligatures w14:val="none"/>
        </w:rPr>
        <w:t>:</w:t>
      </w:r>
      <w:r w:rsidRPr="0053279B">
        <w:rPr>
          <w:rFonts w:eastAsia="Times New Roman"/>
          <w:b/>
          <w:noProof/>
          <w:snapToGrid w:val="0"/>
          <w:kern w:val="0"/>
          <w:sz w:val="20"/>
          <w:szCs w:val="20"/>
          <w:lang w:val="en-GB"/>
          <w14:ligatures w14:val="none"/>
        </w:rPr>
        <w:t xml:space="preserve"> </w:t>
      </w:r>
      <w:r w:rsidR="00462BA2">
        <w:rPr>
          <w:rFonts w:eastAsia="Times New Roman"/>
          <w:b/>
          <w:noProof/>
          <w:snapToGrid w:val="0"/>
          <w:kern w:val="0"/>
          <w:sz w:val="20"/>
          <w:szCs w:val="20"/>
          <w:lang w:val="en-GB"/>
          <w14:ligatures w14:val="none"/>
        </w:rPr>
        <w:t>10.04.2025. do 14 časova,</w:t>
      </w:r>
      <w:r w:rsidRPr="0053279B">
        <w:rPr>
          <w:rFonts w:eastAsia="Times New Roman"/>
          <w:b/>
          <w:noProof/>
          <w:snapToGrid w:val="0"/>
          <w:kern w:val="0"/>
          <w:sz w:val="20"/>
          <w:szCs w:val="20"/>
          <w:lang w:val="en-GB"/>
          <w14:ligatures w14:val="none"/>
        </w:rPr>
        <w:t xml:space="preserve"> preporučenim pismom sa potvrdom prijema ili ručno dostavljene uz </w:t>
      </w:r>
      <w:r w:rsidRPr="0053279B">
        <w:rPr>
          <w:rFonts w:eastAsia="Times New Roman"/>
          <w:b/>
          <w:noProof/>
          <w:snapToGrid w:val="0"/>
          <w:kern w:val="0"/>
          <w:sz w:val="20"/>
          <w:szCs w:val="20"/>
          <w:lang w:val="en-GB"/>
          <w14:ligatures w14:val="none"/>
        </w:rPr>
        <w:lastRenderedPageBreak/>
        <w:t xml:space="preserve">potvrdu potpisanu od strane Ugovornog </w:t>
      </w:r>
      <w:r w:rsidR="00BF1F69">
        <w:rPr>
          <w:rFonts w:eastAsia="Times New Roman"/>
          <w:b/>
          <w:noProof/>
          <w:snapToGrid w:val="0"/>
          <w:kern w:val="0"/>
          <w:sz w:val="20"/>
          <w:szCs w:val="20"/>
          <w:lang w:val="en-GB"/>
          <w14:ligatures w14:val="none"/>
        </w:rPr>
        <w:t>organa</w:t>
      </w:r>
      <w:r w:rsidRPr="0053279B">
        <w:rPr>
          <w:rFonts w:eastAsia="Times New Roman"/>
          <w:noProof/>
          <w:snapToGrid w:val="0"/>
          <w:kern w:val="0"/>
          <w:sz w:val="20"/>
          <w:szCs w:val="20"/>
          <w:lang w:val="en-GB"/>
          <w14:ligatures w14:val="none"/>
        </w:rPr>
        <w:t>./</w:t>
      </w:r>
      <w:r w:rsidRPr="0053279B">
        <w:rPr>
          <w:rFonts w:eastAsia="Times New Roman"/>
          <w:i/>
          <w:noProof/>
          <w:snapToGrid w:val="0"/>
          <w:kern w:val="0"/>
          <w:sz w:val="20"/>
          <w:szCs w:val="20"/>
          <w:lang w:val="en-GB"/>
          <w14:ligatures w14:val="none"/>
        </w:rPr>
        <w:t>All tenders must be received at Municipality of Brod, Svetog Save 17, 74 450 Brod, Bosnia and Herzegovina before the deadline</w:t>
      </w:r>
      <w:r w:rsidR="00462BA2">
        <w:rPr>
          <w:rFonts w:eastAsia="Times New Roman"/>
          <w:i/>
          <w:noProof/>
          <w:snapToGrid w:val="0"/>
          <w:kern w:val="0"/>
          <w:sz w:val="20"/>
          <w:szCs w:val="20"/>
          <w:lang w:val="en-GB"/>
          <w14:ligatures w14:val="none"/>
        </w:rPr>
        <w:t>: the 10</w:t>
      </w:r>
      <w:r w:rsidR="00462BA2" w:rsidRPr="00462BA2">
        <w:rPr>
          <w:rFonts w:eastAsia="Times New Roman"/>
          <w:i/>
          <w:noProof/>
          <w:snapToGrid w:val="0"/>
          <w:kern w:val="0"/>
          <w:sz w:val="20"/>
          <w:szCs w:val="20"/>
          <w:vertAlign w:val="superscript"/>
          <w:lang w:val="en-GB"/>
          <w14:ligatures w14:val="none"/>
        </w:rPr>
        <w:t>th</w:t>
      </w:r>
      <w:r w:rsidR="00462BA2">
        <w:rPr>
          <w:rFonts w:eastAsia="Times New Roman"/>
          <w:i/>
          <w:noProof/>
          <w:snapToGrid w:val="0"/>
          <w:kern w:val="0"/>
          <w:sz w:val="20"/>
          <w:szCs w:val="20"/>
          <w:lang w:val="en-GB"/>
          <w14:ligatures w14:val="none"/>
        </w:rPr>
        <w:t xml:space="preserve"> of April, 2025 till 2 PM</w:t>
      </w:r>
      <w:r w:rsidRPr="0053279B">
        <w:rPr>
          <w:rFonts w:eastAsia="Times New Roman"/>
          <w:i/>
          <w:noProof/>
          <w:snapToGrid w:val="0"/>
          <w:kern w:val="0"/>
          <w:sz w:val="20"/>
          <w:szCs w:val="20"/>
          <w:lang w:val="en-GB"/>
          <w14:ligatures w14:val="none"/>
        </w:rPr>
        <w:t xml:space="preserve">, by registered </w:t>
      </w:r>
      <w:r w:rsidR="00462BA2">
        <w:rPr>
          <w:rFonts w:eastAsia="Times New Roman"/>
          <w:i/>
          <w:noProof/>
          <w:snapToGrid w:val="0"/>
          <w:kern w:val="0"/>
          <w:sz w:val="20"/>
          <w:szCs w:val="20"/>
          <w:lang w:val="en-GB"/>
          <w14:ligatures w14:val="none"/>
        </w:rPr>
        <w:t>mail,</w:t>
      </w:r>
      <w:r w:rsidRPr="0053279B">
        <w:rPr>
          <w:rFonts w:eastAsia="Times New Roman"/>
          <w:i/>
          <w:noProof/>
          <w:snapToGrid w:val="0"/>
          <w:kern w:val="0"/>
          <w:sz w:val="20"/>
          <w:szCs w:val="20"/>
          <w:lang w:val="en-GB"/>
          <w14:ligatures w14:val="none"/>
        </w:rPr>
        <w:t xml:space="preserve"> with acknowledgement of receipt or hand-delivered against receipt signed by the Contracting Authority.</w:t>
      </w:r>
    </w:p>
    <w:p w14:paraId="4FC5AA01" w14:textId="01313D43" w:rsidR="0053279B" w:rsidRPr="0053279B" w:rsidRDefault="0053279B" w:rsidP="00E42A28">
      <w:pPr>
        <w:keepNext/>
        <w:spacing w:before="120" w:after="120" w:line="240" w:lineRule="auto"/>
        <w:ind w:left="567" w:hanging="567"/>
        <w:jc w:val="both"/>
        <w:outlineLvl w:val="1"/>
        <w:rPr>
          <w:rFonts w:eastAsia="Times New Roman"/>
          <w:i/>
          <w:noProof/>
          <w:snapToGrid w:val="0"/>
          <w:kern w:val="0"/>
          <w:sz w:val="20"/>
          <w:szCs w:val="20"/>
          <w:lang w:val="en-GB"/>
          <w14:ligatures w14:val="none"/>
        </w:rPr>
      </w:pPr>
      <w:r w:rsidRPr="0053279B">
        <w:rPr>
          <w:rFonts w:eastAsia="Times New Roman"/>
          <w:noProof/>
          <w:snapToGrid w:val="0"/>
          <w:kern w:val="0"/>
          <w:sz w:val="20"/>
          <w:szCs w:val="20"/>
          <w:lang w:val="en-GB"/>
          <w14:ligatures w14:val="none"/>
        </w:rPr>
        <w:t>10.4</w:t>
      </w:r>
      <w:r w:rsidRPr="0053279B">
        <w:rPr>
          <w:rFonts w:eastAsia="Times New Roman"/>
          <w:noProof/>
          <w:snapToGrid w:val="0"/>
          <w:kern w:val="0"/>
          <w:sz w:val="20"/>
          <w:szCs w:val="20"/>
          <w:lang w:val="en-GB"/>
          <w14:ligatures w14:val="none"/>
        </w:rPr>
        <w:tab/>
      </w:r>
      <w:r w:rsidRPr="0053279B">
        <w:rPr>
          <w:rFonts w:eastAsia="Times New Roman"/>
          <w:b/>
          <w:bCs/>
          <w:noProof/>
          <w:snapToGrid w:val="0"/>
          <w:kern w:val="0"/>
          <w:sz w:val="20"/>
          <w:szCs w:val="20"/>
          <w:lang w:val="en-GB"/>
          <w14:ligatures w14:val="none"/>
        </w:rPr>
        <w:t>Ponuda, uključujući anekse i popratnu dokumentaciju, treba biti dostavljena u zatvorenoj koverti sa sljedećim informacijama</w:t>
      </w:r>
      <w:r w:rsidR="005342C8">
        <w:rPr>
          <w:rFonts w:eastAsia="Times New Roman"/>
          <w:b/>
          <w:bCs/>
          <w:noProof/>
          <w:snapToGrid w:val="0"/>
          <w:kern w:val="0"/>
          <w:sz w:val="20"/>
          <w:szCs w:val="20"/>
          <w:lang w:val="en-GB"/>
          <w14:ligatures w14:val="none"/>
        </w:rPr>
        <w:t xml:space="preserve">. </w:t>
      </w:r>
      <w:r w:rsidR="005342C8" w:rsidRPr="005342C8">
        <w:rPr>
          <w:rFonts w:eastAsia="Times New Roman"/>
          <w:noProof/>
          <w:snapToGrid w:val="0"/>
          <w:kern w:val="0"/>
          <w:sz w:val="20"/>
          <w:szCs w:val="20"/>
          <w:lang w:val="en-GB"/>
          <w14:ligatures w14:val="none"/>
        </w:rPr>
        <w:t>/</w:t>
      </w:r>
      <w:r w:rsidRPr="0053279B">
        <w:rPr>
          <w:rFonts w:eastAsia="Times New Roman"/>
          <w:b/>
          <w:bCs/>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All tenders, including annexes and all supporting documents, must be submitted in a sealed envelope bearing only:</w:t>
      </w:r>
    </w:p>
    <w:p w14:paraId="6D17D156" w14:textId="77777777" w:rsidR="0053279B" w:rsidRPr="0053279B" w:rsidRDefault="0053279B" w:rsidP="00E42A28">
      <w:pPr>
        <w:tabs>
          <w:tab w:val="left" w:pos="1134"/>
        </w:tabs>
        <w:spacing w:before="120" w:after="120" w:line="240" w:lineRule="auto"/>
        <w:ind w:left="567"/>
        <w:jc w:val="both"/>
        <w:rPr>
          <w:rFonts w:eastAsia="Times New Roman"/>
          <w:noProof/>
          <w:snapToGrid w:val="0"/>
          <w:kern w:val="0"/>
          <w:sz w:val="20"/>
          <w:szCs w:val="20"/>
          <w:lang w:val="en-GB"/>
          <w14:ligatures w14:val="none"/>
        </w:rPr>
      </w:pPr>
      <w:r w:rsidRPr="0053279B">
        <w:rPr>
          <w:rFonts w:eastAsia="Times New Roman"/>
          <w:noProof/>
          <w:snapToGrid w:val="0"/>
          <w:kern w:val="0"/>
          <w:sz w:val="20"/>
          <w:szCs w:val="20"/>
          <w:lang w:val="en-GB"/>
          <w14:ligatures w14:val="none"/>
        </w:rPr>
        <w:t xml:space="preserve">a) </w:t>
      </w:r>
      <w:r w:rsidRPr="0053279B">
        <w:rPr>
          <w:rFonts w:eastAsia="Times New Roman"/>
          <w:b/>
          <w:bCs/>
          <w:noProof/>
          <w:snapToGrid w:val="0"/>
          <w:kern w:val="0"/>
          <w:sz w:val="20"/>
          <w:szCs w:val="20"/>
          <w:lang w:val="en-GB"/>
          <w14:ligatures w14:val="none"/>
        </w:rPr>
        <w:t xml:space="preserve">gore navedena adresu </w:t>
      </w:r>
      <w:r w:rsidRPr="0053279B">
        <w:rPr>
          <w:rFonts w:eastAsia="Times New Roman"/>
          <w:noProof/>
          <w:snapToGrid w:val="0"/>
          <w:kern w:val="0"/>
          <w:sz w:val="20"/>
          <w:szCs w:val="20"/>
          <w:lang w:val="en-GB"/>
          <w14:ligatures w14:val="none"/>
        </w:rPr>
        <w:t xml:space="preserve">/ </w:t>
      </w:r>
      <w:r w:rsidRPr="0053279B">
        <w:rPr>
          <w:rFonts w:eastAsia="Times New Roman"/>
          <w:i/>
          <w:iCs/>
          <w:noProof/>
          <w:snapToGrid w:val="0"/>
          <w:kern w:val="0"/>
          <w:sz w:val="20"/>
          <w:szCs w:val="20"/>
          <w:lang w:val="en-GB"/>
          <w14:ligatures w14:val="none"/>
        </w:rPr>
        <w:t>the above address</w:t>
      </w:r>
      <w:r w:rsidRPr="0053279B">
        <w:rPr>
          <w:rFonts w:eastAsia="Times New Roman"/>
          <w:noProof/>
          <w:snapToGrid w:val="0"/>
          <w:kern w:val="0"/>
          <w:sz w:val="20"/>
          <w:szCs w:val="20"/>
          <w:lang w:val="en-GB"/>
          <w14:ligatures w14:val="none"/>
        </w:rPr>
        <w:t xml:space="preserve">; </w:t>
      </w:r>
    </w:p>
    <w:p w14:paraId="45C6BC70" w14:textId="77777777" w:rsidR="0053279B" w:rsidRPr="0053279B" w:rsidRDefault="0053279B" w:rsidP="00E42A28">
      <w:pPr>
        <w:tabs>
          <w:tab w:val="left" w:pos="1134"/>
        </w:tabs>
        <w:spacing w:before="120" w:after="120" w:line="240" w:lineRule="auto"/>
        <w:ind w:left="567"/>
        <w:jc w:val="both"/>
        <w:rPr>
          <w:rFonts w:eastAsia="Times New Roman"/>
          <w:noProof/>
          <w:snapToGrid w:val="0"/>
          <w:kern w:val="0"/>
          <w:sz w:val="20"/>
          <w:szCs w:val="20"/>
          <w:lang w:val="en-GB"/>
          <w14:ligatures w14:val="none"/>
        </w:rPr>
      </w:pPr>
      <w:r w:rsidRPr="0053279B">
        <w:rPr>
          <w:rFonts w:eastAsia="Times New Roman"/>
          <w:noProof/>
          <w:snapToGrid w:val="0"/>
          <w:kern w:val="0"/>
          <w:sz w:val="20"/>
          <w:szCs w:val="20"/>
          <w:lang w:val="en-GB"/>
          <w14:ligatures w14:val="none"/>
        </w:rPr>
        <w:t xml:space="preserve">b) </w:t>
      </w:r>
      <w:r w:rsidRPr="0053279B">
        <w:rPr>
          <w:rFonts w:eastAsia="Times New Roman"/>
          <w:b/>
          <w:bCs/>
          <w:noProof/>
          <w:snapToGrid w:val="0"/>
          <w:kern w:val="0"/>
          <w:sz w:val="20"/>
          <w:szCs w:val="20"/>
          <w:lang w:val="en-GB"/>
          <w14:ligatures w14:val="none"/>
        </w:rPr>
        <w:t xml:space="preserve">broj tendera </w:t>
      </w:r>
      <w:r w:rsidRPr="0053279B">
        <w:rPr>
          <w:rFonts w:eastAsia="Times New Roman"/>
          <w:noProof/>
          <w:snapToGrid w:val="0"/>
          <w:kern w:val="0"/>
          <w:sz w:val="20"/>
          <w:szCs w:val="20"/>
          <w:lang w:val="en-GB"/>
          <w14:ligatures w14:val="none"/>
        </w:rPr>
        <w:t xml:space="preserve">/ </w:t>
      </w:r>
      <w:r w:rsidRPr="0053279B">
        <w:rPr>
          <w:rFonts w:eastAsia="Times New Roman"/>
          <w:i/>
          <w:iCs/>
          <w:noProof/>
          <w:snapToGrid w:val="0"/>
          <w:kern w:val="0"/>
          <w:sz w:val="20"/>
          <w:szCs w:val="20"/>
          <w:lang w:val="en-GB"/>
          <w14:ligatures w14:val="none"/>
        </w:rPr>
        <w:t xml:space="preserve">the reference code of this tender procedure,; </w:t>
      </w:r>
    </w:p>
    <w:p w14:paraId="226FEF94" w14:textId="3BA9C22A" w:rsidR="0053279B" w:rsidRPr="0053279B" w:rsidRDefault="0053279B" w:rsidP="00E42A28">
      <w:pPr>
        <w:tabs>
          <w:tab w:val="left" w:pos="1134"/>
        </w:tabs>
        <w:spacing w:before="120" w:after="120" w:line="240" w:lineRule="auto"/>
        <w:ind w:left="567"/>
        <w:jc w:val="both"/>
        <w:rPr>
          <w:rFonts w:eastAsia="Times New Roman"/>
          <w:noProof/>
          <w:snapToGrid w:val="0"/>
          <w:kern w:val="0"/>
          <w:sz w:val="20"/>
          <w:szCs w:val="20"/>
          <w:lang w:val="en-GB"/>
          <w14:ligatures w14:val="none"/>
        </w:rPr>
      </w:pPr>
      <w:r w:rsidRPr="0053279B">
        <w:rPr>
          <w:rFonts w:eastAsia="Times New Roman"/>
          <w:noProof/>
          <w:snapToGrid w:val="0"/>
          <w:kern w:val="0"/>
          <w:sz w:val="20"/>
          <w:szCs w:val="20"/>
          <w:lang w:val="en-GB"/>
          <w14:ligatures w14:val="none"/>
        </w:rPr>
        <w:t xml:space="preserve">c) </w:t>
      </w:r>
      <w:r w:rsidRPr="0053279B">
        <w:rPr>
          <w:rFonts w:eastAsia="Times New Roman"/>
          <w:b/>
          <w:bCs/>
          <w:noProof/>
          <w:snapToGrid w:val="0"/>
          <w:kern w:val="0"/>
          <w:sz w:val="20"/>
          <w:szCs w:val="20"/>
          <w:lang w:val="en-GB"/>
          <w14:ligatures w14:val="none"/>
        </w:rPr>
        <w:t xml:space="preserve">riječi “ NE OTVARATI “ </w:t>
      </w:r>
      <w:r w:rsidRPr="0053279B">
        <w:rPr>
          <w:rFonts w:eastAsia="Times New Roman"/>
          <w:noProof/>
          <w:snapToGrid w:val="0"/>
          <w:kern w:val="0"/>
          <w:sz w:val="20"/>
          <w:szCs w:val="20"/>
          <w:lang w:val="en-GB"/>
          <w14:ligatures w14:val="none"/>
        </w:rPr>
        <w:t xml:space="preserve">/ </w:t>
      </w:r>
      <w:r w:rsidRPr="0053279B">
        <w:rPr>
          <w:rFonts w:eastAsia="Times New Roman"/>
          <w:i/>
          <w:iCs/>
          <w:noProof/>
          <w:snapToGrid w:val="0"/>
          <w:kern w:val="0"/>
          <w:sz w:val="20"/>
          <w:szCs w:val="20"/>
          <w:lang w:val="en-GB"/>
          <w14:ligatures w14:val="none"/>
        </w:rPr>
        <w:t xml:space="preserve">the words ‘Not to be opened” </w:t>
      </w:r>
    </w:p>
    <w:p w14:paraId="3B46B7D7" w14:textId="77777777" w:rsidR="0053279B" w:rsidRPr="0053279B" w:rsidRDefault="0053279B" w:rsidP="00E42A28">
      <w:pPr>
        <w:tabs>
          <w:tab w:val="left" w:pos="1134"/>
        </w:tabs>
        <w:spacing w:before="120" w:after="120" w:line="240" w:lineRule="auto"/>
        <w:ind w:left="567"/>
        <w:jc w:val="both"/>
        <w:rPr>
          <w:rFonts w:eastAsia="Times New Roman"/>
          <w:noProof/>
          <w:snapToGrid w:val="0"/>
          <w:kern w:val="0"/>
          <w:sz w:val="20"/>
          <w:szCs w:val="20"/>
          <w:lang w:val="en-GB"/>
          <w14:ligatures w14:val="none"/>
        </w:rPr>
      </w:pPr>
      <w:r w:rsidRPr="0053279B">
        <w:rPr>
          <w:rFonts w:eastAsia="Times New Roman"/>
          <w:noProof/>
          <w:snapToGrid w:val="0"/>
          <w:kern w:val="0"/>
          <w:sz w:val="20"/>
          <w:szCs w:val="20"/>
          <w:lang w:val="en-GB"/>
          <w14:ligatures w14:val="none"/>
        </w:rPr>
        <w:t xml:space="preserve">e) </w:t>
      </w:r>
      <w:r w:rsidRPr="0053279B">
        <w:rPr>
          <w:rFonts w:eastAsia="Times New Roman"/>
          <w:b/>
          <w:bCs/>
          <w:noProof/>
          <w:snapToGrid w:val="0"/>
          <w:kern w:val="0"/>
          <w:sz w:val="20"/>
          <w:szCs w:val="20"/>
          <w:lang w:val="en-GB"/>
          <w14:ligatures w14:val="none"/>
        </w:rPr>
        <w:t xml:space="preserve">naziv ponuđača </w:t>
      </w:r>
      <w:r w:rsidRPr="0053279B">
        <w:rPr>
          <w:rFonts w:eastAsia="Times New Roman"/>
          <w:noProof/>
          <w:snapToGrid w:val="0"/>
          <w:kern w:val="0"/>
          <w:sz w:val="20"/>
          <w:szCs w:val="20"/>
          <w:lang w:val="en-GB"/>
          <w14:ligatures w14:val="none"/>
        </w:rPr>
        <w:t xml:space="preserve">/ </w:t>
      </w:r>
      <w:r w:rsidRPr="0053279B">
        <w:rPr>
          <w:rFonts w:eastAsia="Times New Roman"/>
          <w:i/>
          <w:iCs/>
          <w:noProof/>
          <w:snapToGrid w:val="0"/>
          <w:kern w:val="0"/>
          <w:sz w:val="20"/>
          <w:szCs w:val="20"/>
          <w:lang w:val="en-GB"/>
          <w14:ligatures w14:val="none"/>
        </w:rPr>
        <w:t xml:space="preserve">the name of the tenderer. </w:t>
      </w:r>
    </w:p>
    <w:p w14:paraId="70DFB24D" w14:textId="1590D45D" w:rsidR="0053279B" w:rsidRPr="0053279B" w:rsidRDefault="0053279B" w:rsidP="00BF1F69">
      <w:pPr>
        <w:spacing w:before="120" w:after="120" w:line="240" w:lineRule="auto"/>
        <w:ind w:left="567"/>
        <w:jc w:val="both"/>
        <w:outlineLvl w:val="0"/>
        <w:rPr>
          <w:rFonts w:eastAsia="Times New Roman"/>
          <w:i/>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Tehnička i finansijska ponuda moraju biti dostavljene u odvojenim kovertama. Koverte se potom stavljaju zajedno u drugu kovertu/paket.</w:t>
      </w:r>
      <w:r w:rsidRPr="0053279B">
        <w:rPr>
          <w:rFonts w:eastAsia="Times New Roman"/>
          <w:noProof/>
          <w:snapToGrid w:val="0"/>
          <w:kern w:val="0"/>
          <w:sz w:val="20"/>
          <w:szCs w:val="20"/>
          <w:lang w:val="en-GB"/>
          <w14:ligatures w14:val="none"/>
        </w:rPr>
        <w:t xml:space="preserve"> / </w:t>
      </w:r>
      <w:r w:rsidRPr="0053279B">
        <w:rPr>
          <w:rFonts w:eastAsia="Times New Roman"/>
          <w:i/>
          <w:noProof/>
          <w:snapToGrid w:val="0"/>
          <w:kern w:val="0"/>
          <w:sz w:val="20"/>
          <w:szCs w:val="20"/>
          <w:lang w:val="en-GB"/>
          <w14:ligatures w14:val="none"/>
        </w:rPr>
        <w:t>The technical and financial offers must be placed together in a sealed envelope. The envelope should then be placed in another</w:t>
      </w:r>
      <w:r w:rsidR="00AE69C0">
        <w:rPr>
          <w:rFonts w:eastAsia="Times New Roman"/>
          <w:i/>
          <w:noProof/>
          <w:snapToGrid w:val="0"/>
          <w:kern w:val="0"/>
          <w:sz w:val="20"/>
          <w:szCs w:val="20"/>
          <w:lang w:val="en-GB"/>
          <w14:ligatures w14:val="none"/>
        </w:rPr>
        <w:t xml:space="preserve"> single sealed envelope/package</w:t>
      </w:r>
      <w:r w:rsidRPr="0053279B">
        <w:rPr>
          <w:rFonts w:eastAsia="Times New Roman"/>
          <w:i/>
          <w:noProof/>
          <w:snapToGrid w:val="0"/>
          <w:kern w:val="0"/>
          <w:sz w:val="20"/>
          <w:szCs w:val="20"/>
          <w:lang w:val="en-GB"/>
          <w14:ligatures w14:val="none"/>
        </w:rPr>
        <w:t>.</w:t>
      </w:r>
    </w:p>
    <w:p w14:paraId="50C83A8B" w14:textId="1F7F2DFB" w:rsidR="0053279B" w:rsidRPr="0053279B" w:rsidRDefault="00BF1F69" w:rsidP="004049E4">
      <w:pPr>
        <w:keepNext/>
        <w:tabs>
          <w:tab w:val="num" w:pos="567"/>
        </w:tabs>
        <w:spacing w:before="240" w:after="240" w:line="240" w:lineRule="auto"/>
        <w:ind w:left="567" w:hanging="567"/>
        <w:jc w:val="both"/>
        <w:outlineLvl w:val="0"/>
        <w:rPr>
          <w:rFonts w:eastAsia="Times New Roman"/>
          <w:b/>
          <w:noProof/>
          <w:snapToGrid w:val="0"/>
          <w:kern w:val="0"/>
          <w:szCs w:val="24"/>
          <w:lang w:val="en-GB"/>
          <w14:ligatures w14:val="none"/>
        </w:rPr>
      </w:pPr>
      <w:bookmarkStart w:id="17" w:name="_Toc42488080"/>
      <w:r w:rsidRPr="00A1308C">
        <w:rPr>
          <w:rFonts w:eastAsia="Times New Roman"/>
          <w:b/>
          <w:noProof/>
          <w:snapToGrid w:val="0"/>
          <w:kern w:val="0"/>
          <w:szCs w:val="24"/>
          <w:lang w:val="en-GB"/>
          <w14:ligatures w14:val="none"/>
        </w:rPr>
        <w:t xml:space="preserve">11. </w:t>
      </w:r>
      <w:r w:rsidR="0053279B" w:rsidRPr="00A1308C">
        <w:rPr>
          <w:rFonts w:eastAsia="Times New Roman"/>
          <w:b/>
          <w:noProof/>
          <w:snapToGrid w:val="0"/>
          <w:kern w:val="0"/>
          <w:szCs w:val="24"/>
          <w:lang w:val="en-GB"/>
          <w14:ligatures w14:val="none"/>
        </w:rPr>
        <w:t>Sadržaj ponude</w:t>
      </w:r>
      <w:r w:rsidR="005342C8" w:rsidRPr="00A1308C">
        <w:rPr>
          <w:rFonts w:eastAsia="Times New Roman"/>
          <w:b/>
          <w:noProof/>
          <w:snapToGrid w:val="0"/>
          <w:kern w:val="0"/>
          <w:szCs w:val="24"/>
          <w:lang w:val="en-GB"/>
          <w14:ligatures w14:val="none"/>
        </w:rPr>
        <w:t xml:space="preserve"> </w:t>
      </w:r>
      <w:r w:rsidR="0053279B" w:rsidRPr="00A1308C">
        <w:rPr>
          <w:rFonts w:eastAsia="Times New Roman"/>
          <w:b/>
          <w:noProof/>
          <w:snapToGrid w:val="0"/>
          <w:kern w:val="0"/>
          <w:szCs w:val="24"/>
          <w:lang w:val="en-GB"/>
          <w14:ligatures w14:val="none"/>
        </w:rPr>
        <w:t>/</w:t>
      </w:r>
      <w:r w:rsidR="005342C8" w:rsidRPr="00A1308C">
        <w:rPr>
          <w:rFonts w:eastAsia="Times New Roman"/>
          <w:b/>
          <w:noProof/>
          <w:snapToGrid w:val="0"/>
          <w:kern w:val="0"/>
          <w:szCs w:val="24"/>
          <w:lang w:val="en-GB"/>
          <w14:ligatures w14:val="none"/>
        </w:rPr>
        <w:t xml:space="preserve"> </w:t>
      </w:r>
      <w:r w:rsidR="0053279B" w:rsidRPr="00A1308C">
        <w:rPr>
          <w:rFonts w:eastAsia="Times New Roman"/>
          <w:i/>
          <w:noProof/>
          <w:snapToGrid w:val="0"/>
          <w:kern w:val="0"/>
          <w:szCs w:val="24"/>
          <w:lang w:val="en-GB"/>
          <w14:ligatures w14:val="none"/>
        </w:rPr>
        <w:t>Content of tenders</w:t>
      </w:r>
      <w:bookmarkEnd w:id="17"/>
    </w:p>
    <w:p w14:paraId="5C17B10F" w14:textId="116E6E6A" w:rsidR="0053279B" w:rsidRPr="0053279B" w:rsidRDefault="0053279B" w:rsidP="00BF1F69">
      <w:pPr>
        <w:spacing w:before="120" w:after="0" w:line="240" w:lineRule="auto"/>
        <w:jc w:val="both"/>
        <w:outlineLvl w:val="0"/>
        <w:rPr>
          <w:rFonts w:eastAsia="Times New Roman"/>
          <w:i/>
          <w:noProof/>
          <w:snapToGrid w:val="0"/>
          <w:kern w:val="0"/>
          <w:sz w:val="20"/>
          <w:szCs w:val="20"/>
          <w:lang w:val="en-GB"/>
          <w14:ligatures w14:val="none"/>
        </w:rPr>
      </w:pPr>
      <w:r w:rsidRPr="0053279B">
        <w:rPr>
          <w:rFonts w:eastAsia="Times New Roman"/>
          <w:b/>
          <w:bCs/>
          <w:noProof/>
          <w:snapToGrid w:val="0"/>
          <w:kern w:val="0"/>
          <w:sz w:val="20"/>
          <w:szCs w:val="20"/>
          <w:lang w:val="en-GB"/>
          <w14:ligatures w14:val="none"/>
        </w:rPr>
        <w:t xml:space="preserve">Neispunjavanje dolje navedenih zahtjeva smatraće se nepravilnošću i može rezultirati odbijanjem ponude. Sve dostavljene ponude moraju biti u skladu sa zahtjevima iz tenderske dokumentacije, te moraju sadržavati: </w:t>
      </w:r>
      <w:r w:rsidRPr="0053279B">
        <w:rPr>
          <w:rFonts w:eastAsia="Times New Roman"/>
          <w:i/>
          <w:noProof/>
          <w:snapToGrid w:val="0"/>
          <w:kern w:val="0"/>
          <w:sz w:val="20"/>
          <w:szCs w:val="20"/>
          <w:lang w:val="en-GB"/>
          <w14:ligatures w14:val="none"/>
        </w:rPr>
        <w:t>Failure to fulfil the below requirements may result in rejection of the tender. All tenders submitted must comply with the requirements in the tender dossier and comprise:</w:t>
      </w:r>
    </w:p>
    <w:p w14:paraId="13F06DC9" w14:textId="77777777" w:rsidR="0053279B" w:rsidRPr="0053279B" w:rsidRDefault="0053279B" w:rsidP="0053279B">
      <w:pPr>
        <w:spacing w:before="120" w:after="120" w:line="240" w:lineRule="auto"/>
        <w:ind w:left="567"/>
        <w:jc w:val="both"/>
        <w:outlineLvl w:val="0"/>
        <w:rPr>
          <w:rFonts w:eastAsia="Times New Roman"/>
          <w:i/>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 xml:space="preserve">Dio 1: Tehnička ponuda: </w:t>
      </w:r>
      <w:r w:rsidRPr="0053279B">
        <w:rPr>
          <w:rFonts w:eastAsia="Times New Roman"/>
          <w:i/>
          <w:noProof/>
          <w:snapToGrid w:val="0"/>
          <w:kern w:val="0"/>
          <w:sz w:val="20"/>
          <w:szCs w:val="20"/>
          <w:lang w:val="en-GB"/>
          <w14:ligatures w14:val="none"/>
        </w:rPr>
        <w:t>Part 1: Technical offer:</w:t>
      </w:r>
    </w:p>
    <w:p w14:paraId="09B069A0" w14:textId="77777777" w:rsidR="0053279B" w:rsidRPr="0053279B" w:rsidRDefault="0053279B" w:rsidP="00E42A28">
      <w:pPr>
        <w:numPr>
          <w:ilvl w:val="0"/>
          <w:numId w:val="36"/>
        </w:numPr>
        <w:spacing w:before="120" w:after="0" w:line="240" w:lineRule="auto"/>
        <w:ind w:left="567" w:hanging="568"/>
        <w:jc w:val="both"/>
        <w:outlineLvl w:val="1"/>
        <w:rPr>
          <w:rFonts w:eastAsia="Times New Roman"/>
          <w:b/>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detaljan opis robe u skladu s tehničkim specifikacijama, uključujući svu potrebnu dokumentaciju /</w:t>
      </w:r>
      <w:r w:rsidRPr="0053279B">
        <w:rPr>
          <w:rFonts w:eastAsia="Times New Roman"/>
          <w:i/>
          <w:noProof/>
          <w:snapToGrid w:val="0"/>
          <w:kern w:val="0"/>
          <w:sz w:val="20"/>
          <w:szCs w:val="20"/>
          <w:lang w:val="en-GB"/>
          <w14:ligatures w14:val="none"/>
        </w:rPr>
        <w:t>a detailed description of the supplies tendered in conformity with the technical specifications</w:t>
      </w:r>
    </w:p>
    <w:p w14:paraId="4FD0DC0B" w14:textId="77777777" w:rsidR="0053279B" w:rsidRPr="0053279B" w:rsidRDefault="0053279B" w:rsidP="0053279B">
      <w:pPr>
        <w:spacing w:after="0" w:line="240" w:lineRule="auto"/>
        <w:ind w:left="-1"/>
        <w:outlineLvl w:val="1"/>
        <w:rPr>
          <w:rFonts w:eastAsia="Times New Roman"/>
          <w:noProof/>
          <w:snapToGrid w:val="0"/>
          <w:kern w:val="0"/>
          <w:sz w:val="20"/>
          <w:szCs w:val="20"/>
          <w:lang w:val="en-GB"/>
          <w14:ligatures w14:val="none"/>
        </w:rPr>
      </w:pPr>
    </w:p>
    <w:p w14:paraId="1A965F53" w14:textId="6E0A40C4" w:rsidR="0053279B" w:rsidRPr="0053279B" w:rsidRDefault="0053279B" w:rsidP="00E42A28">
      <w:pPr>
        <w:spacing w:after="0" w:line="240" w:lineRule="auto"/>
        <w:ind w:left="-1"/>
        <w:jc w:val="both"/>
        <w:outlineLvl w:val="1"/>
        <w:rPr>
          <w:rFonts w:eastAsia="Times New Roman"/>
          <w:b/>
          <w:i/>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Tehnička ponuda treba biti predstavljena prema Obrazcu (Aneks II+III*, Tehnička ponuda Dobavljača) uz dodavanje posebnih listova za detalje ako je potrebno.</w:t>
      </w:r>
      <w:r w:rsidR="005342C8">
        <w:rPr>
          <w:rFonts w:eastAsia="Times New Roman"/>
          <w:b/>
          <w:noProof/>
          <w:snapToGrid w:val="0"/>
          <w:kern w:val="0"/>
          <w:sz w:val="20"/>
          <w:szCs w:val="20"/>
          <w:lang w:val="en-GB"/>
          <w14:ligatures w14:val="none"/>
        </w:rPr>
        <w:t xml:space="preserve"> </w:t>
      </w:r>
      <w:r w:rsidRPr="0053279B">
        <w:rPr>
          <w:rFonts w:eastAsia="Times New Roman"/>
          <w:b/>
          <w:noProof/>
          <w:snapToGrid w:val="0"/>
          <w:kern w:val="0"/>
          <w:sz w:val="20"/>
          <w:szCs w:val="20"/>
          <w:lang w:val="en-GB"/>
          <w14:ligatures w14:val="none"/>
        </w:rPr>
        <w:t>/</w:t>
      </w:r>
      <w:r w:rsidR="005342C8">
        <w:rPr>
          <w:rFonts w:eastAsia="Times New Roman"/>
          <w:b/>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The technical offer should be presented as per template (Annex II+III*, Contractor’s technical offer) adding separate sheets for details if necessary.</w:t>
      </w:r>
    </w:p>
    <w:p w14:paraId="15D3B804" w14:textId="7771D25B" w:rsidR="0053279B" w:rsidRPr="0053279B" w:rsidRDefault="0053279B" w:rsidP="00E42A28">
      <w:pPr>
        <w:spacing w:before="120" w:after="120" w:line="240" w:lineRule="auto"/>
        <w:ind w:left="567"/>
        <w:jc w:val="both"/>
        <w:outlineLvl w:val="0"/>
        <w:rPr>
          <w:rFonts w:eastAsia="Times New Roman"/>
          <w:i/>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Dio 2: Finansijska ponuda</w:t>
      </w:r>
      <w:r w:rsidR="005342C8">
        <w:rPr>
          <w:rFonts w:eastAsia="Times New Roman"/>
          <w:b/>
          <w:noProof/>
          <w:snapToGrid w:val="0"/>
          <w:kern w:val="0"/>
          <w:sz w:val="20"/>
          <w:szCs w:val="20"/>
          <w:lang w:val="en-GB"/>
          <w14:ligatures w14:val="none"/>
        </w:rPr>
        <w:t xml:space="preserve"> </w:t>
      </w:r>
      <w:r w:rsidRPr="005342C8">
        <w:rPr>
          <w:rFonts w:eastAsia="Times New Roman"/>
          <w:bCs/>
          <w:noProof/>
          <w:snapToGrid w:val="0"/>
          <w:kern w:val="0"/>
          <w:sz w:val="20"/>
          <w:szCs w:val="20"/>
          <w:lang w:val="en-GB"/>
          <w14:ligatures w14:val="none"/>
        </w:rPr>
        <w:t>/</w:t>
      </w:r>
      <w:r w:rsidR="005342C8">
        <w:rPr>
          <w:rFonts w:eastAsia="Times New Roman"/>
          <w:b/>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Part 2: Financial offer:</w:t>
      </w:r>
    </w:p>
    <w:p w14:paraId="76472227" w14:textId="607D4BD5" w:rsidR="0053279B" w:rsidRPr="00246B4D" w:rsidRDefault="0053279B" w:rsidP="00567CB8">
      <w:pPr>
        <w:numPr>
          <w:ilvl w:val="0"/>
          <w:numId w:val="36"/>
        </w:numPr>
        <w:spacing w:before="120" w:after="0" w:line="240" w:lineRule="auto"/>
        <w:jc w:val="both"/>
        <w:outlineLvl w:val="1"/>
        <w:rPr>
          <w:rFonts w:eastAsia="Times New Roman"/>
          <w:i/>
          <w:snapToGrid w:val="0"/>
          <w:kern w:val="0"/>
          <w:sz w:val="20"/>
          <w:szCs w:val="20"/>
          <w:lang w:val="en-US"/>
          <w14:ligatures w14:val="none"/>
        </w:rPr>
      </w:pPr>
      <w:r w:rsidRPr="00654762">
        <w:rPr>
          <w:rFonts w:eastAsia="Times New Roman"/>
          <w:b/>
          <w:noProof/>
          <w:snapToGrid w:val="0"/>
          <w:kern w:val="0"/>
          <w:sz w:val="20"/>
          <w:szCs w:val="20"/>
          <w:lang w:val="en-GB"/>
          <w14:ligatures w14:val="none"/>
        </w:rPr>
        <w:t xml:space="preserve">Financijska ponuda izračunata </w:t>
      </w:r>
      <w:r w:rsidR="00246B4D" w:rsidRPr="00654762">
        <w:rPr>
          <w:rFonts w:eastAsia="Times New Roman"/>
          <w:b/>
          <w:noProof/>
          <w:snapToGrid w:val="0"/>
          <w:kern w:val="0"/>
          <w:sz w:val="20"/>
          <w:szCs w:val="20"/>
          <w:lang w:val="en-GB"/>
          <w14:ligatures w14:val="none"/>
        </w:rPr>
        <w:t xml:space="preserve">na </w:t>
      </w:r>
      <w:r w:rsidR="00246B4D">
        <w:rPr>
          <w:rFonts w:eastAsia="Times New Roman"/>
          <w:b/>
          <w:noProof/>
          <w:snapToGrid w:val="0"/>
          <w:kern w:val="0"/>
          <w:sz w:val="20"/>
          <w:szCs w:val="20"/>
          <w:lang w:val="en-GB"/>
          <w14:ligatures w14:val="none"/>
        </w:rPr>
        <w:t>osnovi</w:t>
      </w:r>
      <w:r w:rsidR="00246B4D" w:rsidRPr="00567CB8">
        <w:rPr>
          <w:rFonts w:eastAsia="Times New Roman"/>
          <w:b/>
          <w:noProof/>
          <w:snapToGrid w:val="0"/>
          <w:kern w:val="0"/>
          <w:sz w:val="20"/>
          <w:szCs w:val="20"/>
          <w:lang w:val="en-GB"/>
          <w14:ligatures w14:val="none"/>
        </w:rPr>
        <w:t xml:space="preserve"> </w:t>
      </w:r>
      <w:r w:rsidR="00567CB8" w:rsidRPr="00567CB8">
        <w:rPr>
          <w:rFonts w:eastAsia="Times New Roman"/>
          <w:b/>
          <w:noProof/>
          <w:snapToGrid w:val="0"/>
          <w:kern w:val="0"/>
          <w:sz w:val="20"/>
          <w:szCs w:val="20"/>
          <w:lang w:val="en-GB"/>
          <w14:ligatures w14:val="none"/>
        </w:rPr>
        <w:t>DDP</w:t>
      </w:r>
      <w:r w:rsidR="00567CB8" w:rsidRPr="00567CB8">
        <w:rPr>
          <w:rFonts w:eastAsia="Times New Roman"/>
          <w:b/>
          <w:noProof/>
          <w:snapToGrid w:val="0"/>
          <w:kern w:val="0"/>
          <w:sz w:val="20"/>
          <w:szCs w:val="20"/>
          <w:vertAlign w:val="superscript"/>
          <w:lang w:val="en-GB"/>
          <w14:ligatures w14:val="none"/>
        </w:rPr>
        <w:footnoteReference w:id="2"/>
      </w:r>
      <w:r w:rsidR="00567CB8" w:rsidRPr="00567CB8">
        <w:rPr>
          <w:rFonts w:eastAsia="Times New Roman"/>
          <w:b/>
          <w:noProof/>
          <w:snapToGrid w:val="0"/>
          <w:kern w:val="0"/>
          <w:sz w:val="20"/>
          <w:szCs w:val="20"/>
          <w:lang w:val="en-GB"/>
          <w14:ligatures w14:val="none"/>
        </w:rPr>
        <w:t xml:space="preserve"> </w:t>
      </w:r>
      <w:r w:rsidRPr="00567CB8">
        <w:rPr>
          <w:rFonts w:eastAsia="Times New Roman"/>
          <w:b/>
          <w:noProof/>
          <w:snapToGrid w:val="0"/>
          <w:kern w:val="0"/>
          <w:sz w:val="20"/>
          <w:szCs w:val="20"/>
          <w:lang w:val="en-GB"/>
          <w14:ligatures w14:val="none"/>
        </w:rPr>
        <w:t xml:space="preserve"> za</w:t>
      </w:r>
      <w:r w:rsidRPr="00654762">
        <w:rPr>
          <w:rFonts w:eastAsia="Times New Roman"/>
          <w:b/>
          <w:noProof/>
          <w:snapToGrid w:val="0"/>
          <w:kern w:val="0"/>
          <w:sz w:val="20"/>
          <w:szCs w:val="20"/>
          <w:lang w:val="en-GB"/>
          <w14:ligatures w14:val="none"/>
        </w:rPr>
        <w:t xml:space="preserve"> robu koja se nudi</w:t>
      </w:r>
      <w:r w:rsidR="00246B4D">
        <w:rPr>
          <w:rFonts w:eastAsia="Times New Roman"/>
          <w:b/>
          <w:noProof/>
          <w:snapToGrid w:val="0"/>
          <w:kern w:val="0"/>
          <w:sz w:val="20"/>
          <w:szCs w:val="20"/>
          <w:lang w:val="en-GB"/>
          <w14:ligatures w14:val="none"/>
        </w:rPr>
        <w:t>.</w:t>
      </w:r>
      <w:r w:rsidR="00567CB8" w:rsidRPr="00567CB8">
        <w:t xml:space="preserve"> </w:t>
      </w:r>
      <w:r w:rsidR="00567CB8" w:rsidRPr="00567CB8">
        <w:rPr>
          <w:rFonts w:eastAsia="Times New Roman"/>
          <w:b/>
          <w:noProof/>
          <w:snapToGrid w:val="0"/>
          <w:kern w:val="0"/>
          <w:sz w:val="20"/>
          <w:szCs w:val="20"/>
          <w:lang w:val="en-GB"/>
          <w14:ligatures w14:val="none"/>
        </w:rPr>
        <w:t xml:space="preserve">Finansijska ponuda mora uključivati ​​ukupne troškove nabavke, isporuke, istovara, </w:t>
      </w:r>
      <w:r w:rsidR="00246B4D">
        <w:rPr>
          <w:rFonts w:eastAsia="Times New Roman"/>
          <w:b/>
          <w:noProof/>
          <w:snapToGrid w:val="0"/>
          <w:kern w:val="0"/>
          <w:sz w:val="20"/>
          <w:szCs w:val="20"/>
          <w:lang w:val="en-GB"/>
          <w14:ligatures w14:val="none"/>
        </w:rPr>
        <w:t xml:space="preserve">montaže, </w:t>
      </w:r>
      <w:r w:rsidR="00567CB8" w:rsidRPr="00567CB8">
        <w:rPr>
          <w:rFonts w:eastAsia="Times New Roman"/>
          <w:b/>
          <w:noProof/>
          <w:snapToGrid w:val="0"/>
          <w:kern w:val="0"/>
          <w:sz w:val="20"/>
          <w:szCs w:val="20"/>
          <w:lang w:val="en-GB"/>
          <w14:ligatures w14:val="none"/>
        </w:rPr>
        <w:t>puštanja u rad, edukaciju osoblja (o tome kako koristiti opremu) i postprodajn</w:t>
      </w:r>
      <w:r w:rsidR="00567CB8">
        <w:rPr>
          <w:rFonts w:eastAsia="Times New Roman"/>
          <w:b/>
          <w:noProof/>
          <w:snapToGrid w:val="0"/>
          <w:kern w:val="0"/>
          <w:sz w:val="20"/>
          <w:szCs w:val="20"/>
          <w:lang w:val="en-GB"/>
          <w14:ligatures w14:val="none"/>
        </w:rPr>
        <w:t>e usluge (tokom garantnog roka)</w:t>
      </w:r>
      <w:r w:rsidRPr="00654762">
        <w:rPr>
          <w:rFonts w:eastAsia="Times New Roman"/>
          <w:b/>
          <w:noProof/>
          <w:snapToGrid w:val="0"/>
          <w:kern w:val="0"/>
          <w:sz w:val="20"/>
          <w:szCs w:val="20"/>
          <w:lang w:val="en-GB"/>
          <w14:ligatures w14:val="none"/>
        </w:rPr>
        <w:t>.</w:t>
      </w:r>
      <w:r w:rsidR="005342C8">
        <w:rPr>
          <w:rFonts w:eastAsia="Times New Roman"/>
          <w:b/>
          <w:noProof/>
          <w:snapToGrid w:val="0"/>
          <w:kern w:val="0"/>
          <w:sz w:val="20"/>
          <w:szCs w:val="20"/>
          <w:lang w:val="en-GB"/>
          <w14:ligatures w14:val="none"/>
        </w:rPr>
        <w:t xml:space="preserve"> </w:t>
      </w:r>
      <w:r w:rsidRPr="00246B4D">
        <w:rPr>
          <w:rFonts w:eastAsia="Times New Roman"/>
          <w:snapToGrid w:val="0"/>
          <w:kern w:val="0"/>
          <w:sz w:val="20"/>
          <w:szCs w:val="20"/>
          <w:lang w:val="en-US"/>
          <w14:ligatures w14:val="none"/>
        </w:rPr>
        <w:t>/</w:t>
      </w:r>
      <w:r w:rsidR="00654762" w:rsidRPr="00246B4D">
        <w:rPr>
          <w:rFonts w:ascii="Times New Roman" w:eastAsia="Times New Roman" w:hAnsi="Times New Roman" w:cs="Times New Roman"/>
          <w:snapToGrid w:val="0"/>
          <w:kern w:val="0"/>
          <w:sz w:val="22"/>
          <w:lang w:val="en-US"/>
          <w14:ligatures w14:val="none"/>
        </w:rPr>
        <w:t xml:space="preserve"> </w:t>
      </w:r>
      <w:r w:rsidR="00246B4D" w:rsidRPr="00246B4D">
        <w:rPr>
          <w:rFonts w:eastAsia="Times New Roman"/>
          <w:i/>
          <w:snapToGrid w:val="0"/>
          <w:kern w:val="0"/>
          <w:sz w:val="20"/>
          <w:szCs w:val="20"/>
          <w:lang w:val="en-US"/>
          <w14:ligatures w14:val="none"/>
        </w:rPr>
        <w:t xml:space="preserve">A financial offer calculated on a DDP basis for the supplies tendered. </w:t>
      </w:r>
      <w:r w:rsidR="00654762" w:rsidRPr="00246B4D">
        <w:rPr>
          <w:rFonts w:eastAsia="Times New Roman"/>
          <w:i/>
          <w:snapToGrid w:val="0"/>
          <w:kern w:val="0"/>
          <w:sz w:val="20"/>
          <w:szCs w:val="20"/>
          <w:lang w:val="en-US"/>
          <w14:ligatures w14:val="none"/>
        </w:rPr>
        <w:t xml:space="preserve">The financial offer must include the total cost for supply, delivery, unloading, </w:t>
      </w:r>
      <w:r w:rsidR="00246B4D" w:rsidRPr="00246B4D">
        <w:rPr>
          <w:rFonts w:eastAsia="Times New Roman"/>
          <w:i/>
          <w:snapToGrid w:val="0"/>
          <w:kern w:val="0"/>
          <w:sz w:val="20"/>
          <w:szCs w:val="20"/>
          <w:lang w:val="en-US"/>
          <w14:ligatures w14:val="none"/>
        </w:rPr>
        <w:t>installation</w:t>
      </w:r>
      <w:r w:rsidR="00246B4D">
        <w:rPr>
          <w:rFonts w:eastAsia="Times New Roman"/>
          <w:i/>
          <w:snapToGrid w:val="0"/>
          <w:kern w:val="0"/>
          <w:sz w:val="20"/>
          <w:szCs w:val="20"/>
          <w:lang w:val="en-US"/>
          <w14:ligatures w14:val="none"/>
        </w:rPr>
        <w:t xml:space="preserve"> and</w:t>
      </w:r>
      <w:r w:rsidR="00246B4D" w:rsidRPr="00246B4D">
        <w:rPr>
          <w:rFonts w:eastAsia="Times New Roman"/>
          <w:i/>
          <w:snapToGrid w:val="0"/>
          <w:kern w:val="0"/>
          <w:sz w:val="20"/>
          <w:szCs w:val="20"/>
          <w:lang w:val="en-US"/>
          <w14:ligatures w14:val="none"/>
        </w:rPr>
        <w:t xml:space="preserve"> </w:t>
      </w:r>
      <w:r w:rsidR="00654762" w:rsidRPr="00246B4D">
        <w:rPr>
          <w:rFonts w:eastAsia="Times New Roman"/>
          <w:i/>
          <w:snapToGrid w:val="0"/>
          <w:kern w:val="0"/>
          <w:sz w:val="20"/>
          <w:szCs w:val="20"/>
          <w:lang w:val="en-US"/>
          <w14:ligatures w14:val="none"/>
        </w:rPr>
        <w:t xml:space="preserve">commissioning, education </w:t>
      </w:r>
      <w:r w:rsidR="00246B4D">
        <w:rPr>
          <w:rFonts w:eastAsia="Times New Roman"/>
          <w:i/>
          <w:snapToGrid w:val="0"/>
          <w:kern w:val="0"/>
          <w:sz w:val="20"/>
          <w:szCs w:val="20"/>
          <w:lang w:val="en-US"/>
          <w14:ligatures w14:val="none"/>
        </w:rPr>
        <w:t>of</w:t>
      </w:r>
      <w:r w:rsidR="00654762" w:rsidRPr="00246B4D">
        <w:rPr>
          <w:rFonts w:eastAsia="Times New Roman"/>
          <w:i/>
          <w:snapToGrid w:val="0"/>
          <w:kern w:val="0"/>
          <w:sz w:val="20"/>
          <w:szCs w:val="20"/>
          <w:lang w:val="en-US"/>
          <w14:ligatures w14:val="none"/>
        </w:rPr>
        <w:t xml:space="preserve"> staff (on how to use equipment), and after-sales services (during the warranty period)</w:t>
      </w:r>
      <w:r w:rsidR="00246B4D">
        <w:rPr>
          <w:rFonts w:eastAsia="Times New Roman"/>
          <w:i/>
          <w:snapToGrid w:val="0"/>
          <w:kern w:val="0"/>
          <w:sz w:val="20"/>
          <w:szCs w:val="20"/>
          <w:lang w:val="en-US"/>
          <w14:ligatures w14:val="none"/>
        </w:rPr>
        <w:t>.</w:t>
      </w:r>
    </w:p>
    <w:p w14:paraId="21F634EC" w14:textId="77777777" w:rsidR="0053279B" w:rsidRPr="0053279B" w:rsidRDefault="0053279B" w:rsidP="00E42A28">
      <w:pPr>
        <w:spacing w:before="120" w:after="0" w:line="240" w:lineRule="auto"/>
        <w:ind w:left="567"/>
        <w:jc w:val="both"/>
        <w:rPr>
          <w:rFonts w:eastAsia="Times New Roman"/>
          <w:i/>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Ova finansijska ponuda treba biti predstavljena prema Obrazcu (Aneks IV*, Pregled budžeta), dodajući posebne listove za detalje ako je potrebno</w:t>
      </w:r>
      <w:r w:rsidRPr="0053279B">
        <w:rPr>
          <w:rFonts w:eastAsia="Times New Roman"/>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This financial offer should be presented as per template (Annex IV*, Budget breakdown), adding separate sheets for details if necessary.</w:t>
      </w:r>
    </w:p>
    <w:p w14:paraId="7D58F3DC" w14:textId="77777777" w:rsidR="0053279B" w:rsidRPr="0053279B" w:rsidRDefault="0053279B" w:rsidP="0053279B">
      <w:pPr>
        <w:spacing w:before="120" w:after="0" w:line="240" w:lineRule="auto"/>
        <w:ind w:left="567"/>
        <w:rPr>
          <w:rFonts w:eastAsia="Times New Roman"/>
          <w:b/>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lastRenderedPageBreak/>
        <w:t>Dio 3: Dokumentacija</w:t>
      </w:r>
      <w:r w:rsidRPr="0053279B">
        <w:rPr>
          <w:rFonts w:eastAsia="Times New Roman"/>
          <w:noProof/>
          <w:snapToGrid w:val="0"/>
          <w:kern w:val="0"/>
          <w:sz w:val="20"/>
          <w:szCs w:val="20"/>
          <w:lang w:val="en-GB"/>
          <w14:ligatures w14:val="none"/>
        </w:rPr>
        <w:t xml:space="preserve">: / </w:t>
      </w:r>
      <w:r w:rsidRPr="0053279B">
        <w:rPr>
          <w:rFonts w:eastAsia="Times New Roman"/>
          <w:i/>
          <w:noProof/>
          <w:snapToGrid w:val="0"/>
          <w:kern w:val="0"/>
          <w:sz w:val="20"/>
          <w:szCs w:val="20"/>
          <w:lang w:val="en-GB"/>
          <w14:ligatures w14:val="none"/>
        </w:rPr>
        <w:t>Part 3: Documentation:</w:t>
      </w:r>
    </w:p>
    <w:p w14:paraId="58902C9E" w14:textId="77777777" w:rsidR="0053279B" w:rsidRPr="0053279B" w:rsidRDefault="0053279B" w:rsidP="0053279B">
      <w:pPr>
        <w:tabs>
          <w:tab w:val="left" w:pos="993"/>
        </w:tabs>
        <w:spacing w:before="120" w:after="0" w:line="240" w:lineRule="auto"/>
        <w:ind w:left="567"/>
        <w:rPr>
          <w:rFonts w:eastAsia="Times New Roman"/>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Isporuka se vrši pomoću sledećih Obrazaca:/</w:t>
      </w:r>
      <w:r w:rsidRPr="0053279B">
        <w:rPr>
          <w:rFonts w:eastAsia="Times New Roman"/>
          <w:i/>
          <w:noProof/>
          <w:snapToGrid w:val="0"/>
          <w:kern w:val="0"/>
          <w:sz w:val="20"/>
          <w:szCs w:val="20"/>
          <w:lang w:val="en-GB"/>
          <w14:ligatures w14:val="none"/>
        </w:rPr>
        <w:t>To be supplied using the templates attached*:</w:t>
      </w:r>
    </w:p>
    <w:p w14:paraId="2E0C803E" w14:textId="4C556A97" w:rsidR="0053279B" w:rsidRPr="00AB3ED5" w:rsidRDefault="0053279B" w:rsidP="00AB3ED5">
      <w:pPr>
        <w:numPr>
          <w:ilvl w:val="0"/>
          <w:numId w:val="16"/>
        </w:numPr>
        <w:spacing w:before="120" w:after="120" w:line="240" w:lineRule="auto"/>
        <w:jc w:val="both"/>
        <w:rPr>
          <w:rFonts w:eastAsia="Times New Roman"/>
          <w:i/>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Obrazac za dostavljanje ponude,</w:t>
      </w:r>
      <w:r w:rsidRPr="0053279B">
        <w:rPr>
          <w:rFonts w:eastAsia="Times New Roman"/>
          <w:noProof/>
          <w:snapToGrid w:val="0"/>
          <w:kern w:val="0"/>
          <w:sz w:val="20"/>
          <w:szCs w:val="20"/>
          <w:lang w:val="en-GB"/>
          <w14:ligatures w14:val="none"/>
        </w:rPr>
        <w:t xml:space="preserve"> </w:t>
      </w:r>
      <w:r w:rsidRPr="0053279B">
        <w:rPr>
          <w:rFonts w:eastAsia="Times New Roman"/>
          <w:b/>
          <w:noProof/>
          <w:snapToGrid w:val="0"/>
          <w:kern w:val="0"/>
          <w:sz w:val="20"/>
          <w:szCs w:val="20"/>
          <w:lang w:val="en-GB"/>
          <w14:ligatures w14:val="none"/>
        </w:rPr>
        <w:t>kako je navedeno u tenderskom dosijeu (imajte na umu da se određene informacije moraju dostaviti za</w:t>
      </w:r>
      <w:r w:rsidR="00AB3ED5">
        <w:rPr>
          <w:rFonts w:eastAsia="Times New Roman"/>
          <w:b/>
          <w:noProof/>
          <w:snapToGrid w:val="0"/>
          <w:kern w:val="0"/>
          <w:sz w:val="20"/>
          <w:szCs w:val="20"/>
          <w:lang w:val="en-GB"/>
          <w14:ligatures w14:val="none"/>
        </w:rPr>
        <w:t xml:space="preserve"> svakog člana ako je konzorcij).</w:t>
      </w:r>
      <w:r w:rsidR="00AB3ED5" w:rsidRPr="00AB3ED5">
        <w:t xml:space="preserve"> </w:t>
      </w:r>
      <w:r w:rsidR="00AB3ED5" w:rsidRPr="00AB3ED5">
        <w:rPr>
          <w:rFonts w:eastAsia="Times New Roman"/>
          <w:b/>
          <w:noProof/>
          <w:snapToGrid w:val="0"/>
          <w:kern w:val="0"/>
          <w:sz w:val="20"/>
          <w:szCs w:val="20"/>
          <w:lang w:val="en-GB"/>
          <w14:ligatures w14:val="none"/>
        </w:rPr>
        <w:t>Dostavljaju se potpisani originali Deklaracije o časti.</w:t>
      </w:r>
      <w:r w:rsidR="00AB3ED5">
        <w:rPr>
          <w:rFonts w:eastAsia="Times New Roman"/>
          <w:b/>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The ‘Tender Form for a Supply Contract’, as provided in the Tender Dossier (please note that certain information must be provided f</w:t>
      </w:r>
      <w:r w:rsidR="00AB3ED5">
        <w:rPr>
          <w:rFonts w:eastAsia="Times New Roman"/>
          <w:i/>
          <w:noProof/>
          <w:snapToGrid w:val="0"/>
          <w:kern w:val="0"/>
          <w:sz w:val="20"/>
          <w:szCs w:val="20"/>
          <w:lang w:val="en-GB"/>
          <w14:ligatures w14:val="none"/>
        </w:rPr>
        <w:t xml:space="preserve">or each member if a consortium). </w:t>
      </w:r>
      <w:r w:rsidR="00AB3ED5" w:rsidRPr="00AB3ED5">
        <w:rPr>
          <w:rFonts w:eastAsia="Times New Roman"/>
          <w:i/>
          <w:noProof/>
          <w:snapToGrid w:val="0"/>
          <w:kern w:val="0"/>
          <w:sz w:val="20"/>
          <w:szCs w:val="20"/>
          <w:lang w:val="en-GB"/>
          <w14:ligatures w14:val="none"/>
        </w:rPr>
        <w:t>Signed originals of the Declaration on honour shall be submitted.</w:t>
      </w:r>
    </w:p>
    <w:p w14:paraId="30A09202" w14:textId="77777777" w:rsidR="0053279B" w:rsidRPr="0053279B" w:rsidRDefault="0053279B" w:rsidP="0053279B">
      <w:pPr>
        <w:numPr>
          <w:ilvl w:val="0"/>
          <w:numId w:val="36"/>
        </w:numPr>
        <w:spacing w:before="120" w:after="0" w:line="240" w:lineRule="auto"/>
        <w:ind w:left="1208" w:hanging="357"/>
        <w:jc w:val="both"/>
        <w:rPr>
          <w:rFonts w:eastAsia="Times New Roman"/>
          <w:i/>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Obrazac za financijsku identifikaciju (FIF) – sadrži podatke o bankovnom računu na koji se uplate trebaju izvršiti</w:t>
      </w:r>
      <w:r w:rsidRPr="0053279B">
        <w:rPr>
          <w:rFonts w:eastAsia="Times New Roman"/>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 xml:space="preserve">Financial identification Form (FIF) – containing the details of the bank account into which payments should be made </w:t>
      </w:r>
    </w:p>
    <w:p w14:paraId="1B0E1525" w14:textId="3A95653E" w:rsidR="0053279B" w:rsidRDefault="0053279B" w:rsidP="0053279B">
      <w:pPr>
        <w:numPr>
          <w:ilvl w:val="0"/>
          <w:numId w:val="36"/>
        </w:numPr>
        <w:spacing w:before="120" w:after="0" w:line="240" w:lineRule="auto"/>
        <w:jc w:val="both"/>
        <w:rPr>
          <w:rFonts w:eastAsia="Times New Roman"/>
          <w:i/>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Dos</w:t>
      </w:r>
      <w:r w:rsidR="000F1D03">
        <w:rPr>
          <w:rFonts w:eastAsia="Times New Roman"/>
          <w:b/>
          <w:noProof/>
          <w:snapToGrid w:val="0"/>
          <w:kern w:val="0"/>
          <w:sz w:val="20"/>
          <w:szCs w:val="20"/>
          <w:lang w:val="en-GB"/>
          <w14:ligatures w14:val="none"/>
        </w:rPr>
        <w:t>i</w:t>
      </w:r>
      <w:r w:rsidRPr="0053279B">
        <w:rPr>
          <w:rFonts w:eastAsia="Times New Roman"/>
          <w:b/>
          <w:noProof/>
          <w:snapToGrid w:val="0"/>
          <w:kern w:val="0"/>
          <w:sz w:val="20"/>
          <w:szCs w:val="20"/>
          <w:lang w:val="en-GB"/>
          <w14:ligatures w14:val="none"/>
        </w:rPr>
        <w:t>je o pravnom subjektu (LEF) i popratni dokumenti – Kopiju dokaza o registraciji koja dokazuje registiranu djelatnost</w:t>
      </w:r>
      <w:r w:rsidRPr="0053279B">
        <w:rPr>
          <w:rFonts w:eastAsia="Times New Roman"/>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Legal entity file (LEF) and the supporting documents - A copy of proof of registration proving registered activity</w:t>
      </w:r>
    </w:p>
    <w:p w14:paraId="5C028544" w14:textId="4509BA28" w:rsidR="00DA79FB" w:rsidRDefault="00D85658" w:rsidP="00D85658">
      <w:pPr>
        <w:numPr>
          <w:ilvl w:val="0"/>
          <w:numId w:val="36"/>
        </w:numPr>
        <w:spacing w:before="120" w:after="0" w:line="240" w:lineRule="auto"/>
        <w:jc w:val="both"/>
        <w:rPr>
          <w:rFonts w:eastAsia="Times New Roman"/>
          <w:i/>
          <w:noProof/>
          <w:snapToGrid w:val="0"/>
          <w:kern w:val="0"/>
          <w:sz w:val="20"/>
          <w:szCs w:val="20"/>
          <w:lang w:val="en-GB"/>
          <w14:ligatures w14:val="none"/>
        </w:rPr>
      </w:pPr>
      <w:r w:rsidRPr="00D85658">
        <w:rPr>
          <w:rFonts w:eastAsia="Times New Roman"/>
          <w:b/>
          <w:noProof/>
          <w:snapToGrid w:val="0"/>
          <w:kern w:val="0"/>
          <w:sz w:val="20"/>
          <w:szCs w:val="20"/>
          <w:lang w:val="en-GB"/>
          <w14:ligatures w14:val="none"/>
        </w:rPr>
        <w:t xml:space="preserve">Ponuđač mora dostaviti finansijski izvještaj (npr. bilans uspjeha) ili bilo koji drugi dokument koji može potvrditi njegov godišnji promet za posljednje 3 godine za koje su računi zatvoreni </w:t>
      </w:r>
      <w:r w:rsidRPr="00AB3ED5">
        <w:rPr>
          <w:rFonts w:eastAsia="Times New Roman"/>
          <w:b/>
          <w:noProof/>
          <w:snapToGrid w:val="0"/>
          <w:kern w:val="0"/>
          <w:sz w:val="20"/>
          <w:szCs w:val="20"/>
          <w:lang w:val="en-GB"/>
          <w14:ligatures w14:val="none"/>
        </w:rPr>
        <w:t>(202</w:t>
      </w:r>
      <w:r w:rsidR="00567CB8" w:rsidRPr="00AB3ED5">
        <w:rPr>
          <w:rFonts w:eastAsia="Times New Roman"/>
          <w:b/>
          <w:noProof/>
          <w:snapToGrid w:val="0"/>
          <w:kern w:val="0"/>
          <w:sz w:val="20"/>
          <w:szCs w:val="20"/>
          <w:lang w:val="en-GB"/>
          <w14:ligatures w14:val="none"/>
        </w:rPr>
        <w:t>2</w:t>
      </w:r>
      <w:r w:rsidRPr="00AB3ED5">
        <w:rPr>
          <w:rFonts w:eastAsia="Times New Roman"/>
          <w:b/>
          <w:noProof/>
          <w:snapToGrid w:val="0"/>
          <w:kern w:val="0"/>
          <w:sz w:val="20"/>
          <w:szCs w:val="20"/>
          <w:lang w:val="en-GB"/>
          <w14:ligatures w14:val="none"/>
        </w:rPr>
        <w:t>., 202</w:t>
      </w:r>
      <w:r w:rsidR="00567CB8" w:rsidRPr="00AB3ED5">
        <w:rPr>
          <w:rFonts w:eastAsia="Times New Roman"/>
          <w:b/>
          <w:noProof/>
          <w:snapToGrid w:val="0"/>
          <w:kern w:val="0"/>
          <w:sz w:val="20"/>
          <w:szCs w:val="20"/>
          <w:lang w:val="en-GB"/>
          <w14:ligatures w14:val="none"/>
        </w:rPr>
        <w:t>3</w:t>
      </w:r>
      <w:r w:rsidRPr="00AB3ED5">
        <w:rPr>
          <w:rFonts w:eastAsia="Times New Roman"/>
          <w:b/>
          <w:noProof/>
          <w:snapToGrid w:val="0"/>
          <w:kern w:val="0"/>
          <w:sz w:val="20"/>
          <w:szCs w:val="20"/>
          <w:lang w:val="en-GB"/>
          <w14:ligatures w14:val="none"/>
        </w:rPr>
        <w:t>. i 202</w:t>
      </w:r>
      <w:r w:rsidR="00567CB8" w:rsidRPr="00AB3ED5">
        <w:rPr>
          <w:rFonts w:eastAsia="Times New Roman"/>
          <w:b/>
          <w:noProof/>
          <w:snapToGrid w:val="0"/>
          <w:kern w:val="0"/>
          <w:sz w:val="20"/>
          <w:szCs w:val="20"/>
          <w:lang w:val="en-GB"/>
          <w14:ligatures w14:val="none"/>
        </w:rPr>
        <w:t>4</w:t>
      </w:r>
      <w:r w:rsidR="00C928D4">
        <w:rPr>
          <w:rFonts w:eastAsia="Times New Roman"/>
          <w:b/>
          <w:noProof/>
          <w:snapToGrid w:val="0"/>
          <w:kern w:val="0"/>
          <w:sz w:val="20"/>
          <w:szCs w:val="20"/>
          <w:lang w:val="en-GB"/>
          <w14:ligatures w14:val="none"/>
        </w:rPr>
        <w:t>.</w:t>
      </w:r>
      <w:r w:rsidRPr="00AB3ED5">
        <w:rPr>
          <w:rFonts w:eastAsia="Times New Roman"/>
          <w:b/>
          <w:noProof/>
          <w:snapToGrid w:val="0"/>
          <w:kern w:val="0"/>
          <w:sz w:val="20"/>
          <w:szCs w:val="20"/>
          <w:lang w:val="en-GB"/>
          <w14:ligatures w14:val="none"/>
        </w:rPr>
        <w:t>).</w:t>
      </w:r>
      <w:r w:rsidRPr="00D85658">
        <w:rPr>
          <w:rFonts w:eastAsia="Times New Roman"/>
          <w:b/>
          <w:noProof/>
          <w:snapToGrid w:val="0"/>
          <w:kern w:val="0"/>
          <w:sz w:val="20"/>
          <w:szCs w:val="20"/>
          <w:lang w:val="en-GB"/>
          <w14:ligatures w14:val="none"/>
        </w:rPr>
        <w:t xml:space="preserve"> Dokaz se može dostaviti kao neovjerena kopija originalnog dokumenta. Ponuđač koji bude izabran i inicijalno dostavio neovjerenu kopiju dokumenta moraće dostaviti original ili ovjereni dokument na zahtjev Naručioc</w:t>
      </w:r>
      <w:r w:rsidRPr="00FD1A17">
        <w:rPr>
          <w:rFonts w:eastAsia="Times New Roman"/>
          <w:b/>
          <w:noProof/>
          <w:snapToGrid w:val="0"/>
          <w:kern w:val="0"/>
          <w:sz w:val="20"/>
          <w:szCs w:val="20"/>
          <w:lang w:val="en-GB"/>
          <w14:ligatures w14:val="none"/>
        </w:rPr>
        <w:t>a</w:t>
      </w:r>
      <w:r w:rsidR="00FD1A17">
        <w:rPr>
          <w:rFonts w:eastAsia="Times New Roman"/>
          <w:i/>
          <w:noProof/>
          <w:snapToGrid w:val="0"/>
          <w:kern w:val="0"/>
          <w:sz w:val="20"/>
          <w:szCs w:val="20"/>
          <w:lang w:val="en-GB"/>
          <w14:ligatures w14:val="none"/>
        </w:rPr>
        <w:t>.</w:t>
      </w:r>
      <w:r w:rsidR="008E475C">
        <w:rPr>
          <w:rFonts w:eastAsia="Times New Roman"/>
          <w:i/>
          <w:noProof/>
          <w:snapToGrid w:val="0"/>
          <w:kern w:val="0"/>
          <w:sz w:val="20"/>
          <w:szCs w:val="20"/>
          <w:lang w:val="en-GB"/>
          <w14:ligatures w14:val="none"/>
        </w:rPr>
        <w:t>/</w:t>
      </w:r>
      <w:r w:rsidR="00DA79FB" w:rsidRPr="00D85658">
        <w:rPr>
          <w:rFonts w:eastAsia="Times New Roman"/>
          <w:i/>
          <w:noProof/>
          <w:snapToGrid w:val="0"/>
          <w:kern w:val="0"/>
          <w:sz w:val="20"/>
          <w:szCs w:val="20"/>
          <w:lang w:val="en-GB"/>
          <w14:ligatures w14:val="none"/>
        </w:rPr>
        <w:t>Tenderer has to submit a Financial report (e.g. Profit and loss statement) or any other document that can confirm his annual turnover for the last 3 years for which accounts have been closed (</w:t>
      </w:r>
      <w:r w:rsidR="00DA79FB" w:rsidRPr="00AB3ED5">
        <w:rPr>
          <w:rFonts w:eastAsia="Times New Roman"/>
          <w:i/>
          <w:noProof/>
          <w:snapToGrid w:val="0"/>
          <w:kern w:val="0"/>
          <w:sz w:val="20"/>
          <w:szCs w:val="20"/>
          <w:lang w:val="en-GB"/>
          <w14:ligatures w14:val="none"/>
        </w:rPr>
        <w:t>2022</w:t>
      </w:r>
      <w:r w:rsidR="00C928D4">
        <w:rPr>
          <w:rFonts w:eastAsia="Times New Roman"/>
          <w:i/>
          <w:noProof/>
          <w:snapToGrid w:val="0"/>
          <w:kern w:val="0"/>
          <w:sz w:val="20"/>
          <w:szCs w:val="20"/>
          <w:lang w:val="en-GB"/>
          <w14:ligatures w14:val="none"/>
        </w:rPr>
        <w:t xml:space="preserve">, </w:t>
      </w:r>
      <w:r w:rsidR="00567CB8" w:rsidRPr="00AB3ED5">
        <w:rPr>
          <w:rFonts w:eastAsia="Times New Roman"/>
          <w:i/>
          <w:noProof/>
          <w:snapToGrid w:val="0"/>
          <w:kern w:val="0"/>
          <w:sz w:val="20"/>
          <w:szCs w:val="20"/>
          <w:lang w:val="en-GB"/>
          <w14:ligatures w14:val="none"/>
        </w:rPr>
        <w:t>2023</w:t>
      </w:r>
      <w:bookmarkStart w:id="18" w:name="_GoBack"/>
      <w:bookmarkEnd w:id="18"/>
      <w:r w:rsidR="00DA79FB" w:rsidRPr="00AB3ED5">
        <w:rPr>
          <w:rFonts w:eastAsia="Times New Roman"/>
          <w:i/>
          <w:noProof/>
          <w:snapToGrid w:val="0"/>
          <w:kern w:val="0"/>
          <w:sz w:val="20"/>
          <w:szCs w:val="20"/>
          <w:lang w:val="en-GB"/>
          <w14:ligatures w14:val="none"/>
        </w:rPr>
        <w:t xml:space="preserve"> and 202</w:t>
      </w:r>
      <w:r w:rsidR="00567CB8" w:rsidRPr="00AB3ED5">
        <w:rPr>
          <w:rFonts w:eastAsia="Times New Roman"/>
          <w:i/>
          <w:noProof/>
          <w:snapToGrid w:val="0"/>
          <w:kern w:val="0"/>
          <w:sz w:val="20"/>
          <w:szCs w:val="20"/>
          <w:lang w:val="en-GB"/>
          <w14:ligatures w14:val="none"/>
        </w:rPr>
        <w:t>4</w:t>
      </w:r>
      <w:r w:rsidR="00DA79FB" w:rsidRPr="00D85658">
        <w:rPr>
          <w:rFonts w:eastAsia="Times New Roman"/>
          <w:i/>
          <w:noProof/>
          <w:snapToGrid w:val="0"/>
          <w:kern w:val="0"/>
          <w:sz w:val="20"/>
          <w:szCs w:val="20"/>
          <w:lang w:val="en-GB"/>
          <w14:ligatures w14:val="none"/>
        </w:rPr>
        <w:t>). The proof can be submitted as an uncertified copy of the original document. The tenderer who is selected and initially submitted an uncertified copy of the document will have to provide the original or certified document upon request of the Contracting authority.</w:t>
      </w:r>
    </w:p>
    <w:p w14:paraId="7DF50CEB" w14:textId="1AE14F7D" w:rsidR="00D85658" w:rsidRDefault="00D85658" w:rsidP="00D85658">
      <w:pPr>
        <w:numPr>
          <w:ilvl w:val="0"/>
          <w:numId w:val="36"/>
        </w:numPr>
        <w:spacing w:before="120" w:after="0" w:line="240" w:lineRule="auto"/>
        <w:jc w:val="both"/>
        <w:rPr>
          <w:rFonts w:eastAsia="Times New Roman"/>
          <w:i/>
          <w:noProof/>
          <w:snapToGrid w:val="0"/>
          <w:kern w:val="0"/>
          <w:sz w:val="20"/>
          <w:szCs w:val="20"/>
          <w:lang w:val="en-GB"/>
          <w14:ligatures w14:val="none"/>
        </w:rPr>
      </w:pPr>
      <w:r w:rsidRPr="000F1D03">
        <w:rPr>
          <w:rFonts w:eastAsia="Times New Roman"/>
          <w:b/>
          <w:noProof/>
          <w:snapToGrid w:val="0"/>
          <w:kern w:val="0"/>
          <w:sz w:val="20"/>
          <w:szCs w:val="20"/>
          <w:lang w:val="en-GB"/>
          <w14:ligatures w14:val="none"/>
        </w:rPr>
        <w:t>Tehnička dokumentacija/katalog/prospekti/potvrde od podizvođača, certifikati (original ili kopije) ponuđene robe, s opisom iz kojeg se može utvrditi da ponuđeni proizvod udovoljava tehničkim specifikacijama opisanim u Prilogu 2-3 ove tenderske dokumnetacije. Za predmete koji nisu vidljivi iz kataloga, prospekta ili tehničke dokumentacije, Ponuđač dostavlja izjavu proizvođača ili ovlaštenog predstavnika proizvođača za EU/BiH kojom se potvrđuje da ponuđeni predmet nabavke odgovara onome što je navedeno u specifikaciji</w:t>
      </w:r>
      <w:r w:rsidRPr="00D85658">
        <w:rPr>
          <w:rFonts w:eastAsia="Times New Roman"/>
          <w:i/>
          <w:noProof/>
          <w:snapToGrid w:val="0"/>
          <w:kern w:val="0"/>
          <w:sz w:val="20"/>
          <w:szCs w:val="20"/>
          <w:lang w:val="en-GB"/>
          <w14:ligatures w14:val="none"/>
        </w:rPr>
        <w:t>./Technical documentation/catalogue/brochures/certificates from the manufacturer, certificates (original or copy) of the offered supply, with a description from which it can be determined that the offered product meets the technical specifications described in Annex 2-3 of these tender dossier. For items that are not visible from the catalogue, brochure or technical documentation, the tenderer shall submit a statement from the manufacturer or the manufacturer's authorized representative for the EU/BiH confirming that the offered procurement item corresponds to what is stated in the specification</w:t>
      </w:r>
    </w:p>
    <w:p w14:paraId="50B32F86" w14:textId="4EEDF6F9" w:rsidR="00D85658" w:rsidRPr="00406D03" w:rsidRDefault="000F1D03" w:rsidP="00406D03">
      <w:pPr>
        <w:pStyle w:val="ListParagraph"/>
        <w:numPr>
          <w:ilvl w:val="0"/>
          <w:numId w:val="36"/>
        </w:numPr>
        <w:jc w:val="both"/>
        <w:rPr>
          <w:rFonts w:eastAsia="Times New Roman"/>
          <w:i/>
          <w:noProof/>
          <w:snapToGrid w:val="0"/>
          <w:kern w:val="0"/>
          <w:sz w:val="20"/>
          <w:szCs w:val="20"/>
          <w:lang w:val="es-ES"/>
          <w14:ligatures w14:val="none"/>
        </w:rPr>
      </w:pPr>
      <w:r w:rsidRPr="00237B40">
        <w:rPr>
          <w:rFonts w:eastAsia="Times New Roman"/>
          <w:b/>
          <w:noProof/>
          <w:snapToGrid w:val="0"/>
          <w:kern w:val="0"/>
          <w:sz w:val="20"/>
          <w:szCs w:val="20"/>
          <w:lang w:val="es-ES"/>
          <w14:ligatures w14:val="none"/>
        </w:rPr>
        <w:t>Spisak izvršenih ugovora koji su u vezi sa predmetom nabavke u posljednje 3 godine računajući od momenta predaje ponude ili za period od datuma regstracije, odnosno početka poslovanja, ako je Ponuđač registrovan, odnosno počeo da radi prije manje od 3 godine. Uz spisak izvršenih ugovora Ponuđač je dužan dostaviti Potvrde koje izdaje druga ugovorna strana, a koja obavezno sadrže:</w:t>
      </w:r>
      <w:r w:rsidR="00406D03">
        <w:rPr>
          <w:rFonts w:eastAsia="Times New Roman"/>
          <w:b/>
          <w:noProof/>
          <w:snapToGrid w:val="0"/>
          <w:kern w:val="0"/>
          <w:sz w:val="20"/>
          <w:szCs w:val="20"/>
          <w:lang w:val="es-ES"/>
          <w14:ligatures w14:val="none"/>
        </w:rPr>
        <w:t>/</w:t>
      </w:r>
      <w:r w:rsidR="00406D03" w:rsidRPr="00406D03">
        <w:t xml:space="preserve"> </w:t>
      </w:r>
      <w:r w:rsidR="00406D03" w:rsidRPr="00406D03">
        <w:rPr>
          <w:rFonts w:eastAsia="Times New Roman"/>
          <w:i/>
          <w:noProof/>
          <w:snapToGrid w:val="0"/>
          <w:kern w:val="0"/>
          <w:sz w:val="20"/>
          <w:szCs w:val="20"/>
          <w:lang w:val="es-ES"/>
          <w14:ligatures w14:val="none"/>
        </w:rPr>
        <w:t xml:space="preserve">A list of executed contracts related to the subject of the procurement in the last 3 years counting from the moment of submission of the </w:t>
      </w:r>
      <w:r w:rsidR="00FD1A17">
        <w:rPr>
          <w:rFonts w:eastAsia="Times New Roman"/>
          <w:i/>
          <w:noProof/>
          <w:snapToGrid w:val="0"/>
          <w:kern w:val="0"/>
          <w:sz w:val="20"/>
          <w:szCs w:val="20"/>
          <w:lang w:val="es-ES"/>
          <w14:ligatures w14:val="none"/>
        </w:rPr>
        <w:t>tender</w:t>
      </w:r>
      <w:r w:rsidR="00406D03" w:rsidRPr="00406D03">
        <w:rPr>
          <w:rFonts w:eastAsia="Times New Roman"/>
          <w:i/>
          <w:noProof/>
          <w:snapToGrid w:val="0"/>
          <w:kern w:val="0"/>
          <w:sz w:val="20"/>
          <w:szCs w:val="20"/>
          <w:lang w:val="es-ES"/>
          <w14:ligatures w14:val="none"/>
        </w:rPr>
        <w:t xml:space="preserve"> or for the period from the date of registration, i.e. start of business, if the </w:t>
      </w:r>
      <w:r w:rsidR="00FD1A17">
        <w:rPr>
          <w:rFonts w:eastAsia="Times New Roman"/>
          <w:i/>
          <w:noProof/>
          <w:snapToGrid w:val="0"/>
          <w:kern w:val="0"/>
          <w:sz w:val="20"/>
          <w:szCs w:val="20"/>
          <w:lang w:val="es-ES"/>
          <w14:ligatures w14:val="none"/>
        </w:rPr>
        <w:t>Tenderer</w:t>
      </w:r>
      <w:r w:rsidR="00406D03" w:rsidRPr="00406D03">
        <w:rPr>
          <w:rFonts w:eastAsia="Times New Roman"/>
          <w:i/>
          <w:noProof/>
          <w:snapToGrid w:val="0"/>
          <w:kern w:val="0"/>
          <w:sz w:val="20"/>
          <w:szCs w:val="20"/>
          <w:lang w:val="es-ES"/>
          <w14:ligatures w14:val="none"/>
        </w:rPr>
        <w:t xml:space="preserve"> was registered, i.e. started operating less than 3 years </w:t>
      </w:r>
      <w:r w:rsidR="00406D03" w:rsidRPr="00406D03">
        <w:rPr>
          <w:rFonts w:eastAsia="Times New Roman"/>
          <w:i/>
          <w:noProof/>
          <w:snapToGrid w:val="0"/>
          <w:kern w:val="0"/>
          <w:sz w:val="20"/>
          <w:szCs w:val="20"/>
          <w:lang w:val="es-ES"/>
          <w14:ligatures w14:val="none"/>
        </w:rPr>
        <w:lastRenderedPageBreak/>
        <w:t xml:space="preserve">ago. Along with the list of executed contracts, the </w:t>
      </w:r>
      <w:r w:rsidR="00FD1A17">
        <w:rPr>
          <w:rFonts w:eastAsia="Times New Roman"/>
          <w:i/>
          <w:noProof/>
          <w:snapToGrid w:val="0"/>
          <w:kern w:val="0"/>
          <w:sz w:val="20"/>
          <w:szCs w:val="20"/>
          <w:lang w:val="es-ES"/>
          <w14:ligatures w14:val="none"/>
        </w:rPr>
        <w:t>Tenderer</w:t>
      </w:r>
      <w:r w:rsidR="00406D03" w:rsidRPr="00406D03">
        <w:rPr>
          <w:rFonts w:eastAsia="Times New Roman"/>
          <w:i/>
          <w:noProof/>
          <w:snapToGrid w:val="0"/>
          <w:kern w:val="0"/>
          <w:sz w:val="20"/>
          <w:szCs w:val="20"/>
          <w:lang w:val="es-ES"/>
          <w14:ligatures w14:val="none"/>
        </w:rPr>
        <w:t xml:space="preserve"> is obliged to submit Certificates issued by the other contracting party, which must contain:</w:t>
      </w:r>
    </w:p>
    <w:p w14:paraId="26F8CAA1" w14:textId="6AB599B3" w:rsidR="000F1D03" w:rsidRPr="00406D03" w:rsidRDefault="000F1D03" w:rsidP="00406D03">
      <w:pPr>
        <w:pStyle w:val="ListParagraph"/>
        <w:numPr>
          <w:ilvl w:val="0"/>
          <w:numId w:val="42"/>
        </w:numPr>
        <w:jc w:val="both"/>
        <w:rPr>
          <w:rFonts w:eastAsia="Times New Roman"/>
          <w:i/>
          <w:noProof/>
          <w:snapToGrid w:val="0"/>
          <w:kern w:val="0"/>
          <w:sz w:val="20"/>
          <w:szCs w:val="20"/>
          <w:lang w:val="es-ES"/>
          <w14:ligatures w14:val="none"/>
        </w:rPr>
      </w:pPr>
      <w:r w:rsidRPr="00237B40">
        <w:rPr>
          <w:rFonts w:eastAsia="Times New Roman"/>
          <w:b/>
          <w:noProof/>
          <w:snapToGrid w:val="0"/>
          <w:kern w:val="0"/>
          <w:sz w:val="20"/>
          <w:szCs w:val="20"/>
          <w:lang w:val="es-ES"/>
          <w14:ligatures w14:val="none"/>
        </w:rPr>
        <w:t>Naziv i sjedište ugovornih organa ili privrednih subjekata</w:t>
      </w:r>
      <w:r w:rsidR="00406D03">
        <w:rPr>
          <w:rFonts w:eastAsia="Times New Roman"/>
          <w:b/>
          <w:noProof/>
          <w:snapToGrid w:val="0"/>
          <w:kern w:val="0"/>
          <w:sz w:val="20"/>
          <w:szCs w:val="20"/>
          <w:lang w:val="es-ES"/>
          <w14:ligatures w14:val="none"/>
        </w:rPr>
        <w:t>/</w:t>
      </w:r>
      <w:r w:rsidR="00406D03" w:rsidRPr="00406D03">
        <w:t xml:space="preserve"> </w:t>
      </w:r>
      <w:r w:rsidR="00406D03" w:rsidRPr="00406D03">
        <w:rPr>
          <w:rFonts w:eastAsia="Times New Roman"/>
          <w:i/>
          <w:noProof/>
          <w:snapToGrid w:val="0"/>
          <w:kern w:val="0"/>
          <w:sz w:val="20"/>
          <w:szCs w:val="20"/>
          <w:lang w:val="es-ES"/>
          <w14:ligatures w14:val="none"/>
        </w:rPr>
        <w:t>Name and headquarters of the contracting authorities or business entities</w:t>
      </w:r>
    </w:p>
    <w:p w14:paraId="3827AA18" w14:textId="7A134A2B" w:rsidR="000F1D03" w:rsidRPr="00237B40" w:rsidRDefault="000F1D03" w:rsidP="00406D03">
      <w:pPr>
        <w:pStyle w:val="ListParagraph"/>
        <w:numPr>
          <w:ilvl w:val="0"/>
          <w:numId w:val="42"/>
        </w:numPr>
        <w:jc w:val="both"/>
        <w:rPr>
          <w:rFonts w:eastAsia="Times New Roman"/>
          <w:b/>
          <w:noProof/>
          <w:snapToGrid w:val="0"/>
          <w:kern w:val="0"/>
          <w:sz w:val="20"/>
          <w:szCs w:val="20"/>
          <w:lang w:val="es-ES"/>
          <w14:ligatures w14:val="none"/>
        </w:rPr>
      </w:pPr>
      <w:r w:rsidRPr="00237B40">
        <w:rPr>
          <w:rFonts w:eastAsia="Times New Roman"/>
          <w:b/>
          <w:noProof/>
          <w:snapToGrid w:val="0"/>
          <w:kern w:val="0"/>
          <w:sz w:val="20"/>
          <w:szCs w:val="20"/>
          <w:lang w:val="es-ES"/>
          <w14:ligatures w14:val="none"/>
        </w:rPr>
        <w:t>Predmet ugovora</w:t>
      </w:r>
      <w:r w:rsidR="00406D03">
        <w:rPr>
          <w:rFonts w:eastAsia="Times New Roman"/>
          <w:b/>
          <w:noProof/>
          <w:snapToGrid w:val="0"/>
          <w:kern w:val="0"/>
          <w:sz w:val="20"/>
          <w:szCs w:val="20"/>
          <w:lang w:val="es-ES"/>
          <w14:ligatures w14:val="none"/>
        </w:rPr>
        <w:t>/</w:t>
      </w:r>
      <w:r w:rsidR="00406D03" w:rsidRPr="00406D03">
        <w:t xml:space="preserve"> </w:t>
      </w:r>
      <w:r w:rsidR="00406D03" w:rsidRPr="00406D03">
        <w:rPr>
          <w:rFonts w:eastAsia="Times New Roman"/>
          <w:i/>
          <w:noProof/>
          <w:snapToGrid w:val="0"/>
          <w:kern w:val="0"/>
          <w:sz w:val="20"/>
          <w:szCs w:val="20"/>
          <w:lang w:val="es-ES"/>
          <w14:ligatures w14:val="none"/>
        </w:rPr>
        <w:t>Subject of the contract</w:t>
      </w:r>
    </w:p>
    <w:p w14:paraId="38B3147D" w14:textId="05DE4912" w:rsidR="000F1D03" w:rsidRPr="00237B40" w:rsidRDefault="000F1D03" w:rsidP="00406D03">
      <w:pPr>
        <w:pStyle w:val="ListParagraph"/>
        <w:numPr>
          <w:ilvl w:val="0"/>
          <w:numId w:val="42"/>
        </w:numPr>
        <w:jc w:val="both"/>
        <w:rPr>
          <w:rFonts w:eastAsia="Times New Roman"/>
          <w:b/>
          <w:noProof/>
          <w:snapToGrid w:val="0"/>
          <w:kern w:val="0"/>
          <w:sz w:val="20"/>
          <w:szCs w:val="20"/>
          <w:lang w:val="es-ES"/>
          <w14:ligatures w14:val="none"/>
        </w:rPr>
      </w:pPr>
      <w:r w:rsidRPr="00237B40">
        <w:rPr>
          <w:rFonts w:eastAsia="Times New Roman"/>
          <w:b/>
          <w:noProof/>
          <w:snapToGrid w:val="0"/>
          <w:kern w:val="0"/>
          <w:sz w:val="20"/>
          <w:szCs w:val="20"/>
          <w:lang w:val="es-ES"/>
          <w14:ligatures w14:val="none"/>
        </w:rPr>
        <w:t>Vrijednost ugovora</w:t>
      </w:r>
      <w:r w:rsidR="00406D03">
        <w:rPr>
          <w:rFonts w:eastAsia="Times New Roman"/>
          <w:b/>
          <w:noProof/>
          <w:snapToGrid w:val="0"/>
          <w:kern w:val="0"/>
          <w:sz w:val="20"/>
          <w:szCs w:val="20"/>
          <w:lang w:val="es-ES"/>
          <w14:ligatures w14:val="none"/>
        </w:rPr>
        <w:t>/</w:t>
      </w:r>
      <w:r w:rsidR="00406D03" w:rsidRPr="00406D03">
        <w:t xml:space="preserve"> </w:t>
      </w:r>
      <w:r w:rsidR="00406D03" w:rsidRPr="00406D03">
        <w:rPr>
          <w:rFonts w:eastAsia="Times New Roman"/>
          <w:i/>
          <w:noProof/>
          <w:snapToGrid w:val="0"/>
          <w:kern w:val="0"/>
          <w:sz w:val="20"/>
          <w:szCs w:val="20"/>
          <w:lang w:val="es-ES"/>
          <w14:ligatures w14:val="none"/>
        </w:rPr>
        <w:t>Contract value</w:t>
      </w:r>
    </w:p>
    <w:p w14:paraId="325139B2" w14:textId="18F52872" w:rsidR="000F1D03" w:rsidRPr="00237B40" w:rsidRDefault="000F1D03" w:rsidP="00406D03">
      <w:pPr>
        <w:pStyle w:val="ListParagraph"/>
        <w:numPr>
          <w:ilvl w:val="0"/>
          <w:numId w:val="42"/>
        </w:numPr>
        <w:jc w:val="both"/>
        <w:rPr>
          <w:rFonts w:eastAsia="Times New Roman"/>
          <w:b/>
          <w:noProof/>
          <w:snapToGrid w:val="0"/>
          <w:kern w:val="0"/>
          <w:sz w:val="20"/>
          <w:szCs w:val="20"/>
          <w:lang w:val="es-ES"/>
          <w14:ligatures w14:val="none"/>
        </w:rPr>
      </w:pPr>
      <w:r w:rsidRPr="00237B40">
        <w:rPr>
          <w:rFonts w:eastAsia="Times New Roman"/>
          <w:b/>
          <w:noProof/>
          <w:snapToGrid w:val="0"/>
          <w:kern w:val="0"/>
          <w:sz w:val="20"/>
          <w:szCs w:val="20"/>
          <w:lang w:val="es-ES"/>
          <w14:ligatures w14:val="none"/>
        </w:rPr>
        <w:t>Vrijeme i mjesto izvršenja ugovora</w:t>
      </w:r>
      <w:r w:rsidR="00406D03" w:rsidRPr="00406D03">
        <w:rPr>
          <w:rFonts w:eastAsia="Times New Roman"/>
          <w:i/>
          <w:noProof/>
          <w:snapToGrid w:val="0"/>
          <w:kern w:val="0"/>
          <w:sz w:val="20"/>
          <w:szCs w:val="20"/>
          <w:lang w:val="es-ES"/>
          <w14:ligatures w14:val="none"/>
        </w:rPr>
        <w:t>/</w:t>
      </w:r>
      <w:r w:rsidR="00406D03" w:rsidRPr="00406D03">
        <w:rPr>
          <w:i/>
        </w:rPr>
        <w:t xml:space="preserve"> </w:t>
      </w:r>
      <w:r w:rsidR="00406D03" w:rsidRPr="00406D03">
        <w:rPr>
          <w:rFonts w:eastAsia="Times New Roman"/>
          <w:i/>
          <w:noProof/>
          <w:snapToGrid w:val="0"/>
          <w:kern w:val="0"/>
          <w:sz w:val="20"/>
          <w:szCs w:val="20"/>
          <w:lang w:val="es-ES"/>
          <w14:ligatures w14:val="none"/>
        </w:rPr>
        <w:t>Time and place of execution of the contract</w:t>
      </w:r>
    </w:p>
    <w:p w14:paraId="25763EB4" w14:textId="60B8D852" w:rsidR="000F1D03" w:rsidRPr="00237B40" w:rsidRDefault="000F1D03" w:rsidP="00406D03">
      <w:pPr>
        <w:pStyle w:val="ListParagraph"/>
        <w:numPr>
          <w:ilvl w:val="0"/>
          <w:numId w:val="42"/>
        </w:numPr>
        <w:jc w:val="both"/>
        <w:rPr>
          <w:rFonts w:eastAsia="Times New Roman"/>
          <w:b/>
          <w:noProof/>
          <w:snapToGrid w:val="0"/>
          <w:kern w:val="0"/>
          <w:sz w:val="20"/>
          <w:szCs w:val="20"/>
          <w:lang w:val="es-ES"/>
          <w14:ligatures w14:val="none"/>
        </w:rPr>
      </w:pPr>
      <w:r w:rsidRPr="00237B40">
        <w:rPr>
          <w:rFonts w:eastAsia="Times New Roman"/>
          <w:b/>
          <w:noProof/>
          <w:snapToGrid w:val="0"/>
          <w:kern w:val="0"/>
          <w:sz w:val="20"/>
          <w:szCs w:val="20"/>
          <w:lang w:val="es-ES"/>
          <w14:ligatures w14:val="none"/>
        </w:rPr>
        <w:t>Navode o uredno izvršenim ugovorima</w:t>
      </w:r>
      <w:r w:rsidR="00406D03">
        <w:rPr>
          <w:rFonts w:eastAsia="Times New Roman"/>
          <w:b/>
          <w:noProof/>
          <w:snapToGrid w:val="0"/>
          <w:kern w:val="0"/>
          <w:sz w:val="20"/>
          <w:szCs w:val="20"/>
          <w:lang w:val="es-ES"/>
          <w14:ligatures w14:val="none"/>
        </w:rPr>
        <w:t>/</w:t>
      </w:r>
      <w:r w:rsidR="00406D03" w:rsidRPr="00406D03">
        <w:t xml:space="preserve"> </w:t>
      </w:r>
      <w:r w:rsidR="00406D03" w:rsidRPr="00406D03">
        <w:rPr>
          <w:rFonts w:eastAsia="Times New Roman"/>
          <w:i/>
          <w:noProof/>
          <w:snapToGrid w:val="0"/>
          <w:kern w:val="0"/>
          <w:sz w:val="20"/>
          <w:szCs w:val="20"/>
          <w:lang w:val="es-ES"/>
          <w14:ligatures w14:val="none"/>
        </w:rPr>
        <w:t>Statements about duly executed contracts</w:t>
      </w:r>
    </w:p>
    <w:p w14:paraId="60D148A0" w14:textId="6F31A4F6" w:rsidR="00AB3ED5" w:rsidRPr="004F215A" w:rsidRDefault="000F1D03" w:rsidP="004F215A">
      <w:pPr>
        <w:pStyle w:val="ListParagraph"/>
        <w:ind w:left="1080"/>
        <w:jc w:val="both"/>
        <w:rPr>
          <w:rFonts w:eastAsia="Times New Roman"/>
          <w:i/>
          <w:noProof/>
          <w:snapToGrid w:val="0"/>
          <w:kern w:val="0"/>
          <w:sz w:val="20"/>
          <w:szCs w:val="20"/>
          <w:lang w:val="es-ES"/>
          <w14:ligatures w14:val="none"/>
        </w:rPr>
      </w:pPr>
      <w:r w:rsidRPr="00237B40">
        <w:rPr>
          <w:rFonts w:eastAsia="Times New Roman"/>
          <w:b/>
          <w:noProof/>
          <w:snapToGrid w:val="0"/>
          <w:kern w:val="0"/>
          <w:sz w:val="20"/>
          <w:szCs w:val="20"/>
          <w:lang w:val="es-ES"/>
          <w14:ligatures w14:val="none"/>
        </w:rPr>
        <w:t>U slučaju da se ove potvrde iz objektivnih razloga ne može dobiti od druge ugovorne strane koja nije ugovorni organ, važi izjava Ponuđača o uredno izvršenim ugovorima , uz predočenje dokaza o učinjenim pokušajima da se takve potvrde obezbijede. Spisak izvršenih ugovora ovjerava ponuđač, a potvrde mogu biti originali ili ovjerene kopije.</w:t>
      </w:r>
      <w:r w:rsidR="00406D03">
        <w:rPr>
          <w:rFonts w:eastAsia="Times New Roman"/>
          <w:b/>
          <w:noProof/>
          <w:snapToGrid w:val="0"/>
          <w:kern w:val="0"/>
          <w:sz w:val="20"/>
          <w:szCs w:val="20"/>
          <w:lang w:val="es-ES"/>
          <w14:ligatures w14:val="none"/>
        </w:rPr>
        <w:t>/</w:t>
      </w:r>
      <w:r w:rsidR="00406D03" w:rsidRPr="00406D03">
        <w:t xml:space="preserve"> </w:t>
      </w:r>
      <w:r w:rsidR="00406D03" w:rsidRPr="00406D03">
        <w:rPr>
          <w:rFonts w:eastAsia="Times New Roman"/>
          <w:i/>
          <w:noProof/>
          <w:snapToGrid w:val="0"/>
          <w:kern w:val="0"/>
          <w:sz w:val="20"/>
          <w:szCs w:val="20"/>
          <w:lang w:val="es-ES"/>
          <w14:ligatures w14:val="none"/>
        </w:rPr>
        <w:t xml:space="preserve">In the event that these certificates cannot be obtained from another contracting party other than the contracting authority for objective reasons, the </w:t>
      </w:r>
      <w:r w:rsidR="00E42A28">
        <w:rPr>
          <w:rFonts w:eastAsia="Times New Roman"/>
          <w:i/>
          <w:noProof/>
          <w:snapToGrid w:val="0"/>
          <w:kern w:val="0"/>
          <w:sz w:val="20"/>
          <w:szCs w:val="20"/>
          <w:lang w:val="es-ES"/>
          <w14:ligatures w14:val="none"/>
        </w:rPr>
        <w:t>tenderer</w:t>
      </w:r>
      <w:r w:rsidR="00406D03" w:rsidRPr="00406D03">
        <w:rPr>
          <w:rFonts w:eastAsia="Times New Roman"/>
          <w:i/>
          <w:noProof/>
          <w:snapToGrid w:val="0"/>
          <w:kern w:val="0"/>
          <w:sz w:val="20"/>
          <w:szCs w:val="20"/>
          <w:lang w:val="es-ES"/>
          <w14:ligatures w14:val="none"/>
        </w:rPr>
        <w:t xml:space="preserve">'s statement on duly executed contracts shall be valid, along with the presentation of evidence of attempts made to obtain such certificates. The list of executed contracts shall be certified by the </w:t>
      </w:r>
      <w:r w:rsidR="00E42A28">
        <w:rPr>
          <w:rFonts w:eastAsia="Times New Roman"/>
          <w:i/>
          <w:noProof/>
          <w:snapToGrid w:val="0"/>
          <w:kern w:val="0"/>
          <w:sz w:val="20"/>
          <w:szCs w:val="20"/>
          <w:lang w:val="es-ES"/>
          <w14:ligatures w14:val="none"/>
        </w:rPr>
        <w:t>tendere</w:t>
      </w:r>
      <w:r w:rsidR="00406D03" w:rsidRPr="00406D03">
        <w:rPr>
          <w:rFonts w:eastAsia="Times New Roman"/>
          <w:i/>
          <w:noProof/>
          <w:snapToGrid w:val="0"/>
          <w:kern w:val="0"/>
          <w:sz w:val="20"/>
          <w:szCs w:val="20"/>
          <w:lang w:val="es-ES"/>
          <w14:ligatures w14:val="none"/>
        </w:rPr>
        <w:t>r</w:t>
      </w:r>
      <w:r w:rsidR="00E42A28">
        <w:rPr>
          <w:rFonts w:eastAsia="Times New Roman"/>
          <w:i/>
          <w:noProof/>
          <w:snapToGrid w:val="0"/>
          <w:kern w:val="0"/>
          <w:sz w:val="20"/>
          <w:szCs w:val="20"/>
          <w:lang w:val="es-ES"/>
          <w14:ligatures w14:val="none"/>
        </w:rPr>
        <w:t>s</w:t>
      </w:r>
      <w:r w:rsidR="00406D03" w:rsidRPr="00406D03">
        <w:rPr>
          <w:rFonts w:eastAsia="Times New Roman"/>
          <w:i/>
          <w:noProof/>
          <w:snapToGrid w:val="0"/>
          <w:kern w:val="0"/>
          <w:sz w:val="20"/>
          <w:szCs w:val="20"/>
          <w:lang w:val="es-ES"/>
          <w14:ligatures w14:val="none"/>
        </w:rPr>
        <w:t>, and the certificates may be originals or certified copies.</w:t>
      </w:r>
    </w:p>
    <w:p w14:paraId="064DEBAF" w14:textId="77777777" w:rsidR="0053279B" w:rsidRPr="0053279B" w:rsidRDefault="0053279B" w:rsidP="0053279B">
      <w:pPr>
        <w:tabs>
          <w:tab w:val="left" w:pos="993"/>
        </w:tabs>
        <w:spacing w:before="120" w:after="0" w:line="240" w:lineRule="auto"/>
        <w:ind w:left="567"/>
        <w:rPr>
          <w:rFonts w:eastAsia="Times New Roman"/>
          <w:i/>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Dostavlja se u obliku slobodnog teksta:</w:t>
      </w:r>
      <w:r w:rsidRPr="0053279B">
        <w:rPr>
          <w:rFonts w:eastAsia="Times New Roman"/>
          <w:i/>
          <w:noProof/>
          <w:snapToGrid w:val="0"/>
          <w:kern w:val="0"/>
          <w:sz w:val="20"/>
          <w:szCs w:val="20"/>
          <w:lang w:val="en-GB"/>
          <w14:ligatures w14:val="none"/>
        </w:rPr>
        <w:t>To be supplied in free-text format:</w:t>
      </w:r>
    </w:p>
    <w:p w14:paraId="3D966D4F" w14:textId="199ACF35" w:rsidR="00E42A28" w:rsidRPr="001E4A10" w:rsidRDefault="0053279B" w:rsidP="00E42A28">
      <w:pPr>
        <w:numPr>
          <w:ilvl w:val="0"/>
          <w:numId w:val="16"/>
        </w:numPr>
        <w:spacing w:before="120" w:after="0" w:line="240" w:lineRule="auto"/>
        <w:jc w:val="both"/>
        <w:rPr>
          <w:rFonts w:eastAsia="Times New Roman"/>
          <w:i/>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Opis uslova garancije, koji moraju biti u skladu sa uslovima iz člana 32. Opštih uslova</w:t>
      </w:r>
      <w:r w:rsidRPr="0053279B">
        <w:rPr>
          <w:rFonts w:eastAsia="Times New Roman"/>
          <w:noProof/>
          <w:snapToGrid w:val="0"/>
          <w:kern w:val="0"/>
          <w:sz w:val="20"/>
          <w:szCs w:val="20"/>
          <w:lang w:val="en-GB"/>
          <w14:ligatures w14:val="none"/>
        </w:rPr>
        <w:t>./</w:t>
      </w:r>
      <w:r w:rsidRPr="0053279B">
        <w:rPr>
          <w:rFonts w:eastAsia="Times New Roman"/>
          <w:i/>
          <w:noProof/>
          <w:snapToGrid w:val="0"/>
          <w:kern w:val="0"/>
          <w:sz w:val="20"/>
          <w:szCs w:val="20"/>
          <w:lang w:val="en-GB"/>
          <w14:ligatures w14:val="none"/>
        </w:rPr>
        <w:t>A description of the warranty conditions, which must be in accordance with the conditions laid down in Article 32 of the General Conditions</w:t>
      </w:r>
      <w:r w:rsidRPr="0053279B">
        <w:rPr>
          <w:rFonts w:eastAsia="Times New Roman"/>
          <w:i/>
          <w:noProof/>
          <w:snapToGrid w:val="0"/>
          <w:color w:val="339966"/>
          <w:kern w:val="0"/>
          <w:sz w:val="20"/>
          <w:szCs w:val="20"/>
          <w:u w:val="single"/>
          <w:lang w:val="en-GB"/>
          <w14:ligatures w14:val="none"/>
        </w:rPr>
        <w:t>.</w:t>
      </w:r>
    </w:p>
    <w:p w14:paraId="0A0C8656" w14:textId="0FFFE943" w:rsidR="004F215A" w:rsidRDefault="001E4A10" w:rsidP="004F215A">
      <w:pPr>
        <w:keepLines/>
        <w:widowControl w:val="0"/>
        <w:numPr>
          <w:ilvl w:val="0"/>
          <w:numId w:val="44"/>
        </w:numPr>
        <w:spacing w:before="100" w:after="100" w:line="240" w:lineRule="auto"/>
        <w:ind w:right="360"/>
        <w:jc w:val="both"/>
        <w:rPr>
          <w:rFonts w:eastAsia="Times New Roman"/>
          <w:i/>
          <w:noProof/>
          <w:snapToGrid w:val="0"/>
          <w:kern w:val="0"/>
          <w:sz w:val="20"/>
          <w:szCs w:val="20"/>
          <w:lang w:val="en-GB"/>
          <w14:ligatures w14:val="none"/>
        </w:rPr>
      </w:pPr>
      <w:r w:rsidRPr="004F215A">
        <w:rPr>
          <w:rFonts w:eastAsia="Times New Roman"/>
          <w:b/>
          <w:noProof/>
          <w:snapToGrid w:val="0"/>
          <w:kern w:val="0"/>
          <w:sz w:val="20"/>
          <w:szCs w:val="20"/>
          <w:lang w:val="en-GB"/>
          <w14:ligatures w14:val="none"/>
        </w:rPr>
        <w:t>Izjava potpisan</w:t>
      </w:r>
      <w:r w:rsidR="004F215A" w:rsidRPr="004F215A">
        <w:rPr>
          <w:rFonts w:eastAsia="Times New Roman"/>
          <w:b/>
          <w:noProof/>
          <w:snapToGrid w:val="0"/>
          <w:kern w:val="0"/>
          <w:sz w:val="20"/>
          <w:szCs w:val="20"/>
          <w:lang w:val="en-GB"/>
          <w14:ligatures w14:val="none"/>
        </w:rPr>
        <w:t>a</w:t>
      </w:r>
      <w:r w:rsidRPr="004F215A">
        <w:rPr>
          <w:rFonts w:eastAsia="Times New Roman"/>
          <w:b/>
          <w:noProof/>
          <w:snapToGrid w:val="0"/>
          <w:kern w:val="0"/>
          <w:sz w:val="20"/>
          <w:szCs w:val="20"/>
          <w:lang w:val="en-GB"/>
          <w14:ligatures w14:val="none"/>
        </w:rPr>
        <w:t xml:space="preserve"> od strane ovlašćenog lica ponuđača da ima na raspolaganju osoblje koje poseduje stručnu osposobljenost (sertifikati), stručno znanje i iskustvo neophodno za isporuku, puštanje u rad i edukaciju osoblja o načinu korišćenja mašine, kao i za servisiranje </w:t>
      </w:r>
      <w:r w:rsidR="00567CB8" w:rsidRPr="004F215A">
        <w:rPr>
          <w:rFonts w:eastAsia="Times New Roman"/>
          <w:b/>
          <w:noProof/>
          <w:snapToGrid w:val="0"/>
          <w:kern w:val="0"/>
          <w:sz w:val="20"/>
          <w:szCs w:val="20"/>
          <w:lang w:val="en-GB"/>
          <w14:ligatures w14:val="none"/>
        </w:rPr>
        <w:t>mašine</w:t>
      </w:r>
      <w:r w:rsidRPr="004F215A">
        <w:rPr>
          <w:rFonts w:eastAsia="Times New Roman"/>
          <w:b/>
          <w:noProof/>
          <w:snapToGrid w:val="0"/>
          <w:kern w:val="0"/>
          <w:sz w:val="20"/>
          <w:szCs w:val="20"/>
          <w:lang w:val="en-GB"/>
          <w14:ligatures w14:val="none"/>
        </w:rPr>
        <w:t xml:space="preserve"> koja je predmet ovog postupka javne nabavke</w:t>
      </w:r>
      <w:r w:rsidR="004F215A" w:rsidRPr="004F215A">
        <w:rPr>
          <w:rFonts w:eastAsia="Times New Roman"/>
          <w:b/>
          <w:noProof/>
          <w:snapToGrid w:val="0"/>
          <w:kern w:val="0"/>
          <w:sz w:val="20"/>
          <w:szCs w:val="20"/>
          <w:lang w:val="en-GB"/>
          <w14:ligatures w14:val="none"/>
        </w:rPr>
        <w:t xml:space="preserve"> u skladu sa uslovima navedenim u Obrazcu za dostavljanje ponude</w:t>
      </w:r>
      <w:r w:rsidR="002A675D">
        <w:rPr>
          <w:rFonts w:eastAsia="Times New Roman"/>
          <w:b/>
          <w:noProof/>
          <w:snapToGrid w:val="0"/>
          <w:kern w:val="0"/>
          <w:sz w:val="20"/>
          <w:szCs w:val="20"/>
          <w:lang w:val="en-GB"/>
          <w14:ligatures w14:val="none"/>
        </w:rPr>
        <w:t xml:space="preserve"> ( tačka 4.)</w:t>
      </w:r>
      <w:r w:rsidRPr="004F215A">
        <w:rPr>
          <w:rFonts w:eastAsia="Times New Roman"/>
          <w:i/>
          <w:noProof/>
          <w:snapToGrid w:val="0"/>
          <w:kern w:val="0"/>
          <w:sz w:val="20"/>
          <w:szCs w:val="20"/>
          <w:lang w:val="en-GB"/>
          <w14:ligatures w14:val="none"/>
        </w:rPr>
        <w:t>./</w:t>
      </w:r>
      <w:r w:rsidRPr="001E4A10">
        <w:t xml:space="preserve"> </w:t>
      </w:r>
      <w:r w:rsidR="004F215A" w:rsidRPr="004F215A">
        <w:rPr>
          <w:rFonts w:eastAsia="Times New Roman"/>
          <w:i/>
          <w:noProof/>
          <w:snapToGrid w:val="0"/>
          <w:kern w:val="0"/>
          <w:sz w:val="20"/>
          <w:szCs w:val="20"/>
          <w:lang w:val="en-GB"/>
          <w14:ligatures w14:val="none"/>
        </w:rPr>
        <w:t xml:space="preserve">A statement signed by an authorized person of the bidder that it has at its disposal personnel who possess professional qualifications (certificates), professional knowledge and experience necessary for the delivery, commissioning and training of personnel on how to use the machine, as well as for servicing the machine that is the subject of this public procurement procedure in accordance with the conditions specified in the </w:t>
      </w:r>
      <w:r w:rsidR="004F215A">
        <w:rPr>
          <w:rFonts w:eastAsia="Times New Roman"/>
          <w:i/>
          <w:noProof/>
          <w:snapToGrid w:val="0"/>
          <w:kern w:val="0"/>
          <w:sz w:val="20"/>
          <w:szCs w:val="20"/>
          <w:lang w:val="en-GB"/>
          <w14:ligatures w14:val="none"/>
        </w:rPr>
        <w:t>Tender</w:t>
      </w:r>
      <w:r w:rsidR="004F215A" w:rsidRPr="004F215A">
        <w:rPr>
          <w:rFonts w:eastAsia="Times New Roman"/>
          <w:i/>
          <w:noProof/>
          <w:snapToGrid w:val="0"/>
          <w:kern w:val="0"/>
          <w:sz w:val="20"/>
          <w:szCs w:val="20"/>
          <w:lang w:val="en-GB"/>
          <w14:ligatures w14:val="none"/>
        </w:rPr>
        <w:t xml:space="preserve"> Submission Form</w:t>
      </w:r>
      <w:r w:rsidR="002A675D">
        <w:rPr>
          <w:rFonts w:eastAsia="Times New Roman"/>
          <w:i/>
          <w:noProof/>
          <w:snapToGrid w:val="0"/>
          <w:kern w:val="0"/>
          <w:sz w:val="20"/>
          <w:szCs w:val="20"/>
          <w:lang w:val="en-GB"/>
          <w14:ligatures w14:val="none"/>
        </w:rPr>
        <w:t xml:space="preserve"> (point 4)</w:t>
      </w:r>
    </w:p>
    <w:p w14:paraId="5FD63F43" w14:textId="535BF681" w:rsidR="00E16C39" w:rsidRPr="004F215A" w:rsidRDefault="0053279B" w:rsidP="004F215A">
      <w:pPr>
        <w:keepLines/>
        <w:widowControl w:val="0"/>
        <w:numPr>
          <w:ilvl w:val="0"/>
          <w:numId w:val="44"/>
        </w:numPr>
        <w:spacing w:before="100" w:after="100" w:line="240" w:lineRule="auto"/>
        <w:ind w:right="360"/>
        <w:jc w:val="both"/>
        <w:rPr>
          <w:rFonts w:eastAsia="Times New Roman"/>
          <w:i/>
          <w:noProof/>
          <w:snapToGrid w:val="0"/>
          <w:kern w:val="0"/>
          <w:sz w:val="20"/>
          <w:szCs w:val="20"/>
          <w:lang w:val="en-GB"/>
          <w14:ligatures w14:val="none"/>
        </w:rPr>
      </w:pPr>
      <w:r w:rsidRPr="004F215A">
        <w:rPr>
          <w:rFonts w:eastAsia="Times New Roman"/>
          <w:b/>
          <w:noProof/>
          <w:snapToGrid w:val="0"/>
          <w:kern w:val="0"/>
          <w:sz w:val="20"/>
          <w:szCs w:val="20"/>
          <w:lang w:val="en-GB"/>
          <w14:ligatures w14:val="none"/>
        </w:rPr>
        <w:t>Izjava izdana od strane proizvođača da je Ponuđač ovlašteni predstavnik i / ili ovlašteni distributer proizvođačevih proizvoda.</w:t>
      </w:r>
      <w:r w:rsidR="00B03E20" w:rsidRPr="004F215A">
        <w:rPr>
          <w:rFonts w:eastAsia="Times New Roman"/>
          <w:b/>
          <w:noProof/>
          <w:snapToGrid w:val="0"/>
          <w:kern w:val="0"/>
          <w:sz w:val="20"/>
          <w:szCs w:val="20"/>
          <w:lang w:val="en-GB"/>
          <w14:ligatures w14:val="none"/>
        </w:rPr>
        <w:t>/</w:t>
      </w:r>
      <w:r w:rsidR="00B03E20" w:rsidRPr="001E4A10">
        <w:t xml:space="preserve"> </w:t>
      </w:r>
      <w:r w:rsidR="00B03E20" w:rsidRPr="004F215A">
        <w:rPr>
          <w:rFonts w:eastAsia="Times New Roman"/>
          <w:i/>
          <w:noProof/>
          <w:snapToGrid w:val="0"/>
          <w:kern w:val="0"/>
          <w:sz w:val="20"/>
          <w:szCs w:val="20"/>
          <w:lang w:val="en-GB"/>
          <w14:ligatures w14:val="none"/>
        </w:rPr>
        <w:t xml:space="preserve">A statement issued by the manufacturer that the </w:t>
      </w:r>
      <w:r w:rsidR="001E4A10" w:rsidRPr="004F215A">
        <w:rPr>
          <w:rFonts w:eastAsia="Times New Roman"/>
          <w:i/>
          <w:noProof/>
          <w:snapToGrid w:val="0"/>
          <w:kern w:val="0"/>
          <w:sz w:val="20"/>
          <w:szCs w:val="20"/>
          <w:lang w:val="en-GB"/>
          <w14:ligatures w14:val="none"/>
        </w:rPr>
        <w:t>tenderer</w:t>
      </w:r>
      <w:r w:rsidR="00B03E20" w:rsidRPr="004F215A">
        <w:rPr>
          <w:rFonts w:eastAsia="Times New Roman"/>
          <w:i/>
          <w:noProof/>
          <w:snapToGrid w:val="0"/>
          <w:kern w:val="0"/>
          <w:sz w:val="20"/>
          <w:szCs w:val="20"/>
          <w:lang w:val="en-GB"/>
          <w14:ligatures w14:val="none"/>
        </w:rPr>
        <w:t xml:space="preserve"> is an authorized representative and/or authorized distributor of the manufacturer's products.</w:t>
      </w:r>
    </w:p>
    <w:p w14:paraId="36887DE1" w14:textId="77777777" w:rsidR="00E16C39" w:rsidRPr="001E4A10" w:rsidRDefault="0053279B" w:rsidP="00E16C39">
      <w:pPr>
        <w:pStyle w:val="ListParagraph"/>
        <w:keepLines/>
        <w:widowControl w:val="0"/>
        <w:numPr>
          <w:ilvl w:val="0"/>
          <w:numId w:val="44"/>
        </w:numPr>
        <w:spacing w:before="100" w:after="100" w:line="240" w:lineRule="auto"/>
        <w:ind w:right="360"/>
        <w:jc w:val="both"/>
        <w:rPr>
          <w:rFonts w:eastAsia="Times New Roman"/>
          <w:noProof/>
          <w:snapToGrid w:val="0"/>
          <w:kern w:val="0"/>
          <w:sz w:val="20"/>
          <w:szCs w:val="20"/>
          <w:lang w:val="en-GB"/>
          <w14:ligatures w14:val="none"/>
        </w:rPr>
      </w:pPr>
      <w:r w:rsidRPr="001E4A10">
        <w:rPr>
          <w:rFonts w:eastAsia="Times New Roman"/>
          <w:b/>
          <w:noProof/>
          <w:snapToGrid w:val="0"/>
          <w:kern w:val="0"/>
          <w:sz w:val="20"/>
          <w:szCs w:val="20"/>
          <w:lang w:val="en-GB"/>
          <w14:ligatures w14:val="none"/>
        </w:rPr>
        <w:t>Izjava izdana od strane proizvođača da je Ponuđač ovlašten za servisiranje predmeta ove nabavke</w:t>
      </w:r>
      <w:r w:rsidRPr="001E4A10">
        <w:rPr>
          <w:rFonts w:eastAsia="Times New Roman"/>
          <w:noProof/>
          <w:snapToGrid w:val="0"/>
          <w:kern w:val="0"/>
          <w:sz w:val="20"/>
          <w:szCs w:val="20"/>
          <w:lang w:val="en-GB"/>
          <w14:ligatures w14:val="none"/>
        </w:rPr>
        <w:t xml:space="preserve">. </w:t>
      </w:r>
      <w:r w:rsidR="000A6730" w:rsidRPr="001E4A10">
        <w:rPr>
          <w:rFonts w:eastAsia="Times New Roman"/>
          <w:noProof/>
          <w:snapToGrid w:val="0"/>
          <w:kern w:val="0"/>
          <w:sz w:val="20"/>
          <w:szCs w:val="20"/>
          <w:lang w:val="en-GB"/>
          <w14:ligatures w14:val="none"/>
        </w:rPr>
        <w:t>/</w:t>
      </w:r>
      <w:r w:rsidR="000A6730" w:rsidRPr="001E4A10">
        <w:t xml:space="preserve"> </w:t>
      </w:r>
      <w:r w:rsidR="000A6730" w:rsidRPr="001E4A10">
        <w:rPr>
          <w:rFonts w:eastAsia="Times New Roman"/>
          <w:i/>
          <w:noProof/>
          <w:snapToGrid w:val="0"/>
          <w:kern w:val="0"/>
          <w:sz w:val="20"/>
          <w:szCs w:val="20"/>
          <w:lang w:val="en-GB"/>
          <w14:ligatures w14:val="none"/>
        </w:rPr>
        <w:t>Statement issued by the manufacturer that the tenderer is authorized to service the subject of this procurement.</w:t>
      </w:r>
    </w:p>
    <w:p w14:paraId="2AC64EDA" w14:textId="58B518E2" w:rsidR="0053279B" w:rsidRPr="001E4A10" w:rsidRDefault="0053279B" w:rsidP="00E16C39">
      <w:pPr>
        <w:pStyle w:val="ListParagraph"/>
        <w:keepLines/>
        <w:widowControl w:val="0"/>
        <w:numPr>
          <w:ilvl w:val="0"/>
          <w:numId w:val="44"/>
        </w:numPr>
        <w:spacing w:before="100" w:after="100" w:line="240" w:lineRule="auto"/>
        <w:ind w:right="360"/>
        <w:jc w:val="both"/>
        <w:rPr>
          <w:rFonts w:eastAsia="Times New Roman"/>
          <w:i/>
          <w:noProof/>
          <w:snapToGrid w:val="0"/>
          <w:kern w:val="0"/>
          <w:sz w:val="20"/>
          <w:szCs w:val="20"/>
          <w:lang w:val="en-GB"/>
          <w14:ligatures w14:val="none"/>
        </w:rPr>
      </w:pPr>
      <w:r w:rsidRPr="001E4A10">
        <w:rPr>
          <w:rFonts w:eastAsia="Times New Roman"/>
          <w:b/>
          <w:noProof/>
          <w:snapToGrid w:val="0"/>
          <w:kern w:val="0"/>
          <w:sz w:val="20"/>
          <w:szCs w:val="20"/>
          <w:lang w:val="en-GB"/>
          <w14:ligatures w14:val="none"/>
        </w:rPr>
        <w:t>Izjava izdana od strane proizvođača ili ovlaštenog distributera ili</w:t>
      </w:r>
      <w:r w:rsidR="00B03E20" w:rsidRPr="001E4A10">
        <w:rPr>
          <w:rFonts w:eastAsia="Times New Roman"/>
          <w:b/>
          <w:noProof/>
          <w:snapToGrid w:val="0"/>
          <w:kern w:val="0"/>
          <w:sz w:val="20"/>
          <w:szCs w:val="20"/>
          <w:lang w:val="en-GB"/>
          <w14:ligatures w14:val="none"/>
        </w:rPr>
        <w:t xml:space="preserve"> </w:t>
      </w:r>
      <w:r w:rsidRPr="001E4A10">
        <w:rPr>
          <w:rFonts w:eastAsia="Times New Roman"/>
          <w:b/>
          <w:noProof/>
          <w:snapToGrid w:val="0"/>
          <w:kern w:val="0"/>
          <w:sz w:val="20"/>
          <w:szCs w:val="20"/>
          <w:lang w:val="en-GB"/>
          <w14:ligatures w14:val="none"/>
        </w:rPr>
        <w:t>zastupnika o osiguranom servisu i/ili mobilnom servisu za predmet ove nabavke</w:t>
      </w:r>
      <w:r w:rsidR="000A6730" w:rsidRPr="001E4A10">
        <w:rPr>
          <w:rFonts w:eastAsia="Times New Roman"/>
          <w:b/>
          <w:noProof/>
          <w:snapToGrid w:val="0"/>
          <w:kern w:val="0"/>
          <w:sz w:val="20"/>
          <w:szCs w:val="20"/>
          <w:lang w:val="en-GB"/>
          <w14:ligatures w14:val="none"/>
        </w:rPr>
        <w:t>/</w:t>
      </w:r>
      <w:r w:rsidR="000A6730" w:rsidRPr="001E4A10">
        <w:t xml:space="preserve"> </w:t>
      </w:r>
      <w:r w:rsidR="000A6730" w:rsidRPr="001E4A10">
        <w:rPr>
          <w:rFonts w:eastAsia="Times New Roman"/>
          <w:i/>
          <w:noProof/>
          <w:snapToGrid w:val="0"/>
          <w:kern w:val="0"/>
          <w:sz w:val="20"/>
          <w:szCs w:val="20"/>
          <w:lang w:val="en-GB"/>
          <w14:ligatures w14:val="none"/>
        </w:rPr>
        <w:t>Statement issued by the manufacturer or authorized distributor or representative on the service and/or mobile service provided for the subject of this procurement</w:t>
      </w:r>
    </w:p>
    <w:p w14:paraId="696B5349" w14:textId="7D7C1440" w:rsidR="0053279B" w:rsidRPr="001E4A10" w:rsidRDefault="0053279B" w:rsidP="00E42A28">
      <w:pPr>
        <w:keepLines/>
        <w:widowControl w:val="0"/>
        <w:spacing w:before="100" w:after="100" w:line="240" w:lineRule="auto"/>
        <w:ind w:left="360" w:right="360"/>
        <w:jc w:val="both"/>
        <w:rPr>
          <w:rFonts w:eastAsia="Times New Roman"/>
          <w:i/>
          <w:noProof/>
          <w:snapToGrid w:val="0"/>
          <w:kern w:val="0"/>
          <w:sz w:val="20"/>
          <w:szCs w:val="20"/>
          <w:lang w:val="en-GB"/>
          <w14:ligatures w14:val="none"/>
        </w:rPr>
      </w:pPr>
      <w:r w:rsidRPr="001E4A10">
        <w:rPr>
          <w:rFonts w:eastAsia="Times New Roman"/>
          <w:b/>
          <w:noProof/>
          <w:snapToGrid w:val="0"/>
          <w:kern w:val="0"/>
          <w:sz w:val="20"/>
          <w:szCs w:val="20"/>
          <w:lang w:val="en-GB"/>
          <w14:ligatures w14:val="none"/>
        </w:rPr>
        <w:lastRenderedPageBreak/>
        <w:t>Napomena: Ponuđači mogu sa jednom izjavom zamijeniti više izjava u kojoj su navedeni svi uslovi tehničke sposobnosti koji se traže u više</w:t>
      </w:r>
      <w:r w:rsidR="00E16C39" w:rsidRPr="001E4A10">
        <w:rPr>
          <w:rFonts w:eastAsia="Times New Roman"/>
          <w:b/>
          <w:noProof/>
          <w:snapToGrid w:val="0"/>
          <w:kern w:val="0"/>
          <w:sz w:val="20"/>
          <w:szCs w:val="20"/>
          <w:lang w:val="en-GB"/>
          <w14:ligatures w14:val="none"/>
        </w:rPr>
        <w:t xml:space="preserve"> </w:t>
      </w:r>
      <w:r w:rsidRPr="001E4A10">
        <w:rPr>
          <w:rFonts w:eastAsia="Times New Roman"/>
          <w:b/>
          <w:noProof/>
          <w:snapToGrid w:val="0"/>
          <w:kern w:val="0"/>
          <w:sz w:val="20"/>
          <w:szCs w:val="20"/>
          <w:lang w:val="en-GB"/>
          <w14:ligatures w14:val="none"/>
        </w:rPr>
        <w:t>izjava.</w:t>
      </w:r>
      <w:r w:rsidR="002A675D">
        <w:rPr>
          <w:rFonts w:eastAsia="Times New Roman"/>
          <w:b/>
          <w:noProof/>
          <w:snapToGrid w:val="0"/>
          <w:kern w:val="0"/>
          <w:sz w:val="20"/>
          <w:szCs w:val="20"/>
          <w:lang w:val="en-GB"/>
          <w14:ligatures w14:val="none"/>
        </w:rPr>
        <w:t xml:space="preserve"> </w:t>
      </w:r>
      <w:r w:rsidRPr="001E4A10">
        <w:rPr>
          <w:rFonts w:eastAsia="Times New Roman"/>
          <w:b/>
          <w:noProof/>
          <w:snapToGrid w:val="0"/>
          <w:kern w:val="0"/>
          <w:sz w:val="20"/>
          <w:szCs w:val="20"/>
          <w:lang w:val="en-GB"/>
          <w14:ligatures w14:val="none"/>
        </w:rPr>
        <w:t>Ako Ponuđač ne dostavi sve tražene dokumente Ugovorni organ će ponudu odbiti.</w:t>
      </w:r>
      <w:r w:rsidR="001E4A10">
        <w:rPr>
          <w:rFonts w:eastAsia="Times New Roman"/>
          <w:noProof/>
          <w:snapToGrid w:val="0"/>
          <w:kern w:val="0"/>
          <w:sz w:val="20"/>
          <w:szCs w:val="20"/>
          <w:lang w:val="en-GB"/>
          <w14:ligatures w14:val="none"/>
        </w:rPr>
        <w:t>/</w:t>
      </w:r>
      <w:r w:rsidR="001E4A10" w:rsidRPr="001E4A10">
        <w:t xml:space="preserve"> </w:t>
      </w:r>
      <w:r w:rsidR="001E4A10" w:rsidRPr="001E4A10">
        <w:rPr>
          <w:rFonts w:eastAsia="Times New Roman"/>
          <w:i/>
          <w:noProof/>
          <w:snapToGrid w:val="0"/>
          <w:kern w:val="0"/>
          <w:sz w:val="20"/>
          <w:szCs w:val="20"/>
          <w:lang w:val="en-GB"/>
          <w14:ligatures w14:val="none"/>
        </w:rPr>
        <w:t xml:space="preserve">Note: </w:t>
      </w:r>
      <w:r w:rsidR="001E4A10">
        <w:rPr>
          <w:rFonts w:eastAsia="Times New Roman"/>
          <w:i/>
          <w:noProof/>
          <w:snapToGrid w:val="0"/>
          <w:kern w:val="0"/>
          <w:sz w:val="20"/>
          <w:szCs w:val="20"/>
          <w:lang w:val="en-GB"/>
          <w14:ligatures w14:val="none"/>
        </w:rPr>
        <w:t>Tenderers</w:t>
      </w:r>
      <w:r w:rsidR="001E4A10" w:rsidRPr="001E4A10">
        <w:rPr>
          <w:rFonts w:eastAsia="Times New Roman"/>
          <w:i/>
          <w:noProof/>
          <w:snapToGrid w:val="0"/>
          <w:kern w:val="0"/>
          <w:sz w:val="20"/>
          <w:szCs w:val="20"/>
          <w:lang w:val="en-GB"/>
          <w14:ligatures w14:val="none"/>
        </w:rPr>
        <w:t xml:space="preserve"> may replace multiple statements with a single statement that lists all the technical capability requirements required in multiple statements. If the </w:t>
      </w:r>
      <w:r w:rsidR="001E4A10">
        <w:rPr>
          <w:rFonts w:eastAsia="Times New Roman"/>
          <w:i/>
          <w:noProof/>
          <w:snapToGrid w:val="0"/>
          <w:kern w:val="0"/>
          <w:sz w:val="20"/>
          <w:szCs w:val="20"/>
          <w:lang w:val="en-GB"/>
          <w14:ligatures w14:val="none"/>
        </w:rPr>
        <w:t>Tenderer</w:t>
      </w:r>
      <w:r w:rsidR="001E4A10" w:rsidRPr="001E4A10">
        <w:rPr>
          <w:rFonts w:eastAsia="Times New Roman"/>
          <w:i/>
          <w:noProof/>
          <w:snapToGrid w:val="0"/>
          <w:kern w:val="0"/>
          <w:sz w:val="20"/>
          <w:szCs w:val="20"/>
          <w:lang w:val="en-GB"/>
          <w14:ligatures w14:val="none"/>
        </w:rPr>
        <w:t xml:space="preserve"> does not submit all the required documents, the Contracting Authority will reject the bid.</w:t>
      </w:r>
    </w:p>
    <w:p w14:paraId="5567195F" w14:textId="1AA8CCE6" w:rsidR="0053279B" w:rsidRPr="0053279B" w:rsidRDefault="000A6730" w:rsidP="004049E4">
      <w:pPr>
        <w:keepNext/>
        <w:tabs>
          <w:tab w:val="num" w:pos="567"/>
        </w:tabs>
        <w:spacing w:before="240" w:after="240" w:line="240" w:lineRule="auto"/>
        <w:ind w:left="567" w:hanging="567"/>
        <w:jc w:val="both"/>
        <w:outlineLvl w:val="0"/>
        <w:rPr>
          <w:rFonts w:eastAsia="Times New Roman"/>
          <w:b/>
          <w:noProof/>
          <w:snapToGrid w:val="0"/>
          <w:kern w:val="0"/>
          <w:szCs w:val="24"/>
          <w:lang w:val="en-GB"/>
          <w14:ligatures w14:val="none"/>
        </w:rPr>
      </w:pPr>
      <w:bookmarkStart w:id="19" w:name="_Toc42488081"/>
      <w:r w:rsidRPr="000A6730">
        <w:rPr>
          <w:rFonts w:eastAsia="Times New Roman"/>
          <w:b/>
          <w:noProof/>
          <w:snapToGrid w:val="0"/>
          <w:kern w:val="0"/>
          <w:szCs w:val="24"/>
          <w:lang w:val="en-GB"/>
          <w14:ligatures w14:val="none"/>
        </w:rPr>
        <w:t xml:space="preserve">12. </w:t>
      </w:r>
      <w:r w:rsidR="0053279B" w:rsidRPr="0053279B">
        <w:rPr>
          <w:rFonts w:eastAsia="Times New Roman"/>
          <w:b/>
          <w:noProof/>
          <w:snapToGrid w:val="0"/>
          <w:kern w:val="0"/>
          <w:szCs w:val="24"/>
          <w:lang w:val="en-GB"/>
          <w14:ligatures w14:val="none"/>
        </w:rPr>
        <w:t>Porezi i druge naknade</w:t>
      </w:r>
      <w:r>
        <w:rPr>
          <w:rFonts w:eastAsia="Times New Roman"/>
          <w:b/>
          <w:noProof/>
          <w:snapToGrid w:val="0"/>
          <w:kern w:val="0"/>
          <w:szCs w:val="24"/>
          <w:lang w:val="en-GB"/>
          <w14:ligatures w14:val="none"/>
        </w:rPr>
        <w:t>/</w:t>
      </w:r>
      <w:r w:rsidR="0053279B" w:rsidRPr="0053279B">
        <w:rPr>
          <w:rFonts w:eastAsia="Times New Roman"/>
          <w:b/>
          <w:noProof/>
          <w:snapToGrid w:val="0"/>
          <w:kern w:val="0"/>
          <w:szCs w:val="24"/>
          <w:lang w:val="en-GB"/>
          <w14:ligatures w14:val="none"/>
        </w:rPr>
        <w:t xml:space="preserve"> </w:t>
      </w:r>
      <w:r w:rsidR="0053279B" w:rsidRPr="0053279B">
        <w:rPr>
          <w:rFonts w:eastAsia="Times New Roman"/>
          <w:i/>
          <w:noProof/>
          <w:snapToGrid w:val="0"/>
          <w:kern w:val="0"/>
          <w:szCs w:val="24"/>
          <w:lang w:val="en-GB"/>
          <w14:ligatures w14:val="none"/>
        </w:rPr>
        <w:t>Taxes and other charges</w:t>
      </w:r>
      <w:bookmarkEnd w:id="19"/>
    </w:p>
    <w:p w14:paraId="479050C2" w14:textId="77777777" w:rsidR="008E475C" w:rsidRDefault="0053279B" w:rsidP="008E475C">
      <w:pPr>
        <w:keepNext/>
        <w:spacing w:before="120" w:after="120" w:line="240" w:lineRule="auto"/>
        <w:ind w:left="567"/>
        <w:outlineLvl w:val="1"/>
        <w:rPr>
          <w:rFonts w:eastAsia="Times New Roman"/>
          <w:i/>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Primjenjivi porezni i carinski aranžmani su sljedeći:</w:t>
      </w:r>
      <w:r w:rsidR="005342C8">
        <w:rPr>
          <w:rFonts w:eastAsia="Times New Roman"/>
          <w:b/>
          <w:noProof/>
          <w:snapToGrid w:val="0"/>
          <w:kern w:val="0"/>
          <w:sz w:val="20"/>
          <w:szCs w:val="20"/>
          <w:lang w:val="en-GB"/>
          <w14:ligatures w14:val="none"/>
        </w:rPr>
        <w:t xml:space="preserve"> </w:t>
      </w:r>
      <w:r w:rsidRPr="0053279B">
        <w:rPr>
          <w:rFonts w:eastAsia="Times New Roman"/>
          <w:noProof/>
          <w:snapToGrid w:val="0"/>
          <w:kern w:val="0"/>
          <w:sz w:val="20"/>
          <w:szCs w:val="20"/>
          <w:lang w:val="en-GB"/>
          <w14:ligatures w14:val="none"/>
        </w:rPr>
        <w:t>/</w:t>
      </w:r>
      <w:r w:rsidR="005342C8">
        <w:rPr>
          <w:rFonts w:eastAsia="Times New Roman"/>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The applicable tax and customs arrangements are the</w:t>
      </w:r>
      <w:r w:rsidR="008E475C">
        <w:rPr>
          <w:rFonts w:eastAsia="Times New Roman"/>
          <w:i/>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following:</w:t>
      </w:r>
      <w:r w:rsidR="008E475C">
        <w:rPr>
          <w:rFonts w:eastAsia="Times New Roman"/>
          <w:i/>
          <w:noProof/>
          <w:snapToGrid w:val="0"/>
          <w:kern w:val="0"/>
          <w:sz w:val="20"/>
          <w:szCs w:val="20"/>
          <w:lang w:val="en-GB"/>
          <w14:ligatures w14:val="none"/>
        </w:rPr>
        <w:t xml:space="preserve"> </w:t>
      </w:r>
    </w:p>
    <w:p w14:paraId="6F452308" w14:textId="701743C8" w:rsidR="0053279B" w:rsidRPr="00E54D9D" w:rsidRDefault="00E54D9D" w:rsidP="008E475C">
      <w:pPr>
        <w:keepNext/>
        <w:spacing w:before="120" w:after="120" w:line="240" w:lineRule="auto"/>
        <w:ind w:left="567"/>
        <w:jc w:val="both"/>
        <w:outlineLvl w:val="1"/>
        <w:rPr>
          <w:rFonts w:eastAsia="Times New Roman"/>
          <w:b/>
          <w:bCs/>
          <w:i/>
          <w:noProof/>
          <w:snapToGrid w:val="0"/>
          <w:kern w:val="0"/>
          <w:sz w:val="20"/>
          <w:szCs w:val="20"/>
          <w:lang w:val="en-GB"/>
          <w14:ligatures w14:val="none"/>
        </w:rPr>
      </w:pPr>
      <w:r>
        <w:rPr>
          <w:rFonts w:eastAsia="Times New Roman"/>
          <w:i/>
          <w:noProof/>
          <w:snapToGrid w:val="0"/>
          <w:kern w:val="0"/>
          <w:sz w:val="20"/>
          <w:szCs w:val="20"/>
          <w:lang w:val="en-GB"/>
          <w14:ligatures w14:val="none"/>
        </w:rPr>
        <w:br/>
      </w:r>
      <w:r w:rsidRPr="00E54D9D">
        <w:rPr>
          <w:b/>
          <w:bCs/>
          <w:sz w:val="20"/>
          <w:szCs w:val="20"/>
          <w:lang w:val="bs-Latn-BA"/>
        </w:rPr>
        <w:t>Carina i ostale uvozne dažbine u projektima Interreg VI-A IPA programa Hrvatska - Bosna i Hercegovina - Crna Gora 2021-2027 nisu prihvatljiv trošak.</w:t>
      </w:r>
      <w:r w:rsidRPr="00E54D9D">
        <w:rPr>
          <w:rFonts w:eastAsia="Times New Roman"/>
          <w:b/>
          <w:bCs/>
          <w:i/>
          <w:noProof/>
          <w:snapToGrid w:val="0"/>
          <w:kern w:val="0"/>
          <w:sz w:val="20"/>
          <w:szCs w:val="20"/>
          <w:lang w:val="en-GB"/>
          <w14:ligatures w14:val="none"/>
        </w:rPr>
        <w:t xml:space="preserve"> Oslobađanje od carinskih i poreznih obaveza ostvaruje se u skladu sa Instrukcijom o postupku ostvarivanja carinskih i poreznih oslobađanja u skladu sa okvirnim Sporazumom o finansijskom partnerstvu Između Evropske komisije i </w:t>
      </w:r>
      <w:r>
        <w:rPr>
          <w:rFonts w:eastAsia="Times New Roman"/>
          <w:b/>
          <w:bCs/>
          <w:i/>
          <w:noProof/>
          <w:snapToGrid w:val="0"/>
          <w:kern w:val="0"/>
          <w:sz w:val="20"/>
          <w:szCs w:val="20"/>
          <w:lang w:val="en-GB"/>
          <w14:ligatures w14:val="none"/>
        </w:rPr>
        <w:t>B</w:t>
      </w:r>
      <w:r w:rsidRPr="00E54D9D">
        <w:rPr>
          <w:rFonts w:eastAsia="Times New Roman"/>
          <w:b/>
          <w:bCs/>
          <w:i/>
          <w:noProof/>
          <w:snapToGrid w:val="0"/>
          <w:kern w:val="0"/>
          <w:sz w:val="20"/>
          <w:szCs w:val="20"/>
          <w:lang w:val="en-GB"/>
          <w14:ligatures w14:val="none"/>
        </w:rPr>
        <w:t xml:space="preserve">osne </w:t>
      </w:r>
      <w:r>
        <w:rPr>
          <w:rFonts w:eastAsia="Times New Roman"/>
          <w:b/>
          <w:bCs/>
          <w:i/>
          <w:noProof/>
          <w:snapToGrid w:val="0"/>
          <w:kern w:val="0"/>
          <w:sz w:val="20"/>
          <w:szCs w:val="20"/>
          <w:lang w:val="en-GB"/>
          <w14:ligatures w14:val="none"/>
        </w:rPr>
        <w:t>i</w:t>
      </w:r>
      <w:r w:rsidRPr="00E54D9D">
        <w:rPr>
          <w:rFonts w:eastAsia="Times New Roman"/>
          <w:b/>
          <w:bCs/>
          <w:i/>
          <w:noProof/>
          <w:snapToGrid w:val="0"/>
          <w:kern w:val="0"/>
          <w:sz w:val="20"/>
          <w:szCs w:val="20"/>
          <w:lang w:val="en-GB"/>
          <w14:ligatures w14:val="none"/>
        </w:rPr>
        <w:t xml:space="preserve"> Hercegovine o posebnim aranžmanima za </w:t>
      </w:r>
      <w:r w:rsidR="0019382C">
        <w:rPr>
          <w:rFonts w:eastAsia="Times New Roman"/>
          <w:b/>
          <w:bCs/>
          <w:i/>
          <w:noProof/>
          <w:snapToGrid w:val="0"/>
          <w:kern w:val="0"/>
          <w:sz w:val="20"/>
          <w:szCs w:val="20"/>
          <w:lang w:val="en-GB"/>
          <w14:ligatures w14:val="none"/>
        </w:rPr>
        <w:t>p</w:t>
      </w:r>
      <w:r w:rsidRPr="00E54D9D">
        <w:rPr>
          <w:rFonts w:eastAsia="Times New Roman"/>
          <w:b/>
          <w:bCs/>
          <w:i/>
          <w:noProof/>
          <w:snapToGrid w:val="0"/>
          <w:kern w:val="0"/>
          <w:sz w:val="20"/>
          <w:szCs w:val="20"/>
          <w:lang w:val="en-GB"/>
          <w14:ligatures w14:val="none"/>
        </w:rPr>
        <w:t>rovođenje finansijske pomoći unije bosni I Hercegovini u okviru instrumenta Pretpristupne pomoći (IPA III) ( Službeni glasnik BiH</w:t>
      </w:r>
      <w:r w:rsidR="0019382C">
        <w:rPr>
          <w:rFonts w:eastAsia="Times New Roman"/>
          <w:b/>
          <w:bCs/>
          <w:i/>
          <w:noProof/>
          <w:snapToGrid w:val="0"/>
          <w:kern w:val="0"/>
          <w:sz w:val="20"/>
          <w:szCs w:val="20"/>
          <w:lang w:val="en-GB"/>
          <w14:ligatures w14:val="none"/>
        </w:rPr>
        <w:t>, br.</w:t>
      </w:r>
      <w:r w:rsidRPr="00E54D9D">
        <w:rPr>
          <w:rFonts w:eastAsia="Times New Roman"/>
          <w:b/>
          <w:bCs/>
          <w:i/>
          <w:noProof/>
          <w:snapToGrid w:val="0"/>
          <w:kern w:val="0"/>
          <w:sz w:val="20"/>
          <w:szCs w:val="20"/>
          <w:lang w:val="en-GB"/>
          <w14:ligatures w14:val="none"/>
        </w:rPr>
        <w:t xml:space="preserve"> 16/23 )</w:t>
      </w:r>
      <w:r w:rsidR="0019382C">
        <w:rPr>
          <w:rFonts w:eastAsia="Times New Roman"/>
          <w:b/>
          <w:bCs/>
          <w:i/>
          <w:noProof/>
          <w:snapToGrid w:val="0"/>
          <w:kern w:val="0"/>
          <w:sz w:val="20"/>
          <w:szCs w:val="20"/>
          <w:lang w:val="en-GB"/>
          <w14:ligatures w14:val="none"/>
        </w:rPr>
        <w:t xml:space="preserve"> / </w:t>
      </w:r>
      <w:r w:rsidR="0019382C" w:rsidRPr="0019382C">
        <w:rPr>
          <w:rFonts w:eastAsia="Times New Roman"/>
          <w:i/>
          <w:noProof/>
          <w:snapToGrid w:val="0"/>
          <w:kern w:val="0"/>
          <w:sz w:val="20"/>
          <w:szCs w:val="20"/>
          <w:lang w:val="en-GB"/>
          <w14:ligatures w14:val="none"/>
        </w:rPr>
        <w:t>Customs duties and other import charges in projects of the Interreg VI-A IPA program Croatia - Bosnia and Herzegovina - Montenegro 2021-2027 are not eligible costs. Exemption from customs and tax obligations is implemented in accordance with the Instruction on the procedure for obtaining customs and tax exemptions, in line with the Framework Agreement on Financial Partnership between the European Commission and Bosnia and Herzegovina, regarding special arrangements for the implementation of Union financial assistance to Bosnia and Herzegovina under the Instrument for Pre-Accession Assistance (IPA III) (Official Gazette of BiH, No. 16/23).</w:t>
      </w:r>
    </w:p>
    <w:p w14:paraId="117F7DBA" w14:textId="30FB1077" w:rsidR="0053279B" w:rsidRPr="0053279B" w:rsidRDefault="000A6730" w:rsidP="000A6730">
      <w:pPr>
        <w:keepNext/>
        <w:tabs>
          <w:tab w:val="num" w:pos="567"/>
        </w:tabs>
        <w:spacing w:before="240" w:after="240" w:line="240" w:lineRule="auto"/>
        <w:ind w:left="567" w:hanging="567"/>
        <w:jc w:val="both"/>
        <w:outlineLvl w:val="0"/>
        <w:rPr>
          <w:rFonts w:eastAsia="Times New Roman"/>
          <w:i/>
          <w:noProof/>
          <w:snapToGrid w:val="0"/>
          <w:kern w:val="0"/>
          <w:sz w:val="28"/>
          <w:szCs w:val="20"/>
          <w:lang w:val="en-GB"/>
          <w14:ligatures w14:val="none"/>
        </w:rPr>
      </w:pPr>
      <w:bookmarkStart w:id="20" w:name="_Toc42488082"/>
      <w:r w:rsidRPr="000A6730">
        <w:rPr>
          <w:rFonts w:eastAsia="Times New Roman"/>
          <w:b/>
          <w:noProof/>
          <w:snapToGrid w:val="0"/>
          <w:kern w:val="0"/>
          <w:szCs w:val="24"/>
          <w:lang w:val="en-GB"/>
          <w14:ligatures w14:val="none"/>
        </w:rPr>
        <w:t>13.</w:t>
      </w:r>
      <w:r>
        <w:rPr>
          <w:rFonts w:eastAsia="Times New Roman"/>
          <w:b/>
          <w:noProof/>
          <w:snapToGrid w:val="0"/>
          <w:kern w:val="0"/>
          <w:sz w:val="28"/>
          <w:szCs w:val="20"/>
          <w:lang w:val="en-GB"/>
          <w14:ligatures w14:val="none"/>
        </w:rPr>
        <w:t xml:space="preserve"> </w:t>
      </w:r>
      <w:r w:rsidR="0053279B" w:rsidRPr="0053279B">
        <w:rPr>
          <w:rFonts w:eastAsia="Times New Roman"/>
          <w:b/>
          <w:noProof/>
          <w:snapToGrid w:val="0"/>
          <w:kern w:val="0"/>
          <w:szCs w:val="24"/>
          <w:lang w:val="en-GB"/>
          <w14:ligatures w14:val="none"/>
        </w:rPr>
        <w:t>Dodatne informacije prije is</w:t>
      </w:r>
      <w:r w:rsidRPr="000A6730">
        <w:rPr>
          <w:rFonts w:eastAsia="Times New Roman"/>
          <w:b/>
          <w:noProof/>
          <w:snapToGrid w:val="0"/>
          <w:kern w:val="0"/>
          <w:szCs w:val="24"/>
          <w:lang w:val="en-GB"/>
          <w14:ligatures w14:val="none"/>
        </w:rPr>
        <w:t>teka roka za podnošenje ponuda</w:t>
      </w:r>
      <w:r w:rsidR="0011036B">
        <w:rPr>
          <w:rFonts w:eastAsia="Times New Roman"/>
          <w:b/>
          <w:noProof/>
          <w:snapToGrid w:val="0"/>
          <w:kern w:val="0"/>
          <w:szCs w:val="24"/>
          <w:lang w:val="en-GB"/>
          <w14:ligatures w14:val="none"/>
        </w:rPr>
        <w:t xml:space="preserve"> </w:t>
      </w:r>
      <w:r w:rsidRPr="000A6730">
        <w:rPr>
          <w:rFonts w:eastAsia="Times New Roman"/>
          <w:b/>
          <w:noProof/>
          <w:snapToGrid w:val="0"/>
          <w:kern w:val="0"/>
          <w:szCs w:val="24"/>
          <w:lang w:val="en-GB"/>
          <w14:ligatures w14:val="none"/>
        </w:rPr>
        <w:t>/</w:t>
      </w:r>
      <w:r w:rsidR="0011036B">
        <w:rPr>
          <w:rFonts w:eastAsia="Times New Roman"/>
          <w:b/>
          <w:noProof/>
          <w:snapToGrid w:val="0"/>
          <w:kern w:val="0"/>
          <w:szCs w:val="24"/>
          <w:lang w:val="en-GB"/>
          <w14:ligatures w14:val="none"/>
        </w:rPr>
        <w:t xml:space="preserve"> </w:t>
      </w:r>
      <w:r w:rsidR="0053279B" w:rsidRPr="0053279B">
        <w:rPr>
          <w:rFonts w:eastAsia="Times New Roman"/>
          <w:i/>
          <w:noProof/>
          <w:snapToGrid w:val="0"/>
          <w:kern w:val="0"/>
          <w:szCs w:val="24"/>
          <w:lang w:val="en-GB"/>
          <w14:ligatures w14:val="none"/>
        </w:rPr>
        <w:t>Additional information before the deadline for submission of tenders</w:t>
      </w:r>
      <w:bookmarkEnd w:id="20"/>
    </w:p>
    <w:p w14:paraId="1C5C7CEA" w14:textId="59078DFA" w:rsidR="0053279B" w:rsidRPr="0053279B" w:rsidRDefault="0053279B" w:rsidP="000A6730">
      <w:pPr>
        <w:spacing w:before="120" w:after="120" w:line="240" w:lineRule="auto"/>
        <w:ind w:left="567"/>
        <w:jc w:val="both"/>
        <w:rPr>
          <w:rFonts w:eastAsia="Times New Roman"/>
          <w:b/>
          <w:i/>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 xml:space="preserve">Tenderski dosije treba da bude toliko jasan da ponuđači ne moraju da traže dodatne informacije tokom postupka. Ukoliko </w:t>
      </w:r>
      <w:r w:rsidR="000A6730" w:rsidRPr="000A6730">
        <w:rPr>
          <w:rFonts w:eastAsia="Times New Roman"/>
          <w:b/>
          <w:noProof/>
          <w:snapToGrid w:val="0"/>
          <w:kern w:val="0"/>
          <w:sz w:val="20"/>
          <w:szCs w:val="20"/>
          <w:lang w:val="en-GB"/>
          <w14:ligatures w14:val="none"/>
        </w:rPr>
        <w:t>Ugovorni organ</w:t>
      </w:r>
      <w:r w:rsidRPr="0053279B">
        <w:rPr>
          <w:rFonts w:eastAsia="Times New Roman"/>
          <w:b/>
          <w:noProof/>
          <w:snapToGrid w:val="0"/>
          <w:kern w:val="0"/>
          <w:sz w:val="20"/>
          <w:szCs w:val="20"/>
          <w:lang w:val="en-GB"/>
          <w14:ligatures w14:val="none"/>
        </w:rPr>
        <w:t xml:space="preserve">, na sopstvenu inicijativu ili kao odgovor na zahtjev potencijalnog ponuđača, pruži dodatne informacije o tenderskoj dokumnetaciji, mora ih </w:t>
      </w:r>
      <w:r w:rsidR="008E475C">
        <w:rPr>
          <w:rFonts w:eastAsia="Times New Roman"/>
          <w:b/>
          <w:noProof/>
          <w:snapToGrid w:val="0"/>
          <w:kern w:val="0"/>
          <w:sz w:val="20"/>
          <w:szCs w:val="20"/>
          <w:lang w:val="en-GB"/>
          <w14:ligatures w14:val="none"/>
        </w:rPr>
        <w:t>objaviti na internet adresi gdje je prvobitni tender objavljen</w:t>
      </w:r>
      <w:r w:rsidRPr="0053279B">
        <w:rPr>
          <w:rFonts w:eastAsia="Times New Roman"/>
          <w:b/>
          <w:noProof/>
          <w:snapToGrid w:val="0"/>
          <w:kern w:val="0"/>
          <w:sz w:val="20"/>
          <w:szCs w:val="20"/>
          <w:lang w:val="en-GB"/>
          <w14:ligatures w14:val="none"/>
        </w:rPr>
        <w:t>.</w:t>
      </w:r>
      <w:r w:rsidR="005342C8">
        <w:rPr>
          <w:rFonts w:eastAsia="Times New Roman"/>
          <w:b/>
          <w:noProof/>
          <w:snapToGrid w:val="0"/>
          <w:kern w:val="0"/>
          <w:sz w:val="20"/>
          <w:szCs w:val="20"/>
          <w:lang w:val="en-GB"/>
          <w14:ligatures w14:val="none"/>
        </w:rPr>
        <w:t xml:space="preserve"> </w:t>
      </w:r>
      <w:r w:rsidR="005342C8" w:rsidRPr="005342C8">
        <w:rPr>
          <w:rFonts w:eastAsia="Times New Roman"/>
          <w:bCs/>
          <w:noProof/>
          <w:snapToGrid w:val="0"/>
          <w:kern w:val="0"/>
          <w:sz w:val="20"/>
          <w:szCs w:val="20"/>
          <w:lang w:val="en-GB"/>
          <w14:ligatures w14:val="none"/>
        </w:rPr>
        <w:t>/</w:t>
      </w:r>
      <w:r w:rsidR="000A6730">
        <w:rPr>
          <w:rFonts w:eastAsia="Times New Roman"/>
          <w:b/>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 xml:space="preserve">The tender dossier should be so clear that tenderers do not need to request additional information during the procedure. If the Contracting authority, on its own initiative or in response to a request from a prospective tenderer, provides additional information on the tender dossier, it </w:t>
      </w:r>
      <w:r w:rsidR="008E475C">
        <w:rPr>
          <w:rFonts w:eastAsia="Times New Roman"/>
          <w:i/>
          <w:noProof/>
          <w:snapToGrid w:val="0"/>
          <w:kern w:val="0"/>
          <w:sz w:val="20"/>
          <w:szCs w:val="20"/>
          <w:lang w:val="en-GB"/>
          <w14:ligatures w14:val="none"/>
        </w:rPr>
        <w:t>will be published on same internet address as the published tender dossier</w:t>
      </w:r>
      <w:r w:rsidRPr="0053279B">
        <w:rPr>
          <w:rFonts w:eastAsia="Times New Roman"/>
          <w:i/>
          <w:noProof/>
          <w:snapToGrid w:val="0"/>
          <w:kern w:val="0"/>
          <w:sz w:val="20"/>
          <w:szCs w:val="20"/>
          <w:lang w:val="en-GB"/>
          <w14:ligatures w14:val="none"/>
        </w:rPr>
        <w:t>.</w:t>
      </w:r>
    </w:p>
    <w:p w14:paraId="2330EA43" w14:textId="3892637A" w:rsidR="0053279B" w:rsidRPr="0053279B" w:rsidRDefault="0053279B" w:rsidP="0053279B">
      <w:pPr>
        <w:spacing w:before="120" w:after="120" w:line="240" w:lineRule="auto"/>
        <w:ind w:left="567"/>
        <w:jc w:val="both"/>
        <w:rPr>
          <w:rFonts w:eastAsia="Times New Roman"/>
          <w:i/>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Ponuđači mogu dostaviti pitanja u pisanoj formi na sljedeću adresu do 21 dan prije isteka roka za podnošenje ponuda, navodeći referencu objavljivanja i naziv ugovora:</w:t>
      </w:r>
      <w:r w:rsidR="0011036B">
        <w:rPr>
          <w:rFonts w:eastAsia="Times New Roman"/>
          <w:b/>
          <w:noProof/>
          <w:snapToGrid w:val="0"/>
          <w:kern w:val="0"/>
          <w:sz w:val="20"/>
          <w:szCs w:val="20"/>
          <w:lang w:val="en-GB"/>
          <w14:ligatures w14:val="none"/>
        </w:rPr>
        <w:t xml:space="preserve"> </w:t>
      </w:r>
      <w:r w:rsidR="0011036B" w:rsidRPr="0011036B">
        <w:rPr>
          <w:rFonts w:eastAsia="Times New Roman"/>
          <w:bCs/>
          <w:noProof/>
          <w:snapToGrid w:val="0"/>
          <w:kern w:val="0"/>
          <w:sz w:val="20"/>
          <w:szCs w:val="20"/>
          <w:lang w:val="en-GB"/>
          <w14:ligatures w14:val="none"/>
        </w:rPr>
        <w:t>/</w:t>
      </w:r>
      <w:r w:rsidR="0011036B">
        <w:rPr>
          <w:rFonts w:eastAsia="Times New Roman"/>
          <w:b/>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 xml:space="preserve">Tenderers may submit questions in writing to the following address up to 21 days before the deadline for submission of tenders, specifying the </w:t>
      </w:r>
      <w:r w:rsidRPr="0053279B">
        <w:rPr>
          <w:rFonts w:eastAsia="Times New Roman"/>
          <w:b/>
          <w:i/>
          <w:noProof/>
          <w:snapToGrid w:val="0"/>
          <w:kern w:val="0"/>
          <w:sz w:val="20"/>
          <w:szCs w:val="20"/>
          <w:lang w:val="en-GB"/>
          <w14:ligatures w14:val="none"/>
        </w:rPr>
        <w:t>publication reference and the contract title</w:t>
      </w:r>
      <w:r w:rsidRPr="0053279B">
        <w:rPr>
          <w:rFonts w:eastAsia="Times New Roman"/>
          <w:i/>
          <w:noProof/>
          <w:snapToGrid w:val="0"/>
          <w:kern w:val="0"/>
          <w:sz w:val="20"/>
          <w:szCs w:val="20"/>
          <w:lang w:val="en-GB"/>
          <w14:ligatures w14:val="none"/>
        </w:rPr>
        <w:t>:</w:t>
      </w:r>
    </w:p>
    <w:p w14:paraId="2697CA3C" w14:textId="77777777" w:rsidR="0053279B" w:rsidRPr="0053279B" w:rsidRDefault="0053279B" w:rsidP="0053279B">
      <w:pPr>
        <w:spacing w:after="120" w:line="240" w:lineRule="auto"/>
        <w:ind w:left="567"/>
        <w:rPr>
          <w:rFonts w:eastAsia="Times New Roman"/>
          <w:b/>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Ivana Tomičević</w:t>
      </w:r>
      <w:r w:rsidRPr="0053279B">
        <w:rPr>
          <w:rFonts w:eastAsia="Times New Roman"/>
          <w:b/>
          <w:noProof/>
          <w:snapToGrid w:val="0"/>
          <w:kern w:val="0"/>
          <w:sz w:val="20"/>
          <w:szCs w:val="20"/>
          <w:lang w:val="en-GB"/>
          <w14:ligatures w14:val="none"/>
        </w:rPr>
        <w:br/>
        <w:t>Svetog Save 17</w:t>
      </w:r>
      <w:r w:rsidRPr="0053279B">
        <w:rPr>
          <w:rFonts w:eastAsia="Times New Roman"/>
          <w:b/>
          <w:noProof/>
          <w:snapToGrid w:val="0"/>
          <w:kern w:val="0"/>
          <w:sz w:val="20"/>
          <w:szCs w:val="20"/>
          <w:lang w:val="en-GB"/>
          <w14:ligatures w14:val="none"/>
        </w:rPr>
        <w:br/>
        <w:t>Opština Brod</w:t>
      </w:r>
    </w:p>
    <w:p w14:paraId="283614A0" w14:textId="655F3BAE" w:rsidR="0053279B" w:rsidRPr="0053279B" w:rsidRDefault="0053279B" w:rsidP="0053279B">
      <w:pPr>
        <w:spacing w:after="120" w:line="240" w:lineRule="auto"/>
        <w:ind w:left="567"/>
        <w:rPr>
          <w:rFonts w:eastAsia="Times New Roman"/>
          <w:b/>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 xml:space="preserve">E-mail: </w:t>
      </w:r>
      <w:hyperlink r:id="rId12" w:history="1">
        <w:r w:rsidR="000A6730" w:rsidRPr="000A6730">
          <w:rPr>
            <w:rStyle w:val="Hyperlink"/>
            <w:rFonts w:eastAsia="Times New Roman"/>
            <w:b/>
            <w:noProof/>
            <w:snapToGrid w:val="0"/>
            <w:kern w:val="0"/>
            <w:sz w:val="20"/>
            <w:szCs w:val="20"/>
            <w:lang w:val="en-GB"/>
            <w14:ligatures w14:val="none"/>
          </w:rPr>
          <w:t>tomicevici@opstina-brod.net</w:t>
        </w:r>
      </w:hyperlink>
      <w:r w:rsidR="000A6730" w:rsidRPr="000A6730">
        <w:rPr>
          <w:rFonts w:eastAsia="Times New Roman"/>
          <w:b/>
          <w:noProof/>
          <w:snapToGrid w:val="0"/>
          <w:kern w:val="0"/>
          <w:sz w:val="20"/>
          <w:szCs w:val="20"/>
          <w:lang w:val="en-GB"/>
          <w14:ligatures w14:val="none"/>
        </w:rPr>
        <w:t xml:space="preserve"> </w:t>
      </w:r>
    </w:p>
    <w:p w14:paraId="3DC1F3C6" w14:textId="5F48C504" w:rsidR="0053279B" w:rsidRPr="0053279B" w:rsidRDefault="0053279B" w:rsidP="0053279B">
      <w:pPr>
        <w:spacing w:before="120" w:after="120" w:line="240" w:lineRule="auto"/>
        <w:ind w:left="567"/>
        <w:jc w:val="both"/>
        <w:rPr>
          <w:rFonts w:eastAsia="Times New Roman"/>
          <w:i/>
          <w:noProof/>
          <w:snapToGrid w:val="0"/>
          <w:kern w:val="0"/>
          <w:sz w:val="20"/>
          <w:szCs w:val="20"/>
          <w:lang w:val="en-GB"/>
          <w14:ligatures w14:val="none"/>
        </w:rPr>
      </w:pPr>
      <w:r w:rsidRPr="0053279B">
        <w:rPr>
          <w:rFonts w:eastAsia="Times New Roman"/>
          <w:b/>
          <w:bCs/>
          <w:noProof/>
          <w:snapToGrid w:val="0"/>
          <w:kern w:val="0"/>
          <w:sz w:val="20"/>
          <w:szCs w:val="20"/>
          <w:lang w:val="en-GB"/>
          <w14:ligatures w14:val="none"/>
        </w:rPr>
        <w:t>Ugovorni organ nema obavezu da pruži bilo kakva pojašnjenja poslije ovog datuma</w:t>
      </w:r>
      <w:r w:rsidR="00237B40">
        <w:rPr>
          <w:rFonts w:eastAsia="Times New Roman"/>
          <w:b/>
          <w:bCs/>
          <w:noProof/>
          <w:snapToGrid w:val="0"/>
          <w:kern w:val="0"/>
          <w:sz w:val="20"/>
          <w:szCs w:val="20"/>
          <w:lang w:val="en-GB"/>
          <w14:ligatures w14:val="none"/>
        </w:rPr>
        <w:t>.</w:t>
      </w:r>
      <w:r w:rsidRPr="0053279B">
        <w:rPr>
          <w:rFonts w:eastAsia="Times New Roman"/>
          <w:b/>
          <w:bCs/>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The Contracting authority has no obligation to provide clarifications after this date.</w:t>
      </w:r>
    </w:p>
    <w:p w14:paraId="54B1CEDE" w14:textId="6A61889B" w:rsidR="0053279B" w:rsidRPr="0053279B" w:rsidRDefault="0053279B" w:rsidP="0053279B">
      <w:pPr>
        <w:spacing w:before="120" w:after="120" w:line="240" w:lineRule="auto"/>
        <w:ind w:left="567"/>
        <w:jc w:val="both"/>
        <w:rPr>
          <w:rFonts w:eastAsia="Times New Roman"/>
          <w:i/>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lastRenderedPageBreak/>
        <w:t xml:space="preserve">Svako pojašnjenje tenderske dokumentacije bit će objavljeno na sljedećoj web stranici </w:t>
      </w:r>
      <w:hyperlink r:id="rId13" w:history="1">
        <w:r w:rsidRPr="0011036B">
          <w:rPr>
            <w:rFonts w:eastAsia="Times New Roman"/>
            <w:noProof/>
            <w:snapToGrid w:val="0"/>
            <w:color w:val="0070C0"/>
            <w:kern w:val="0"/>
            <w:sz w:val="20"/>
            <w:szCs w:val="20"/>
            <w:u w:val="single"/>
            <w:lang w:val="en-GB"/>
            <w14:ligatures w14:val="none"/>
          </w:rPr>
          <w:t>https://opstina-brod.net/ipa-crosswaste</w:t>
        </w:r>
      </w:hyperlink>
      <w:r w:rsidRPr="0011036B">
        <w:rPr>
          <w:rFonts w:eastAsia="Times New Roman"/>
          <w:b/>
          <w:noProof/>
          <w:snapToGrid w:val="0"/>
          <w:color w:val="0070C0"/>
          <w:kern w:val="0"/>
          <w:sz w:val="20"/>
          <w:szCs w:val="20"/>
          <w:lang w:val="en-GB"/>
          <w14:ligatures w14:val="none"/>
        </w:rPr>
        <w:t xml:space="preserve">  </w:t>
      </w:r>
      <w:r w:rsidRPr="0053279B">
        <w:rPr>
          <w:rFonts w:eastAsia="Times New Roman"/>
          <w:b/>
          <w:noProof/>
          <w:snapToGrid w:val="0"/>
          <w:kern w:val="0"/>
          <w:sz w:val="20"/>
          <w:szCs w:val="20"/>
          <w:lang w:val="en-GB"/>
          <w14:ligatures w14:val="none"/>
        </w:rPr>
        <w:t>najkasnije 11 dana prije roka za podnošenje ponuda.</w:t>
      </w:r>
      <w:r w:rsidR="000A6730">
        <w:rPr>
          <w:rFonts w:eastAsia="Times New Roman"/>
          <w:noProof/>
          <w:snapToGrid w:val="0"/>
          <w:kern w:val="0"/>
          <w:sz w:val="20"/>
          <w:szCs w:val="20"/>
          <w:lang w:val="en-GB"/>
          <w14:ligatures w14:val="none"/>
        </w:rPr>
        <w:t>/</w:t>
      </w:r>
      <w:r w:rsidRPr="0053279B">
        <w:rPr>
          <w:rFonts w:eastAsia="Times New Roman"/>
          <w:i/>
          <w:noProof/>
          <w:snapToGrid w:val="0"/>
          <w:kern w:val="0"/>
          <w:sz w:val="20"/>
          <w:szCs w:val="20"/>
          <w:lang w:val="en-GB"/>
          <w14:ligatures w14:val="none"/>
        </w:rPr>
        <w:t xml:space="preserve">Any clarification of the tender dossier will be published on the following website </w:t>
      </w:r>
      <w:hyperlink r:id="rId14" w:history="1">
        <w:r w:rsidRPr="0011036B">
          <w:rPr>
            <w:rFonts w:eastAsia="Times New Roman"/>
            <w:i/>
            <w:noProof/>
            <w:snapToGrid w:val="0"/>
            <w:color w:val="0070C0"/>
            <w:kern w:val="0"/>
            <w:sz w:val="20"/>
            <w:szCs w:val="20"/>
            <w:u w:val="single"/>
            <w:lang w:val="en-GB"/>
            <w14:ligatures w14:val="none"/>
          </w:rPr>
          <w:t>https://opstina-brod.net/ipa-crosswaste</w:t>
        </w:r>
      </w:hyperlink>
      <w:r w:rsidRPr="0011036B">
        <w:rPr>
          <w:rFonts w:eastAsia="Times New Roman"/>
          <w:i/>
          <w:noProof/>
          <w:snapToGrid w:val="0"/>
          <w:color w:val="0070C0"/>
          <w:kern w:val="0"/>
          <w:sz w:val="20"/>
          <w:szCs w:val="20"/>
          <w:lang w:val="en-GB"/>
          <w14:ligatures w14:val="none"/>
        </w:rPr>
        <w:t xml:space="preserve"> </w:t>
      </w:r>
      <w:r w:rsidRPr="0053279B">
        <w:rPr>
          <w:rFonts w:eastAsia="Times New Roman"/>
          <w:i/>
          <w:noProof/>
          <w:snapToGrid w:val="0"/>
          <w:kern w:val="0"/>
          <w:sz w:val="20"/>
          <w:szCs w:val="20"/>
          <w:lang w:val="en-GB"/>
          <w14:ligatures w14:val="none"/>
        </w:rPr>
        <w:t>at the latest 11 days before the deadline for submission of tenders.</w:t>
      </w:r>
    </w:p>
    <w:p w14:paraId="4459EF9E" w14:textId="71FFBCF0" w:rsidR="0053279B" w:rsidRPr="0053279B" w:rsidRDefault="0053279B" w:rsidP="0053279B">
      <w:pPr>
        <w:spacing w:before="120" w:after="120" w:line="240" w:lineRule="auto"/>
        <w:ind w:left="567"/>
        <w:jc w:val="both"/>
        <w:rPr>
          <w:rFonts w:eastAsia="Times New Roman"/>
          <w:i/>
          <w:noProof/>
          <w:snapToGrid w:val="0"/>
          <w:kern w:val="0"/>
          <w:sz w:val="20"/>
          <w:szCs w:val="20"/>
          <w:lang w:val="en-GB"/>
          <w14:ligatures w14:val="none"/>
        </w:rPr>
      </w:pPr>
      <w:r w:rsidRPr="0053279B">
        <w:rPr>
          <w:rFonts w:eastAsia="Times New Roman"/>
          <w:b/>
          <w:noProof/>
          <w:snapToGrid w:val="0"/>
          <w:kern w:val="0"/>
          <w:sz w:val="20"/>
          <w:szCs w:val="20"/>
          <w:lang w:val="en-GB"/>
          <w14:ligatures w14:val="none"/>
        </w:rPr>
        <w:t>Nisu predviđeni pojedinačni sastanci. Svi potencijalni ponuđači koji žele da organizuju individualne sastanke sa bilo kojim projektnim partnerom tokom tenderskog perioda mogu biti isključeni iz tenderske procedure.</w:t>
      </w:r>
      <w:r w:rsidR="00237B40">
        <w:rPr>
          <w:rFonts w:eastAsia="Times New Roman"/>
          <w:b/>
          <w:noProof/>
          <w:snapToGrid w:val="0"/>
          <w:kern w:val="0"/>
          <w:sz w:val="20"/>
          <w:szCs w:val="20"/>
          <w:lang w:val="en-GB"/>
          <w14:ligatures w14:val="none"/>
        </w:rPr>
        <w:t xml:space="preserve"> </w:t>
      </w:r>
      <w:r w:rsidRPr="0053279B">
        <w:rPr>
          <w:rFonts w:eastAsia="Times New Roman"/>
          <w:i/>
          <w:noProof/>
          <w:snapToGrid w:val="0"/>
          <w:kern w:val="0"/>
          <w:sz w:val="20"/>
          <w:szCs w:val="20"/>
          <w:lang w:val="en-GB"/>
          <w14:ligatures w14:val="none"/>
        </w:rPr>
        <w:t>No individual meetings are foreseen. Any prospective tenderers seeking to arrange individual meetings with either the Contracting authority during the tender period may be excluded from the tender procedure.</w:t>
      </w:r>
    </w:p>
    <w:p w14:paraId="494A597D" w14:textId="231CEC98" w:rsidR="0053279B" w:rsidRPr="0053279B" w:rsidRDefault="000A6730" w:rsidP="004049E4">
      <w:pPr>
        <w:keepNext/>
        <w:tabs>
          <w:tab w:val="num" w:pos="567"/>
        </w:tabs>
        <w:spacing w:before="240" w:after="240" w:line="240" w:lineRule="auto"/>
        <w:ind w:left="567" w:hanging="567"/>
        <w:jc w:val="both"/>
        <w:outlineLvl w:val="0"/>
        <w:rPr>
          <w:rFonts w:eastAsia="Times New Roman"/>
          <w:i/>
          <w:noProof/>
          <w:snapToGrid w:val="0"/>
          <w:kern w:val="0"/>
          <w:szCs w:val="24"/>
          <w:lang w:val="en-GB"/>
          <w14:ligatures w14:val="none"/>
        </w:rPr>
      </w:pPr>
      <w:bookmarkStart w:id="21" w:name="_Toc42488083"/>
      <w:r w:rsidRPr="000A6730">
        <w:rPr>
          <w:rFonts w:eastAsia="Times New Roman"/>
          <w:b/>
          <w:noProof/>
          <w:snapToGrid w:val="0"/>
          <w:kern w:val="0"/>
          <w:szCs w:val="24"/>
          <w:lang w:val="en-GB"/>
          <w14:ligatures w14:val="none"/>
        </w:rPr>
        <w:t xml:space="preserve">14. </w:t>
      </w:r>
      <w:r w:rsidR="0053279B" w:rsidRPr="0053279B">
        <w:rPr>
          <w:rFonts w:eastAsia="Times New Roman"/>
          <w:b/>
          <w:noProof/>
          <w:snapToGrid w:val="0"/>
          <w:kern w:val="0"/>
          <w:szCs w:val="24"/>
          <w:lang w:val="en-GB"/>
          <w14:ligatures w14:val="none"/>
        </w:rPr>
        <w:t>Sastanak za pojašnjenje/posjeta lokaciji</w:t>
      </w:r>
      <w:r>
        <w:rPr>
          <w:rFonts w:eastAsia="Times New Roman"/>
          <w:b/>
          <w:noProof/>
          <w:snapToGrid w:val="0"/>
          <w:kern w:val="0"/>
          <w:szCs w:val="24"/>
          <w:lang w:val="en-GB"/>
          <w14:ligatures w14:val="none"/>
        </w:rPr>
        <w:t>/</w:t>
      </w:r>
      <w:r w:rsidR="0053279B" w:rsidRPr="0053279B">
        <w:rPr>
          <w:rFonts w:eastAsia="Times New Roman"/>
          <w:b/>
          <w:noProof/>
          <w:snapToGrid w:val="0"/>
          <w:kern w:val="0"/>
          <w:szCs w:val="24"/>
          <w:lang w:val="en-GB"/>
          <w14:ligatures w14:val="none"/>
        </w:rPr>
        <w:t xml:space="preserve"> </w:t>
      </w:r>
      <w:r w:rsidR="0053279B" w:rsidRPr="0053279B">
        <w:rPr>
          <w:rFonts w:eastAsia="Times New Roman"/>
          <w:i/>
          <w:noProof/>
          <w:snapToGrid w:val="0"/>
          <w:kern w:val="0"/>
          <w:szCs w:val="24"/>
          <w:lang w:val="en-GB"/>
          <w14:ligatures w14:val="none"/>
        </w:rPr>
        <w:t>Clarification meeting / site visit</w:t>
      </w:r>
      <w:bookmarkEnd w:id="21"/>
    </w:p>
    <w:p w14:paraId="4457E920" w14:textId="0D4F7E93" w:rsidR="0053279B" w:rsidRPr="0053279B" w:rsidRDefault="0053279B" w:rsidP="00E44009">
      <w:pPr>
        <w:spacing w:before="120" w:after="120" w:line="240" w:lineRule="auto"/>
        <w:ind w:left="567" w:hanging="567"/>
        <w:jc w:val="both"/>
        <w:rPr>
          <w:rFonts w:eastAsia="Times New Roman"/>
          <w:i/>
          <w:noProof/>
          <w:snapToGrid w:val="0"/>
          <w:kern w:val="0"/>
          <w:sz w:val="20"/>
          <w:szCs w:val="20"/>
          <w:lang w:val="en-GB"/>
          <w14:ligatures w14:val="none"/>
        </w:rPr>
      </w:pPr>
      <w:r w:rsidRPr="0053279B">
        <w:rPr>
          <w:rFonts w:eastAsia="Times New Roman"/>
          <w:noProof/>
          <w:snapToGrid w:val="0"/>
          <w:kern w:val="0"/>
          <w:sz w:val="20"/>
          <w:szCs w:val="20"/>
          <w:lang w:val="en-GB"/>
          <w14:ligatures w14:val="none"/>
        </w:rPr>
        <w:t>14.1</w:t>
      </w:r>
      <w:r w:rsidRPr="0053279B">
        <w:rPr>
          <w:rFonts w:eastAsia="Times New Roman"/>
          <w:noProof/>
          <w:snapToGrid w:val="0"/>
          <w:kern w:val="0"/>
          <w:sz w:val="20"/>
          <w:szCs w:val="20"/>
          <w:lang w:val="en-GB"/>
          <w14:ligatures w14:val="none"/>
        </w:rPr>
        <w:tab/>
      </w:r>
      <w:r w:rsidRPr="0053279B">
        <w:rPr>
          <w:rFonts w:eastAsia="Times New Roman"/>
          <w:b/>
          <w:noProof/>
          <w:snapToGrid w:val="0"/>
          <w:kern w:val="0"/>
          <w:sz w:val="20"/>
          <w:szCs w:val="20"/>
          <w:lang w:val="en-GB"/>
          <w14:ligatures w14:val="none"/>
        </w:rPr>
        <w:t>Nije planiran sastanak za pojašnjenje / posjeta lokaciji. Ne mogu se organizovati posjete pojedinačnih potencijalnih ponuđača tokom tenderskog perioda</w:t>
      </w:r>
      <w:r w:rsidRPr="0053279B">
        <w:rPr>
          <w:rFonts w:eastAsia="Times New Roman"/>
          <w:noProof/>
          <w:snapToGrid w:val="0"/>
          <w:kern w:val="0"/>
          <w:sz w:val="20"/>
          <w:szCs w:val="20"/>
          <w:lang w:val="en-GB"/>
          <w14:ligatures w14:val="none"/>
        </w:rPr>
        <w:t>.</w:t>
      </w:r>
      <w:r w:rsidRPr="0053279B">
        <w:rPr>
          <w:rFonts w:eastAsia="Times New Roman"/>
          <w:i/>
          <w:noProof/>
          <w:snapToGrid w:val="0"/>
          <w:kern w:val="0"/>
          <w:sz w:val="20"/>
          <w:szCs w:val="20"/>
          <w:lang w:val="en-GB"/>
          <w14:ligatures w14:val="none"/>
        </w:rPr>
        <w:t>No clarification meeting / site visit planned. Visits by individual prospective tenderers during the tend</w:t>
      </w:r>
      <w:r w:rsidR="000A6730" w:rsidRPr="000A6730">
        <w:rPr>
          <w:rFonts w:eastAsia="Times New Roman"/>
          <w:i/>
          <w:noProof/>
          <w:snapToGrid w:val="0"/>
          <w:kern w:val="0"/>
          <w:sz w:val="20"/>
          <w:szCs w:val="20"/>
          <w:lang w:val="en-GB"/>
          <w14:ligatures w14:val="none"/>
        </w:rPr>
        <w:t>er period cannot be organised.</w:t>
      </w:r>
    </w:p>
    <w:p w14:paraId="7B974CDC" w14:textId="773A0B55" w:rsidR="0053279B" w:rsidRPr="0053279B" w:rsidRDefault="000A6730" w:rsidP="004049E4">
      <w:pPr>
        <w:keepNext/>
        <w:tabs>
          <w:tab w:val="num" w:pos="567"/>
        </w:tabs>
        <w:spacing w:before="240" w:after="240" w:line="240" w:lineRule="auto"/>
        <w:ind w:left="567" w:hanging="567"/>
        <w:jc w:val="both"/>
        <w:outlineLvl w:val="0"/>
        <w:rPr>
          <w:rFonts w:eastAsia="Times New Roman"/>
          <w:i/>
          <w:noProof/>
          <w:snapToGrid w:val="0"/>
          <w:kern w:val="0"/>
          <w:szCs w:val="24"/>
          <w:lang w:val="en-GB"/>
          <w14:ligatures w14:val="none"/>
        </w:rPr>
      </w:pPr>
      <w:bookmarkStart w:id="22" w:name="_Toc42488084"/>
      <w:r w:rsidRPr="000A6730">
        <w:rPr>
          <w:rFonts w:eastAsia="Times New Roman"/>
          <w:b/>
          <w:bCs/>
          <w:noProof/>
          <w:snapToGrid w:val="0"/>
          <w:kern w:val="0"/>
          <w:szCs w:val="24"/>
          <w:lang w:val="en-GB"/>
          <w14:ligatures w14:val="none"/>
        </w:rPr>
        <w:t xml:space="preserve">15. </w:t>
      </w:r>
      <w:r w:rsidR="0053279B" w:rsidRPr="0053279B">
        <w:rPr>
          <w:rFonts w:eastAsia="Times New Roman"/>
          <w:b/>
          <w:bCs/>
          <w:noProof/>
          <w:snapToGrid w:val="0"/>
          <w:kern w:val="0"/>
          <w:szCs w:val="24"/>
          <w:lang w:val="en-GB"/>
          <w14:ligatures w14:val="none"/>
        </w:rPr>
        <w:t>Izmjena ili povlačenje ponude</w:t>
      </w:r>
      <w:r w:rsidRPr="000A6730">
        <w:rPr>
          <w:rFonts w:eastAsia="Times New Roman"/>
          <w:b/>
          <w:bCs/>
          <w:noProof/>
          <w:snapToGrid w:val="0"/>
          <w:kern w:val="0"/>
          <w:szCs w:val="24"/>
          <w:lang w:val="en-GB"/>
          <w14:ligatures w14:val="none"/>
        </w:rPr>
        <w:t>/</w:t>
      </w:r>
      <w:r w:rsidR="0053279B" w:rsidRPr="0053279B">
        <w:rPr>
          <w:rFonts w:eastAsia="Times New Roman"/>
          <w:b/>
          <w:bCs/>
          <w:noProof/>
          <w:snapToGrid w:val="0"/>
          <w:kern w:val="0"/>
          <w:szCs w:val="24"/>
          <w:lang w:val="en-GB"/>
          <w14:ligatures w14:val="none"/>
        </w:rPr>
        <w:t xml:space="preserve"> </w:t>
      </w:r>
      <w:r w:rsidR="0053279B" w:rsidRPr="0053279B">
        <w:rPr>
          <w:rFonts w:eastAsia="Times New Roman"/>
          <w:i/>
          <w:noProof/>
          <w:snapToGrid w:val="0"/>
          <w:kern w:val="0"/>
          <w:szCs w:val="24"/>
          <w:lang w:val="en-GB"/>
          <w14:ligatures w14:val="none"/>
        </w:rPr>
        <w:t>Alteration or withdrawal of tenders</w:t>
      </w:r>
      <w:bookmarkEnd w:id="22"/>
    </w:p>
    <w:p w14:paraId="766C84C3" w14:textId="28654EFE" w:rsidR="0053279B" w:rsidRPr="0053279B" w:rsidRDefault="0053279B" w:rsidP="0053279B">
      <w:pPr>
        <w:keepNext/>
        <w:keepLines/>
        <w:spacing w:before="120" w:after="120" w:line="240" w:lineRule="auto"/>
        <w:ind w:left="567" w:hanging="567"/>
        <w:jc w:val="both"/>
        <w:outlineLvl w:val="1"/>
        <w:rPr>
          <w:rFonts w:eastAsia="Times New Roman"/>
          <w:i/>
          <w:noProof/>
          <w:snapToGrid w:val="0"/>
          <w:kern w:val="0"/>
          <w:sz w:val="20"/>
          <w:szCs w:val="20"/>
          <w:lang w:val="en-GB"/>
          <w14:ligatures w14:val="none"/>
        </w:rPr>
      </w:pPr>
      <w:r w:rsidRPr="0053279B">
        <w:rPr>
          <w:rFonts w:eastAsia="Times New Roman"/>
          <w:noProof/>
          <w:snapToGrid w:val="0"/>
          <w:kern w:val="0"/>
          <w:sz w:val="20"/>
          <w:szCs w:val="20"/>
          <w:lang w:val="en-GB"/>
          <w14:ligatures w14:val="none"/>
        </w:rPr>
        <w:t>15.1</w:t>
      </w:r>
      <w:r w:rsidRPr="0053279B">
        <w:rPr>
          <w:rFonts w:eastAsia="Times New Roman"/>
          <w:noProof/>
          <w:snapToGrid w:val="0"/>
          <w:kern w:val="0"/>
          <w:sz w:val="20"/>
          <w:szCs w:val="20"/>
          <w:lang w:val="en-GB"/>
          <w14:ligatures w14:val="none"/>
        </w:rPr>
        <w:tab/>
      </w:r>
      <w:r w:rsidRPr="0053279B">
        <w:rPr>
          <w:rFonts w:eastAsia="Times New Roman"/>
          <w:b/>
          <w:noProof/>
          <w:snapToGrid w:val="0"/>
          <w:kern w:val="0"/>
          <w:sz w:val="20"/>
          <w:szCs w:val="20"/>
          <w:lang w:val="en-GB"/>
          <w14:ligatures w14:val="none"/>
        </w:rPr>
        <w:t>Ponuđači mogu izmijeniti ili povući svoje ponude putem pismenog obavještenja prije isteka roka za podnošen</w:t>
      </w:r>
      <w:r w:rsidR="008E475C">
        <w:rPr>
          <w:rFonts w:eastAsia="Times New Roman"/>
          <w:b/>
          <w:noProof/>
          <w:snapToGrid w:val="0"/>
          <w:kern w:val="0"/>
          <w:sz w:val="20"/>
          <w:szCs w:val="20"/>
          <w:lang w:val="en-GB"/>
          <w14:ligatures w14:val="none"/>
        </w:rPr>
        <w:t>je ponuda navedenog u tački 10.3</w:t>
      </w:r>
      <w:r w:rsidRPr="0053279B">
        <w:rPr>
          <w:rFonts w:eastAsia="Times New Roman"/>
          <w:b/>
          <w:noProof/>
          <w:snapToGrid w:val="0"/>
          <w:kern w:val="0"/>
          <w:sz w:val="20"/>
          <w:szCs w:val="20"/>
          <w:lang w:val="en-GB"/>
          <w14:ligatures w14:val="none"/>
        </w:rPr>
        <w:t>. Nijedna ponuda ne može se mijenjati nakon ovog roka. Povlačenja moraju biti bezuslovna i time se prekida učestvovanje u postupku dostavljanja ponuda.</w:t>
      </w:r>
      <w:r w:rsidRPr="0053279B">
        <w:rPr>
          <w:rFonts w:eastAsia="Times New Roman"/>
          <w:i/>
          <w:noProof/>
          <w:snapToGrid w:val="0"/>
          <w:kern w:val="0"/>
          <w:sz w:val="20"/>
          <w:szCs w:val="20"/>
          <w:lang w:val="en-GB"/>
          <w14:ligatures w14:val="none"/>
        </w:rPr>
        <w:t>Tenderers may alter or withdraw their tenders by written notification prior to the deadline for submission of tenders referred to in Article 10.</w:t>
      </w:r>
      <w:r w:rsidR="008E475C">
        <w:rPr>
          <w:rFonts w:eastAsia="Times New Roman"/>
          <w:i/>
          <w:noProof/>
          <w:snapToGrid w:val="0"/>
          <w:kern w:val="0"/>
          <w:sz w:val="20"/>
          <w:szCs w:val="20"/>
          <w:lang w:val="en-GB"/>
          <w14:ligatures w14:val="none"/>
        </w:rPr>
        <w:t>3</w:t>
      </w:r>
      <w:r w:rsidRPr="0053279B">
        <w:rPr>
          <w:rFonts w:eastAsia="Times New Roman"/>
          <w:i/>
          <w:noProof/>
          <w:snapToGrid w:val="0"/>
          <w:kern w:val="0"/>
          <w:sz w:val="20"/>
          <w:szCs w:val="20"/>
          <w:lang w:val="en-GB"/>
          <w14:ligatures w14:val="none"/>
        </w:rPr>
        <w:t>. No tender may be altered after this deadline. Withdrawals must be unconditional and will end all participation in the tender procedure.</w:t>
      </w:r>
    </w:p>
    <w:p w14:paraId="3C2E1BF6" w14:textId="77777777" w:rsidR="0053279B" w:rsidRPr="0053279B" w:rsidRDefault="0053279B" w:rsidP="0053279B">
      <w:pPr>
        <w:spacing w:before="120" w:after="120" w:line="240" w:lineRule="auto"/>
        <w:ind w:left="567" w:hanging="567"/>
        <w:jc w:val="both"/>
        <w:outlineLvl w:val="1"/>
        <w:rPr>
          <w:rFonts w:eastAsia="Times New Roman"/>
          <w:i/>
          <w:noProof/>
          <w:snapToGrid w:val="0"/>
          <w:kern w:val="0"/>
          <w:sz w:val="20"/>
          <w:szCs w:val="20"/>
          <w:lang w:val="en-GB"/>
          <w14:ligatures w14:val="none"/>
        </w:rPr>
      </w:pPr>
      <w:r w:rsidRPr="0053279B">
        <w:rPr>
          <w:rFonts w:eastAsia="Times New Roman"/>
          <w:noProof/>
          <w:snapToGrid w:val="0"/>
          <w:kern w:val="0"/>
          <w:sz w:val="20"/>
          <w:szCs w:val="20"/>
          <w:lang w:val="en-GB"/>
          <w14:ligatures w14:val="none"/>
        </w:rPr>
        <w:t>15.2</w:t>
      </w:r>
      <w:r w:rsidRPr="0053279B">
        <w:rPr>
          <w:rFonts w:eastAsia="Times New Roman"/>
          <w:noProof/>
          <w:snapToGrid w:val="0"/>
          <w:kern w:val="0"/>
          <w:sz w:val="20"/>
          <w:szCs w:val="20"/>
          <w:lang w:val="en-GB"/>
          <w14:ligatures w14:val="none"/>
        </w:rPr>
        <w:tab/>
      </w:r>
      <w:r w:rsidRPr="0053279B">
        <w:rPr>
          <w:rFonts w:eastAsia="Times New Roman"/>
          <w:b/>
          <w:noProof/>
          <w:snapToGrid w:val="0"/>
          <w:kern w:val="0"/>
          <w:sz w:val="20"/>
          <w:szCs w:val="20"/>
          <w:lang w:val="en-GB"/>
          <w14:ligatures w14:val="none"/>
        </w:rPr>
        <w:t xml:space="preserve">Sva obavještenja o izmjeni ili povlačenju moraju biti pripremljene i dostavljene u skladu sa pravilima propisanim tačkom 10. Spoljna koverta treba da bude označena kao </w:t>
      </w:r>
      <w:r w:rsidRPr="0053279B">
        <w:rPr>
          <w:rFonts w:eastAsia="Times New Roman"/>
          <w:b/>
          <w:noProof/>
          <w:snapToGrid w:val="0"/>
          <w:kern w:val="0"/>
          <w:sz w:val="20"/>
          <w:szCs w:val="20"/>
          <w:u w:val="single"/>
          <w:lang w:val="en-GB"/>
          <w14:ligatures w14:val="none"/>
        </w:rPr>
        <w:t>“IZMJENA”</w:t>
      </w:r>
      <w:r w:rsidRPr="0053279B">
        <w:rPr>
          <w:rFonts w:eastAsia="Times New Roman"/>
          <w:b/>
          <w:noProof/>
          <w:snapToGrid w:val="0"/>
          <w:kern w:val="0"/>
          <w:sz w:val="20"/>
          <w:szCs w:val="20"/>
          <w:lang w:val="en-GB"/>
          <w14:ligatures w14:val="none"/>
        </w:rPr>
        <w:t xml:space="preserve"> ili </w:t>
      </w:r>
      <w:r w:rsidRPr="0053279B">
        <w:rPr>
          <w:rFonts w:eastAsia="Times New Roman"/>
          <w:b/>
          <w:noProof/>
          <w:snapToGrid w:val="0"/>
          <w:kern w:val="0"/>
          <w:sz w:val="20"/>
          <w:szCs w:val="20"/>
          <w:u w:val="single"/>
          <w:lang w:val="en-GB"/>
          <w14:ligatures w14:val="none"/>
        </w:rPr>
        <w:t>“POVLAČENJE”</w:t>
      </w:r>
      <w:r w:rsidRPr="0053279B">
        <w:rPr>
          <w:rFonts w:eastAsia="Times New Roman"/>
          <w:b/>
          <w:noProof/>
          <w:snapToGrid w:val="0"/>
          <w:kern w:val="0"/>
          <w:sz w:val="20"/>
          <w:szCs w:val="20"/>
          <w:lang w:val="en-GB"/>
          <w14:ligatures w14:val="none"/>
        </w:rPr>
        <w:t>, u skladu sa potrebom./</w:t>
      </w:r>
      <w:r w:rsidRPr="0053279B">
        <w:rPr>
          <w:rFonts w:eastAsia="Times New Roman"/>
          <w:i/>
          <w:noProof/>
          <w:snapToGrid w:val="0"/>
          <w:kern w:val="0"/>
          <w:sz w:val="20"/>
          <w:szCs w:val="20"/>
          <w:lang w:val="en-GB"/>
          <w14:ligatures w14:val="none"/>
        </w:rPr>
        <w:t>Any such notification of alteration or withdrawal must be prepared and submitted in accordance with Article 10. The outer envelope must be marked ‘Alteration’ or ‘Withdrawal’ as appropriate.</w:t>
      </w:r>
    </w:p>
    <w:p w14:paraId="4FF36E3A" w14:textId="07462252" w:rsidR="0053279B" w:rsidRPr="0053279B" w:rsidRDefault="0053279B" w:rsidP="0053279B">
      <w:pPr>
        <w:spacing w:before="120" w:after="120" w:line="240" w:lineRule="auto"/>
        <w:ind w:left="567" w:hanging="567"/>
        <w:jc w:val="both"/>
        <w:outlineLvl w:val="1"/>
        <w:rPr>
          <w:rFonts w:eastAsia="Times New Roman"/>
          <w:noProof/>
          <w:snapToGrid w:val="0"/>
          <w:kern w:val="0"/>
          <w:sz w:val="20"/>
          <w:szCs w:val="20"/>
          <w:lang w:val="en-GB"/>
          <w14:ligatures w14:val="none"/>
        </w:rPr>
      </w:pPr>
      <w:r w:rsidRPr="0053279B">
        <w:rPr>
          <w:rFonts w:eastAsia="Times New Roman"/>
          <w:noProof/>
          <w:snapToGrid w:val="0"/>
          <w:kern w:val="0"/>
          <w:sz w:val="20"/>
          <w:szCs w:val="20"/>
          <w:lang w:val="en-GB"/>
          <w14:ligatures w14:val="none"/>
        </w:rPr>
        <w:t>15.3</w:t>
      </w:r>
      <w:r w:rsidRPr="0053279B">
        <w:rPr>
          <w:rFonts w:eastAsia="Times New Roman"/>
          <w:noProof/>
          <w:snapToGrid w:val="0"/>
          <w:kern w:val="0"/>
          <w:sz w:val="20"/>
          <w:szCs w:val="20"/>
          <w:lang w:val="en-GB"/>
          <w14:ligatures w14:val="none"/>
        </w:rPr>
        <w:tab/>
      </w:r>
      <w:r w:rsidRPr="00972F57">
        <w:rPr>
          <w:rFonts w:eastAsia="Times New Roman"/>
          <w:b/>
          <w:noProof/>
          <w:snapToGrid w:val="0"/>
          <w:kern w:val="0"/>
          <w:sz w:val="20"/>
          <w:szCs w:val="20"/>
          <w:lang w:val="en-GB"/>
          <w14:ligatures w14:val="none"/>
        </w:rPr>
        <w:t>Nijedna ponuda ne može se povući u intervalu između isteka roka za podnošenje ponuda navedenog u tački 10.</w:t>
      </w:r>
      <w:r w:rsidR="008E475C">
        <w:rPr>
          <w:rFonts w:eastAsia="Times New Roman"/>
          <w:b/>
          <w:noProof/>
          <w:snapToGrid w:val="0"/>
          <w:kern w:val="0"/>
          <w:sz w:val="20"/>
          <w:szCs w:val="20"/>
          <w:lang w:val="en-GB"/>
          <w14:ligatures w14:val="none"/>
        </w:rPr>
        <w:t>3</w:t>
      </w:r>
      <w:r w:rsidRPr="00972F57">
        <w:rPr>
          <w:rFonts w:eastAsia="Times New Roman"/>
          <w:b/>
          <w:noProof/>
          <w:snapToGrid w:val="0"/>
          <w:kern w:val="0"/>
          <w:sz w:val="20"/>
          <w:szCs w:val="20"/>
          <w:lang w:val="en-GB"/>
          <w14:ligatures w14:val="none"/>
        </w:rPr>
        <w:t xml:space="preserve"> i isteka perioda važenja ponude. Povlačenje ponude tokom ovog intervala može rezultirati gubitkom garancije ponude.</w:t>
      </w:r>
      <w:r w:rsidRPr="0053279B">
        <w:rPr>
          <w:rFonts w:eastAsia="Times New Roman"/>
          <w:noProof/>
          <w:snapToGrid w:val="0"/>
          <w:kern w:val="0"/>
          <w:sz w:val="20"/>
          <w:szCs w:val="20"/>
          <w:lang w:val="en-GB"/>
          <w14:ligatures w14:val="none"/>
        </w:rPr>
        <w:t xml:space="preserve"> /</w:t>
      </w:r>
      <w:r w:rsidRPr="00972F57">
        <w:rPr>
          <w:rFonts w:eastAsia="Times New Roman"/>
          <w:i/>
          <w:noProof/>
          <w:snapToGrid w:val="0"/>
          <w:kern w:val="0"/>
          <w:sz w:val="20"/>
          <w:szCs w:val="20"/>
          <w:lang w:val="en-GB"/>
          <w14:ligatures w14:val="none"/>
        </w:rPr>
        <w:t>No tender may be withdrawn in the interval between the deadline for submission of tenders referred to in Article 10.1 and the expiry of the tender validity period. Withdrawal of a tender during this interval may result in forfeiture of the tender guarantee</w:t>
      </w:r>
      <w:r w:rsidRPr="0053279B">
        <w:rPr>
          <w:rFonts w:eastAsia="Times New Roman"/>
          <w:noProof/>
          <w:snapToGrid w:val="0"/>
          <w:kern w:val="0"/>
          <w:sz w:val="20"/>
          <w:szCs w:val="20"/>
          <w:lang w:val="en-GB"/>
          <w14:ligatures w14:val="none"/>
        </w:rPr>
        <w:t>.</w:t>
      </w:r>
    </w:p>
    <w:p w14:paraId="48D89A4F" w14:textId="7E79342F" w:rsidR="0053279B" w:rsidRPr="00972F57" w:rsidRDefault="00972F57" w:rsidP="004049E4">
      <w:pPr>
        <w:keepNext/>
        <w:tabs>
          <w:tab w:val="num" w:pos="567"/>
        </w:tabs>
        <w:spacing w:before="240" w:after="240" w:line="240" w:lineRule="auto"/>
        <w:ind w:left="567" w:hanging="567"/>
        <w:jc w:val="both"/>
        <w:outlineLvl w:val="0"/>
        <w:rPr>
          <w:rFonts w:eastAsia="Times New Roman"/>
          <w:b/>
          <w:noProof/>
          <w:snapToGrid w:val="0"/>
          <w:kern w:val="0"/>
          <w:szCs w:val="24"/>
          <w:lang w:val="en-GB"/>
          <w14:ligatures w14:val="none"/>
        </w:rPr>
      </w:pPr>
      <w:bookmarkStart w:id="23" w:name="_Toc42488085"/>
      <w:r w:rsidRPr="00972F57">
        <w:rPr>
          <w:rFonts w:eastAsia="Times New Roman"/>
          <w:b/>
          <w:noProof/>
          <w:snapToGrid w:val="0"/>
          <w:kern w:val="0"/>
          <w:szCs w:val="24"/>
          <w:lang w:val="en-GB"/>
          <w14:ligatures w14:val="none"/>
        </w:rPr>
        <w:t xml:space="preserve">16. </w:t>
      </w:r>
      <w:r w:rsidR="0053279B" w:rsidRPr="00972F57">
        <w:rPr>
          <w:rFonts w:eastAsia="Times New Roman"/>
          <w:b/>
          <w:noProof/>
          <w:snapToGrid w:val="0"/>
          <w:kern w:val="0"/>
          <w:szCs w:val="24"/>
          <w:lang w:val="en-GB"/>
          <w14:ligatures w14:val="none"/>
        </w:rPr>
        <w:t>Troškovi pripreme ponuda</w:t>
      </w:r>
      <w:r>
        <w:rPr>
          <w:rFonts w:eastAsia="Times New Roman"/>
          <w:b/>
          <w:noProof/>
          <w:snapToGrid w:val="0"/>
          <w:kern w:val="0"/>
          <w:szCs w:val="24"/>
          <w:lang w:val="en-GB"/>
          <w14:ligatures w14:val="none"/>
        </w:rPr>
        <w:t>/</w:t>
      </w:r>
      <w:r w:rsidR="0053279B" w:rsidRPr="00972F57">
        <w:rPr>
          <w:rFonts w:eastAsia="Times New Roman"/>
          <w:i/>
          <w:noProof/>
          <w:snapToGrid w:val="0"/>
          <w:kern w:val="0"/>
          <w:szCs w:val="24"/>
          <w:lang w:val="en-GB"/>
          <w14:ligatures w14:val="none"/>
        </w:rPr>
        <w:t>Costs of preparing tenders</w:t>
      </w:r>
      <w:bookmarkEnd w:id="23"/>
    </w:p>
    <w:p w14:paraId="38A4B07A" w14:textId="14A527D3" w:rsidR="0053279B" w:rsidRPr="00972F57" w:rsidRDefault="0053279B" w:rsidP="0053279B">
      <w:pPr>
        <w:tabs>
          <w:tab w:val="left" w:pos="567"/>
        </w:tabs>
        <w:spacing w:before="120" w:after="120" w:line="240" w:lineRule="auto"/>
        <w:ind w:left="567"/>
        <w:jc w:val="both"/>
        <w:rPr>
          <w:rFonts w:eastAsia="Times New Roman"/>
          <w:i/>
          <w:noProof/>
          <w:snapToGrid w:val="0"/>
          <w:kern w:val="0"/>
          <w:sz w:val="20"/>
          <w:szCs w:val="20"/>
          <w:lang w:val="en-GB"/>
          <w14:ligatures w14:val="none"/>
        </w:rPr>
      </w:pPr>
      <w:r w:rsidRPr="00972F57">
        <w:rPr>
          <w:rFonts w:eastAsia="Times New Roman"/>
          <w:b/>
          <w:noProof/>
          <w:snapToGrid w:val="0"/>
          <w:kern w:val="0"/>
          <w:sz w:val="20"/>
          <w:szCs w:val="20"/>
          <w:lang w:val="en-GB"/>
          <w14:ligatures w14:val="none"/>
        </w:rPr>
        <w:t>Troškovi koje je ponuđač imao prilikom pripreme i podnošenja ponude nije moguće nadoknaditi. Sve troškove snosi sam ponuđač</w:t>
      </w:r>
      <w:r w:rsidR="00972F57">
        <w:rPr>
          <w:rFonts w:eastAsia="Times New Roman"/>
          <w:noProof/>
          <w:snapToGrid w:val="0"/>
          <w:kern w:val="0"/>
          <w:sz w:val="20"/>
          <w:szCs w:val="20"/>
          <w:lang w:val="en-GB"/>
          <w14:ligatures w14:val="none"/>
        </w:rPr>
        <w:t>.</w:t>
      </w:r>
      <w:r w:rsidR="0011036B">
        <w:rPr>
          <w:rFonts w:eastAsia="Times New Roman"/>
          <w:noProof/>
          <w:snapToGrid w:val="0"/>
          <w:kern w:val="0"/>
          <w:sz w:val="20"/>
          <w:szCs w:val="20"/>
          <w:lang w:val="en-GB"/>
          <w14:ligatures w14:val="none"/>
        </w:rPr>
        <w:t xml:space="preserve"> </w:t>
      </w:r>
      <w:r w:rsidR="00972F57">
        <w:rPr>
          <w:rFonts w:eastAsia="Times New Roman"/>
          <w:noProof/>
          <w:snapToGrid w:val="0"/>
          <w:kern w:val="0"/>
          <w:sz w:val="20"/>
          <w:szCs w:val="20"/>
          <w:lang w:val="en-GB"/>
          <w14:ligatures w14:val="none"/>
        </w:rPr>
        <w:t>/</w:t>
      </w:r>
      <w:r w:rsidR="0011036B">
        <w:rPr>
          <w:rFonts w:eastAsia="Times New Roman"/>
          <w:noProof/>
          <w:snapToGrid w:val="0"/>
          <w:kern w:val="0"/>
          <w:sz w:val="20"/>
          <w:szCs w:val="20"/>
          <w:lang w:val="en-GB"/>
          <w14:ligatures w14:val="none"/>
        </w:rPr>
        <w:t xml:space="preserve"> </w:t>
      </w:r>
      <w:r w:rsidRPr="00972F57">
        <w:rPr>
          <w:rFonts w:eastAsia="Times New Roman"/>
          <w:i/>
          <w:noProof/>
          <w:snapToGrid w:val="0"/>
          <w:kern w:val="0"/>
          <w:sz w:val="20"/>
          <w:szCs w:val="20"/>
          <w:lang w:val="en-GB"/>
          <w14:ligatures w14:val="none"/>
        </w:rPr>
        <w:t>No costs incurred by the tenderer in preparing and submitting the tender are reimbursable. All such costs will be borne by the tenderer.</w:t>
      </w:r>
    </w:p>
    <w:p w14:paraId="211301C1" w14:textId="142FFCB9" w:rsidR="0053279B" w:rsidRPr="00972F57" w:rsidRDefault="00972F57" w:rsidP="004049E4">
      <w:pPr>
        <w:keepNext/>
        <w:tabs>
          <w:tab w:val="num" w:pos="567"/>
        </w:tabs>
        <w:spacing w:before="240" w:after="240" w:line="240" w:lineRule="auto"/>
        <w:ind w:left="567" w:hanging="567"/>
        <w:jc w:val="both"/>
        <w:outlineLvl w:val="0"/>
        <w:rPr>
          <w:rFonts w:eastAsia="Times New Roman"/>
          <w:i/>
          <w:noProof/>
          <w:snapToGrid w:val="0"/>
          <w:kern w:val="0"/>
          <w:szCs w:val="24"/>
          <w:lang w:val="en-GB"/>
          <w14:ligatures w14:val="none"/>
        </w:rPr>
      </w:pPr>
      <w:bookmarkStart w:id="24" w:name="_Toc42488086"/>
      <w:r w:rsidRPr="00972F57">
        <w:rPr>
          <w:rFonts w:eastAsia="Times New Roman"/>
          <w:b/>
          <w:noProof/>
          <w:snapToGrid w:val="0"/>
          <w:kern w:val="0"/>
          <w:szCs w:val="24"/>
          <w:lang w:val="en-GB"/>
          <w14:ligatures w14:val="none"/>
        </w:rPr>
        <w:t xml:space="preserve">17. </w:t>
      </w:r>
      <w:r w:rsidR="0053279B" w:rsidRPr="00972F57">
        <w:rPr>
          <w:rFonts w:eastAsia="Times New Roman"/>
          <w:b/>
          <w:noProof/>
          <w:snapToGrid w:val="0"/>
          <w:kern w:val="0"/>
          <w:szCs w:val="24"/>
          <w:lang w:val="en-GB"/>
          <w14:ligatures w14:val="none"/>
        </w:rPr>
        <w:t>Vlasništvo nad ponudama</w:t>
      </w:r>
      <w:r w:rsidRPr="00972F57">
        <w:rPr>
          <w:rFonts w:eastAsia="Times New Roman"/>
          <w:b/>
          <w:noProof/>
          <w:snapToGrid w:val="0"/>
          <w:kern w:val="0"/>
          <w:szCs w:val="24"/>
          <w:lang w:val="en-GB"/>
          <w14:ligatures w14:val="none"/>
        </w:rPr>
        <w:t>/</w:t>
      </w:r>
      <w:r w:rsidR="0053279B" w:rsidRPr="00972F57">
        <w:rPr>
          <w:rFonts w:eastAsia="Times New Roman"/>
          <w:i/>
          <w:noProof/>
          <w:snapToGrid w:val="0"/>
          <w:kern w:val="0"/>
          <w:szCs w:val="24"/>
          <w:lang w:val="en-GB"/>
          <w14:ligatures w14:val="none"/>
        </w:rPr>
        <w:t>Ownership of tenders</w:t>
      </w:r>
      <w:bookmarkEnd w:id="24"/>
    </w:p>
    <w:p w14:paraId="7136FCE3" w14:textId="1EF57C4E" w:rsidR="0053279B" w:rsidRPr="00972F57" w:rsidRDefault="0053279B" w:rsidP="0053279B">
      <w:pPr>
        <w:spacing w:before="120" w:after="120" w:line="240" w:lineRule="auto"/>
        <w:ind w:left="567"/>
        <w:jc w:val="both"/>
        <w:rPr>
          <w:rFonts w:eastAsia="Times New Roman"/>
          <w:i/>
          <w:noProof/>
          <w:snapToGrid w:val="0"/>
          <w:kern w:val="0"/>
          <w:sz w:val="20"/>
          <w:szCs w:val="20"/>
          <w:lang w:val="en-GB"/>
          <w14:ligatures w14:val="none"/>
        </w:rPr>
      </w:pPr>
      <w:r w:rsidRPr="00972F57">
        <w:rPr>
          <w:rFonts w:eastAsia="Times New Roman"/>
          <w:b/>
          <w:noProof/>
          <w:snapToGrid w:val="0"/>
          <w:kern w:val="0"/>
          <w:sz w:val="20"/>
          <w:szCs w:val="20"/>
          <w:lang w:val="en-GB"/>
          <w14:ligatures w14:val="none"/>
        </w:rPr>
        <w:t>Ugovorni organ zadržava vlasništvo nad svim ponudama primljenim u okviru ove tenderske procedure. Shodno tome, ponuđači nemaju pravo da im se ponude vrate</w:t>
      </w:r>
      <w:r w:rsidR="00972F57">
        <w:rPr>
          <w:rFonts w:eastAsia="Times New Roman"/>
          <w:noProof/>
          <w:snapToGrid w:val="0"/>
          <w:kern w:val="0"/>
          <w:sz w:val="20"/>
          <w:szCs w:val="20"/>
          <w:lang w:val="en-GB"/>
          <w14:ligatures w14:val="none"/>
        </w:rPr>
        <w:t>.</w:t>
      </w:r>
      <w:r w:rsidR="0011036B">
        <w:rPr>
          <w:rFonts w:eastAsia="Times New Roman"/>
          <w:noProof/>
          <w:snapToGrid w:val="0"/>
          <w:kern w:val="0"/>
          <w:sz w:val="20"/>
          <w:szCs w:val="20"/>
          <w:lang w:val="en-GB"/>
          <w14:ligatures w14:val="none"/>
        </w:rPr>
        <w:t xml:space="preserve"> </w:t>
      </w:r>
      <w:r w:rsidR="00972F57">
        <w:rPr>
          <w:rFonts w:eastAsia="Times New Roman"/>
          <w:noProof/>
          <w:snapToGrid w:val="0"/>
          <w:kern w:val="0"/>
          <w:sz w:val="20"/>
          <w:szCs w:val="20"/>
          <w:lang w:val="en-GB"/>
          <w14:ligatures w14:val="none"/>
        </w:rPr>
        <w:t>/</w:t>
      </w:r>
      <w:r w:rsidRPr="00972F57">
        <w:rPr>
          <w:rFonts w:eastAsia="Times New Roman"/>
          <w:noProof/>
          <w:snapToGrid w:val="0"/>
          <w:kern w:val="0"/>
          <w:sz w:val="20"/>
          <w:szCs w:val="20"/>
          <w:lang w:val="en-GB"/>
          <w14:ligatures w14:val="none"/>
        </w:rPr>
        <w:t xml:space="preserve"> </w:t>
      </w:r>
      <w:r w:rsidRPr="00972F57">
        <w:rPr>
          <w:rFonts w:eastAsia="Times New Roman"/>
          <w:i/>
          <w:noProof/>
          <w:snapToGrid w:val="0"/>
          <w:kern w:val="0"/>
          <w:sz w:val="20"/>
          <w:szCs w:val="20"/>
          <w:lang w:val="en-GB"/>
          <w14:ligatures w14:val="none"/>
        </w:rPr>
        <w:t xml:space="preserve">The Contracting authority </w:t>
      </w:r>
      <w:r w:rsidRPr="00972F57">
        <w:rPr>
          <w:rFonts w:eastAsia="Times New Roman"/>
          <w:i/>
          <w:noProof/>
          <w:snapToGrid w:val="0"/>
          <w:kern w:val="0"/>
          <w:sz w:val="20"/>
          <w:szCs w:val="20"/>
          <w:lang w:val="en-GB"/>
          <w14:ligatures w14:val="none"/>
        </w:rPr>
        <w:lastRenderedPageBreak/>
        <w:t>retains ownership of all tenders received under this tender procedure. Consequently, tenderers have no right to have their tenders returned to them.</w:t>
      </w:r>
    </w:p>
    <w:p w14:paraId="65907E02" w14:textId="775FC16E" w:rsidR="0053279B" w:rsidRPr="00972F57" w:rsidRDefault="0053279B" w:rsidP="00E42A28">
      <w:pPr>
        <w:keepNext/>
        <w:tabs>
          <w:tab w:val="num" w:pos="567"/>
        </w:tabs>
        <w:spacing w:before="240" w:after="240" w:line="240" w:lineRule="auto"/>
        <w:ind w:left="567" w:hanging="567"/>
        <w:jc w:val="both"/>
        <w:outlineLvl w:val="0"/>
        <w:rPr>
          <w:rFonts w:eastAsia="Times New Roman"/>
          <w:bCs/>
          <w:i/>
          <w:noProof/>
          <w:snapToGrid w:val="0"/>
          <w:kern w:val="0"/>
          <w:szCs w:val="24"/>
          <w:lang w:val="en-GB"/>
          <w14:ligatures w14:val="none"/>
        </w:rPr>
      </w:pPr>
      <w:bookmarkStart w:id="25" w:name="_Toc42488087"/>
      <w:r w:rsidRPr="00972F57">
        <w:rPr>
          <w:rFonts w:eastAsia="Times New Roman"/>
          <w:b/>
          <w:noProof/>
          <w:snapToGrid w:val="0"/>
          <w:kern w:val="0"/>
          <w:szCs w:val="24"/>
          <w:lang w:val="en-GB"/>
          <w14:ligatures w14:val="none"/>
        </w:rPr>
        <w:t xml:space="preserve"> </w:t>
      </w:r>
      <w:bookmarkEnd w:id="25"/>
      <w:r w:rsidR="00972F57" w:rsidRPr="00972F57">
        <w:rPr>
          <w:rFonts w:eastAsia="Times New Roman"/>
          <w:b/>
          <w:noProof/>
          <w:snapToGrid w:val="0"/>
          <w:kern w:val="0"/>
          <w:szCs w:val="24"/>
          <w:lang w:val="en-GB"/>
          <w14:ligatures w14:val="none"/>
        </w:rPr>
        <w:t xml:space="preserve">18. </w:t>
      </w:r>
      <w:r w:rsidRPr="00972F57">
        <w:rPr>
          <w:rFonts w:eastAsia="Times New Roman"/>
          <w:b/>
          <w:noProof/>
          <w:snapToGrid w:val="0"/>
          <w:kern w:val="0"/>
          <w:szCs w:val="24"/>
          <w:lang w:val="en-GB"/>
          <w14:ligatures w14:val="none"/>
        </w:rPr>
        <w:t xml:space="preserve">Zajedničko ulaganje ili konzorcijum / </w:t>
      </w:r>
      <w:r w:rsidRPr="00972F57">
        <w:rPr>
          <w:rFonts w:eastAsia="Times New Roman"/>
          <w:bCs/>
          <w:i/>
          <w:noProof/>
          <w:snapToGrid w:val="0"/>
          <w:kern w:val="0"/>
          <w:szCs w:val="24"/>
          <w:lang w:val="en-GB"/>
          <w14:ligatures w14:val="none"/>
        </w:rPr>
        <w:t>Joint venture or consortium</w:t>
      </w:r>
    </w:p>
    <w:p w14:paraId="733F0224" w14:textId="44A60304" w:rsidR="0053279B" w:rsidRPr="00972F57" w:rsidRDefault="0053279B" w:rsidP="0053279B">
      <w:pPr>
        <w:spacing w:before="120" w:after="120" w:line="240" w:lineRule="auto"/>
        <w:ind w:left="567" w:hanging="567"/>
        <w:jc w:val="both"/>
        <w:outlineLvl w:val="1"/>
        <w:rPr>
          <w:rFonts w:eastAsia="Times New Roman"/>
          <w:i/>
          <w:noProof/>
          <w:snapToGrid w:val="0"/>
          <w:kern w:val="0"/>
          <w:sz w:val="20"/>
          <w:szCs w:val="20"/>
          <w:lang w:val="en-GB"/>
          <w14:ligatures w14:val="none"/>
        </w:rPr>
      </w:pPr>
      <w:r w:rsidRPr="00972F57">
        <w:rPr>
          <w:rFonts w:eastAsia="Times New Roman"/>
          <w:noProof/>
          <w:snapToGrid w:val="0"/>
          <w:kern w:val="0"/>
          <w:sz w:val="20"/>
          <w:szCs w:val="20"/>
          <w:lang w:val="en-GB"/>
          <w14:ligatures w14:val="none"/>
        </w:rPr>
        <w:t>18.1</w:t>
      </w:r>
      <w:r w:rsidRPr="00972F57">
        <w:rPr>
          <w:rFonts w:eastAsia="Times New Roman"/>
          <w:noProof/>
          <w:snapToGrid w:val="0"/>
          <w:kern w:val="0"/>
          <w:sz w:val="20"/>
          <w:szCs w:val="20"/>
          <w:lang w:val="en-GB"/>
          <w14:ligatures w14:val="none"/>
        </w:rPr>
        <w:tab/>
      </w:r>
      <w:r w:rsidRPr="00972F57">
        <w:rPr>
          <w:rFonts w:eastAsia="Times New Roman"/>
          <w:b/>
          <w:noProof/>
          <w:snapToGrid w:val="0"/>
          <w:kern w:val="0"/>
          <w:sz w:val="20"/>
          <w:szCs w:val="20"/>
          <w:lang w:val="en-GB"/>
          <w14:ligatures w14:val="none"/>
        </w:rPr>
        <w:t>Ako je ponuđač konzorcijum od dvije ili više osoba, ponuda mora biti jedinstvena sa ciljem obezbjeđivanja jednog ugovora. Članovi konzorcijuma trebaju odrediti jednog od svojih članova da djeluje kao vođa s ovlaštenjem da obavezuje konzorcij. Sastav konzorcijuma se ne smije mijenjati.</w:t>
      </w:r>
      <w:r w:rsidR="0011036B">
        <w:rPr>
          <w:rFonts w:eastAsia="Times New Roman"/>
          <w:b/>
          <w:noProof/>
          <w:snapToGrid w:val="0"/>
          <w:kern w:val="0"/>
          <w:sz w:val="20"/>
          <w:szCs w:val="20"/>
          <w:lang w:val="en-GB"/>
          <w14:ligatures w14:val="none"/>
        </w:rPr>
        <w:t xml:space="preserve"> </w:t>
      </w:r>
      <w:r w:rsidR="0011036B" w:rsidRPr="0011036B">
        <w:rPr>
          <w:rFonts w:eastAsia="Times New Roman"/>
          <w:bCs/>
          <w:noProof/>
          <w:snapToGrid w:val="0"/>
          <w:kern w:val="0"/>
          <w:sz w:val="20"/>
          <w:szCs w:val="20"/>
          <w:lang w:val="en-GB"/>
          <w14:ligatures w14:val="none"/>
        </w:rPr>
        <w:t>/</w:t>
      </w:r>
      <w:r w:rsidR="0011036B">
        <w:rPr>
          <w:rFonts w:eastAsia="Times New Roman"/>
          <w:b/>
          <w:noProof/>
          <w:snapToGrid w:val="0"/>
          <w:kern w:val="0"/>
          <w:sz w:val="20"/>
          <w:szCs w:val="20"/>
          <w:lang w:val="en-GB"/>
          <w14:ligatures w14:val="none"/>
        </w:rPr>
        <w:t xml:space="preserve"> </w:t>
      </w:r>
      <w:r w:rsidRPr="00972F57">
        <w:rPr>
          <w:rFonts w:eastAsia="Times New Roman"/>
          <w:i/>
          <w:noProof/>
          <w:snapToGrid w:val="0"/>
          <w:kern w:val="0"/>
          <w:sz w:val="20"/>
          <w:szCs w:val="20"/>
          <w:lang w:val="en-GB"/>
          <w14:ligatures w14:val="none"/>
        </w:rPr>
        <w:t>If a tenderer is a consortium of two or more persons, the tender must be a single one with the object of securing a single contract. Members of the consortium should designate one of their members to act as leader with authority to bind the consortium. The composition of the consortium must not be altered.</w:t>
      </w:r>
    </w:p>
    <w:p w14:paraId="5342231A" w14:textId="2BB7CEC5" w:rsidR="0053279B" w:rsidRPr="00972F57" w:rsidRDefault="0053279B" w:rsidP="0053279B">
      <w:pPr>
        <w:spacing w:before="120" w:after="120" w:line="240" w:lineRule="auto"/>
        <w:ind w:left="567" w:hanging="567"/>
        <w:jc w:val="both"/>
        <w:outlineLvl w:val="1"/>
        <w:rPr>
          <w:rFonts w:eastAsia="Times New Roman"/>
          <w:i/>
          <w:noProof/>
          <w:snapToGrid w:val="0"/>
          <w:kern w:val="0"/>
          <w:sz w:val="20"/>
          <w:szCs w:val="20"/>
          <w:lang w:val="en-GB"/>
          <w14:ligatures w14:val="none"/>
        </w:rPr>
      </w:pPr>
      <w:r w:rsidRPr="00972F57">
        <w:rPr>
          <w:rFonts w:eastAsia="Times New Roman"/>
          <w:noProof/>
          <w:snapToGrid w:val="0"/>
          <w:kern w:val="0"/>
          <w:sz w:val="20"/>
          <w:szCs w:val="20"/>
          <w:lang w:val="en-GB"/>
          <w14:ligatures w14:val="none"/>
        </w:rPr>
        <w:t>18.2</w:t>
      </w:r>
      <w:r w:rsidRPr="00972F57">
        <w:rPr>
          <w:rFonts w:eastAsia="Times New Roman"/>
          <w:noProof/>
          <w:snapToGrid w:val="0"/>
          <w:kern w:val="0"/>
          <w:sz w:val="20"/>
          <w:szCs w:val="20"/>
          <w:lang w:val="en-GB"/>
          <w14:ligatures w14:val="none"/>
        </w:rPr>
        <w:tab/>
      </w:r>
      <w:r w:rsidRPr="00972F57">
        <w:rPr>
          <w:rFonts w:eastAsia="Times New Roman"/>
          <w:b/>
          <w:noProof/>
          <w:snapToGrid w:val="0"/>
          <w:kern w:val="0"/>
          <w:sz w:val="20"/>
          <w:szCs w:val="20"/>
          <w:lang w:val="en-GB"/>
          <w14:ligatures w14:val="none"/>
        </w:rPr>
        <w:t>Ponudu može potpisati predstavnik konzorcijuma.</w:t>
      </w:r>
      <w:r w:rsidR="0011036B">
        <w:rPr>
          <w:rFonts w:eastAsia="Times New Roman"/>
          <w:b/>
          <w:noProof/>
          <w:snapToGrid w:val="0"/>
          <w:kern w:val="0"/>
          <w:sz w:val="20"/>
          <w:szCs w:val="20"/>
          <w:lang w:val="en-GB"/>
          <w14:ligatures w14:val="none"/>
        </w:rPr>
        <w:t xml:space="preserve"> </w:t>
      </w:r>
      <w:r w:rsidR="0011036B" w:rsidRPr="0011036B">
        <w:rPr>
          <w:rFonts w:eastAsia="Times New Roman"/>
          <w:bCs/>
          <w:noProof/>
          <w:snapToGrid w:val="0"/>
          <w:kern w:val="0"/>
          <w:sz w:val="20"/>
          <w:szCs w:val="20"/>
          <w:lang w:val="en-GB"/>
          <w14:ligatures w14:val="none"/>
        </w:rPr>
        <w:t>/</w:t>
      </w:r>
      <w:r w:rsidR="0011036B">
        <w:rPr>
          <w:rFonts w:eastAsia="Times New Roman"/>
          <w:b/>
          <w:noProof/>
          <w:snapToGrid w:val="0"/>
          <w:kern w:val="0"/>
          <w:sz w:val="20"/>
          <w:szCs w:val="20"/>
          <w:lang w:val="en-GB"/>
          <w14:ligatures w14:val="none"/>
        </w:rPr>
        <w:t xml:space="preserve"> </w:t>
      </w:r>
      <w:r w:rsidRPr="00972F57">
        <w:rPr>
          <w:rFonts w:eastAsia="Times New Roman"/>
          <w:i/>
          <w:noProof/>
          <w:snapToGrid w:val="0"/>
          <w:kern w:val="0"/>
          <w:sz w:val="20"/>
          <w:szCs w:val="20"/>
          <w:lang w:val="en-GB"/>
          <w14:ligatures w14:val="none"/>
        </w:rPr>
        <w:t>The tender may be signed by the representative of the consortium.</w:t>
      </w:r>
    </w:p>
    <w:p w14:paraId="2B497862" w14:textId="11B38F15" w:rsidR="0053279B" w:rsidRPr="00972F57" w:rsidRDefault="00972F57" w:rsidP="00E42A28">
      <w:pPr>
        <w:keepNext/>
        <w:tabs>
          <w:tab w:val="num" w:pos="567"/>
        </w:tabs>
        <w:spacing w:before="240" w:after="240" w:line="240" w:lineRule="auto"/>
        <w:ind w:left="567" w:hanging="567"/>
        <w:jc w:val="both"/>
        <w:outlineLvl w:val="0"/>
        <w:rPr>
          <w:rFonts w:eastAsia="Times New Roman"/>
          <w:i/>
          <w:noProof/>
          <w:snapToGrid w:val="0"/>
          <w:kern w:val="0"/>
          <w:szCs w:val="24"/>
          <w:lang w:val="en-GB"/>
          <w14:ligatures w14:val="none"/>
        </w:rPr>
      </w:pPr>
      <w:bookmarkStart w:id="26" w:name="_Toc42488088"/>
      <w:r w:rsidRPr="00972F57">
        <w:rPr>
          <w:rFonts w:eastAsia="Times New Roman"/>
          <w:b/>
          <w:noProof/>
          <w:snapToGrid w:val="0"/>
          <w:kern w:val="0"/>
          <w:szCs w:val="24"/>
          <w:lang w:val="en-GB"/>
          <w14:ligatures w14:val="none"/>
        </w:rPr>
        <w:t xml:space="preserve">19. </w:t>
      </w:r>
      <w:r w:rsidR="0053279B" w:rsidRPr="00972F57">
        <w:rPr>
          <w:rFonts w:eastAsia="Times New Roman"/>
          <w:b/>
          <w:noProof/>
          <w:snapToGrid w:val="0"/>
          <w:kern w:val="0"/>
          <w:szCs w:val="24"/>
          <w:lang w:val="en-GB"/>
          <w14:ligatures w14:val="none"/>
        </w:rPr>
        <w:t xml:space="preserve">Otvaranje ponuda/ </w:t>
      </w:r>
      <w:r w:rsidR="0053279B" w:rsidRPr="00972F57">
        <w:rPr>
          <w:rFonts w:eastAsia="Times New Roman"/>
          <w:i/>
          <w:noProof/>
          <w:snapToGrid w:val="0"/>
          <w:kern w:val="0"/>
          <w:szCs w:val="24"/>
          <w:lang w:val="en-GB"/>
          <w14:ligatures w14:val="none"/>
        </w:rPr>
        <w:t>Opening of tenders</w:t>
      </w:r>
      <w:bookmarkEnd w:id="26"/>
    </w:p>
    <w:p w14:paraId="3C9C1C92" w14:textId="77777777" w:rsidR="0053279B" w:rsidRPr="00972F57" w:rsidRDefault="0053279B" w:rsidP="0053279B">
      <w:pPr>
        <w:spacing w:before="120" w:after="120" w:line="240" w:lineRule="auto"/>
        <w:ind w:left="567" w:hanging="567"/>
        <w:jc w:val="both"/>
        <w:outlineLvl w:val="1"/>
        <w:rPr>
          <w:rFonts w:eastAsia="Times New Roman"/>
          <w:i/>
          <w:noProof/>
          <w:snapToGrid w:val="0"/>
          <w:kern w:val="0"/>
          <w:sz w:val="20"/>
          <w:szCs w:val="20"/>
          <w:lang w:val="en-GB"/>
          <w14:ligatures w14:val="none"/>
        </w:rPr>
      </w:pPr>
      <w:r w:rsidRPr="00972F57">
        <w:rPr>
          <w:rFonts w:eastAsia="Times New Roman"/>
          <w:noProof/>
          <w:snapToGrid w:val="0"/>
          <w:kern w:val="0"/>
          <w:sz w:val="20"/>
          <w:szCs w:val="20"/>
          <w:lang w:val="en-GB"/>
          <w14:ligatures w14:val="none"/>
        </w:rPr>
        <w:t>19.1</w:t>
      </w:r>
      <w:r w:rsidRPr="00972F57">
        <w:rPr>
          <w:rFonts w:eastAsia="Times New Roman"/>
          <w:noProof/>
          <w:snapToGrid w:val="0"/>
          <w:kern w:val="0"/>
          <w:sz w:val="20"/>
          <w:szCs w:val="20"/>
          <w:lang w:val="en-GB"/>
          <w14:ligatures w14:val="none"/>
        </w:rPr>
        <w:tab/>
      </w:r>
      <w:r w:rsidRPr="00972F57">
        <w:rPr>
          <w:rFonts w:eastAsia="Times New Roman"/>
          <w:b/>
          <w:noProof/>
          <w:snapToGrid w:val="0"/>
          <w:kern w:val="0"/>
          <w:sz w:val="20"/>
          <w:szCs w:val="20"/>
          <w:lang w:val="en-GB"/>
          <w14:ligatures w14:val="none"/>
        </w:rPr>
        <w:t>Otvaranje i ispitivanje ponuda ima za cilj provjeru da li su ponude potpune, da li su dostavljene potrebne garancije za ponudu, da li je tražena dokumentacija propisno priložena i da li su ponude generalno uredne./</w:t>
      </w:r>
      <w:r w:rsidRPr="00972F57">
        <w:rPr>
          <w:rFonts w:eastAsia="Times New Roman"/>
          <w:i/>
          <w:noProof/>
          <w:snapToGrid w:val="0"/>
          <w:kern w:val="0"/>
          <w:sz w:val="20"/>
          <w:szCs w:val="20"/>
          <w:lang w:val="en-GB"/>
          <w14:ligatures w14:val="none"/>
        </w:rPr>
        <w:t>The opening and examination of tenders is for the purpose of checking whether the tenders are complete, whether the requisite tender guarantees have been furnished, whether the required documents have been properly included and whether the tenders are generally in order.</w:t>
      </w:r>
    </w:p>
    <w:p w14:paraId="4C00E621" w14:textId="01BD9FBC" w:rsidR="0053279B" w:rsidRPr="00972F57" w:rsidRDefault="0053279B" w:rsidP="0053279B">
      <w:pPr>
        <w:spacing w:before="120" w:after="120" w:line="240" w:lineRule="auto"/>
        <w:ind w:left="567" w:hanging="567"/>
        <w:jc w:val="both"/>
        <w:outlineLvl w:val="1"/>
        <w:rPr>
          <w:rFonts w:eastAsia="Times New Roman"/>
          <w:i/>
          <w:noProof/>
          <w:snapToGrid w:val="0"/>
          <w:kern w:val="0"/>
          <w:sz w:val="20"/>
          <w:szCs w:val="20"/>
          <w:lang w:val="en-GB"/>
          <w14:ligatures w14:val="none"/>
        </w:rPr>
      </w:pPr>
      <w:r w:rsidRPr="00972F57">
        <w:rPr>
          <w:rFonts w:eastAsia="Times New Roman"/>
          <w:noProof/>
          <w:snapToGrid w:val="0"/>
          <w:kern w:val="0"/>
          <w:sz w:val="20"/>
          <w:szCs w:val="20"/>
          <w:lang w:val="en-GB"/>
          <w14:ligatures w14:val="none"/>
        </w:rPr>
        <w:t>19.2</w:t>
      </w:r>
      <w:r w:rsidRPr="00972F57">
        <w:rPr>
          <w:rFonts w:eastAsia="Times New Roman"/>
          <w:noProof/>
          <w:snapToGrid w:val="0"/>
          <w:kern w:val="0"/>
          <w:sz w:val="20"/>
          <w:szCs w:val="20"/>
          <w:lang w:val="en-GB"/>
          <w14:ligatures w14:val="none"/>
        </w:rPr>
        <w:tab/>
      </w:r>
      <w:r w:rsidRPr="00972F57">
        <w:rPr>
          <w:rFonts w:eastAsia="Times New Roman"/>
          <w:b/>
          <w:noProof/>
          <w:snapToGrid w:val="0"/>
          <w:kern w:val="0"/>
          <w:sz w:val="20"/>
          <w:szCs w:val="20"/>
          <w:lang w:val="en-GB"/>
          <w14:ligatures w14:val="none"/>
        </w:rPr>
        <w:t xml:space="preserve">Ponude će biti otvorene na javnoj </w:t>
      </w:r>
      <w:r w:rsidRPr="008E475C">
        <w:rPr>
          <w:rFonts w:eastAsia="Times New Roman"/>
          <w:b/>
          <w:noProof/>
          <w:snapToGrid w:val="0"/>
          <w:kern w:val="0"/>
          <w:sz w:val="20"/>
          <w:szCs w:val="20"/>
          <w:lang w:val="en-GB"/>
          <w14:ligatures w14:val="none"/>
        </w:rPr>
        <w:t xml:space="preserve">sjednici </w:t>
      </w:r>
      <w:r w:rsidR="008E475C" w:rsidRPr="008E475C">
        <w:rPr>
          <w:rFonts w:eastAsia="Times New Roman"/>
          <w:b/>
          <w:noProof/>
          <w:snapToGrid w:val="0"/>
          <w:kern w:val="0"/>
          <w:sz w:val="20"/>
          <w:szCs w:val="20"/>
          <w:lang w:val="en-GB"/>
          <w14:ligatures w14:val="none"/>
        </w:rPr>
        <w:t xml:space="preserve">11.04.2025. s početkom u 11 časova, u </w:t>
      </w:r>
      <w:r w:rsidR="008E475C">
        <w:rPr>
          <w:rFonts w:eastAsia="Times New Roman"/>
          <w:b/>
          <w:noProof/>
          <w:snapToGrid w:val="0"/>
          <w:kern w:val="0"/>
          <w:sz w:val="20"/>
          <w:szCs w:val="20"/>
          <w:lang w:val="en-GB"/>
          <w14:ligatures w14:val="none"/>
        </w:rPr>
        <w:t>sali</w:t>
      </w:r>
      <w:r w:rsidR="008E475C" w:rsidRPr="008E475C">
        <w:rPr>
          <w:rFonts w:eastAsia="Times New Roman"/>
          <w:b/>
          <w:noProof/>
          <w:snapToGrid w:val="0"/>
          <w:kern w:val="0"/>
          <w:sz w:val="20"/>
          <w:szCs w:val="20"/>
          <w:lang w:val="en-GB"/>
          <w14:ligatures w14:val="none"/>
        </w:rPr>
        <w:t xml:space="preserve"> za sastanke Opštine Brod, Ulica Svetog Save 17, Brod,</w:t>
      </w:r>
      <w:r w:rsidRPr="00972F57">
        <w:rPr>
          <w:rFonts w:eastAsia="Times New Roman"/>
          <w:b/>
          <w:noProof/>
          <w:snapToGrid w:val="0"/>
          <w:kern w:val="0"/>
          <w:sz w:val="20"/>
          <w:szCs w:val="20"/>
          <w:lang w:val="en-GB"/>
          <w14:ligatures w14:val="none"/>
        </w:rPr>
        <w:t xml:space="preserve"> od strane komisije imenovane u tu svrhu. Komisija će sastaviti zapisnik sa sastanka, koji će biti dostupan na zahtjev</w:t>
      </w:r>
      <w:r w:rsidRPr="00972F57">
        <w:rPr>
          <w:rFonts w:eastAsia="Times New Roman"/>
          <w:noProof/>
          <w:snapToGrid w:val="0"/>
          <w:kern w:val="0"/>
          <w:sz w:val="20"/>
          <w:szCs w:val="20"/>
          <w:lang w:val="en-GB"/>
          <w14:ligatures w14:val="none"/>
        </w:rPr>
        <w:t>.</w:t>
      </w:r>
      <w:r w:rsidR="0011036B">
        <w:rPr>
          <w:rFonts w:eastAsia="Times New Roman"/>
          <w:noProof/>
          <w:snapToGrid w:val="0"/>
          <w:kern w:val="0"/>
          <w:sz w:val="20"/>
          <w:szCs w:val="20"/>
          <w:lang w:val="en-GB"/>
          <w14:ligatures w14:val="none"/>
        </w:rPr>
        <w:t xml:space="preserve"> </w:t>
      </w:r>
      <w:r w:rsidRPr="00972F57">
        <w:rPr>
          <w:rFonts w:eastAsia="Times New Roman"/>
          <w:noProof/>
          <w:snapToGrid w:val="0"/>
          <w:kern w:val="0"/>
          <w:sz w:val="20"/>
          <w:szCs w:val="20"/>
          <w:lang w:val="en-GB"/>
          <w14:ligatures w14:val="none"/>
        </w:rPr>
        <w:t>/</w:t>
      </w:r>
      <w:r w:rsidR="0011036B">
        <w:rPr>
          <w:rFonts w:eastAsia="Times New Roman"/>
          <w:noProof/>
          <w:snapToGrid w:val="0"/>
          <w:kern w:val="0"/>
          <w:sz w:val="20"/>
          <w:szCs w:val="20"/>
          <w:lang w:val="en-GB"/>
          <w14:ligatures w14:val="none"/>
        </w:rPr>
        <w:t xml:space="preserve"> </w:t>
      </w:r>
      <w:r w:rsidRPr="00972F57">
        <w:rPr>
          <w:rFonts w:eastAsia="Times New Roman"/>
          <w:i/>
          <w:noProof/>
          <w:snapToGrid w:val="0"/>
          <w:kern w:val="0"/>
          <w:sz w:val="20"/>
          <w:szCs w:val="20"/>
          <w:lang w:val="en-GB"/>
          <w14:ligatures w14:val="none"/>
        </w:rPr>
        <w:t>The tenders will be opened in public session on</w:t>
      </w:r>
      <w:r w:rsidR="00780C1F">
        <w:rPr>
          <w:rFonts w:eastAsia="Times New Roman"/>
          <w:i/>
          <w:noProof/>
          <w:snapToGrid w:val="0"/>
          <w:kern w:val="0"/>
          <w:sz w:val="20"/>
          <w:szCs w:val="20"/>
          <w:lang w:val="en-GB"/>
          <w14:ligatures w14:val="none"/>
        </w:rPr>
        <w:t xml:space="preserve"> the 11</w:t>
      </w:r>
      <w:r w:rsidR="00780C1F" w:rsidRPr="00780C1F">
        <w:rPr>
          <w:rFonts w:eastAsia="Times New Roman"/>
          <w:i/>
          <w:noProof/>
          <w:snapToGrid w:val="0"/>
          <w:kern w:val="0"/>
          <w:sz w:val="20"/>
          <w:szCs w:val="20"/>
          <w:vertAlign w:val="superscript"/>
          <w:lang w:val="en-GB"/>
          <w14:ligatures w14:val="none"/>
        </w:rPr>
        <w:t>th</w:t>
      </w:r>
      <w:r w:rsidR="00780C1F">
        <w:rPr>
          <w:rFonts w:eastAsia="Times New Roman"/>
          <w:i/>
          <w:noProof/>
          <w:snapToGrid w:val="0"/>
          <w:kern w:val="0"/>
          <w:sz w:val="20"/>
          <w:szCs w:val="20"/>
          <w:lang w:val="en-GB"/>
          <w14:ligatures w14:val="none"/>
        </w:rPr>
        <w:t xml:space="preserve"> of April, 2025 at 11 AM, in the meeting room of the Municipality of Brod, Svetog Save street nr. 17, Brod, </w:t>
      </w:r>
      <w:r w:rsidRPr="00972F57">
        <w:rPr>
          <w:rFonts w:eastAsia="Times New Roman"/>
          <w:i/>
          <w:noProof/>
          <w:snapToGrid w:val="0"/>
          <w:kern w:val="0"/>
          <w:sz w:val="20"/>
          <w:szCs w:val="20"/>
          <w:lang w:val="en-GB"/>
          <w14:ligatures w14:val="none"/>
        </w:rPr>
        <w:t xml:space="preserve"> by the committee appointed for the purpose. The committee will draw up minutes of the meeting, which will be available on request.</w:t>
      </w:r>
    </w:p>
    <w:p w14:paraId="598958B4" w14:textId="552C90EB" w:rsidR="0053279B" w:rsidRPr="00972F57" w:rsidRDefault="0053279B" w:rsidP="0053279B">
      <w:pPr>
        <w:spacing w:before="120" w:after="120" w:line="240" w:lineRule="auto"/>
        <w:ind w:left="567" w:hanging="567"/>
        <w:jc w:val="both"/>
        <w:outlineLvl w:val="1"/>
        <w:rPr>
          <w:rFonts w:eastAsia="Times New Roman"/>
          <w:i/>
          <w:noProof/>
          <w:snapToGrid w:val="0"/>
          <w:kern w:val="0"/>
          <w:sz w:val="20"/>
          <w:szCs w:val="20"/>
          <w:lang w:val="en-GB"/>
          <w14:ligatures w14:val="none"/>
        </w:rPr>
      </w:pPr>
      <w:r w:rsidRPr="00972F57">
        <w:rPr>
          <w:rFonts w:eastAsia="Times New Roman"/>
          <w:noProof/>
          <w:snapToGrid w:val="0"/>
          <w:kern w:val="0"/>
          <w:sz w:val="20"/>
          <w:szCs w:val="20"/>
          <w:lang w:val="en-GB"/>
          <w14:ligatures w14:val="none"/>
        </w:rPr>
        <w:t>19.3</w:t>
      </w:r>
      <w:r w:rsidRPr="00972F57">
        <w:rPr>
          <w:rFonts w:eastAsia="Times New Roman"/>
          <w:noProof/>
          <w:snapToGrid w:val="0"/>
          <w:kern w:val="0"/>
          <w:sz w:val="20"/>
          <w:szCs w:val="20"/>
          <w:lang w:val="en-GB"/>
          <w14:ligatures w14:val="none"/>
        </w:rPr>
        <w:tab/>
      </w:r>
      <w:r w:rsidRPr="00972F57">
        <w:rPr>
          <w:rFonts w:eastAsia="Times New Roman"/>
          <w:b/>
          <w:noProof/>
          <w:snapToGrid w:val="0"/>
          <w:kern w:val="0"/>
          <w:sz w:val="20"/>
          <w:szCs w:val="20"/>
          <w:lang w:val="en-GB"/>
          <w14:ligatures w14:val="none"/>
        </w:rPr>
        <w:t>Prilikom otvaranja ponuda mogu se objaviti imena ponuđača, cijene ponuda, svi ponuđeni popusti, pisana obavještenja o izmjeni i povlačenju, prisutnost potrebne garancije za ponudu (ako je potrebna) i druge informacije koje Ugovorni organ smatra prikladnim.</w:t>
      </w:r>
      <w:r w:rsidR="00972F57">
        <w:rPr>
          <w:rFonts w:eastAsia="Times New Roman"/>
          <w:noProof/>
          <w:snapToGrid w:val="0"/>
          <w:kern w:val="0"/>
          <w:sz w:val="20"/>
          <w:szCs w:val="20"/>
          <w:lang w:val="en-GB"/>
          <w14:ligatures w14:val="none"/>
        </w:rPr>
        <w:t xml:space="preserve"> </w:t>
      </w:r>
      <w:r w:rsidR="00780C1F">
        <w:rPr>
          <w:rFonts w:eastAsia="Times New Roman"/>
          <w:noProof/>
          <w:snapToGrid w:val="0"/>
          <w:kern w:val="0"/>
          <w:sz w:val="20"/>
          <w:szCs w:val="20"/>
          <w:lang w:val="en-GB"/>
          <w14:ligatures w14:val="none"/>
        </w:rPr>
        <w:t xml:space="preserve">/ </w:t>
      </w:r>
      <w:r w:rsidRPr="00972F57">
        <w:rPr>
          <w:rFonts w:eastAsia="Times New Roman"/>
          <w:i/>
          <w:noProof/>
          <w:snapToGrid w:val="0"/>
          <w:kern w:val="0"/>
          <w:sz w:val="20"/>
          <w:szCs w:val="20"/>
          <w:lang w:val="en-GB"/>
          <w14:ligatures w14:val="none"/>
        </w:rPr>
        <w:t>At the tender opening, the tenderers’ names, the tender prices, any discount offered, written notifications of alteration and withdrawal, the presence of the requisite tender guarantee (if required) and such other information as the Contracting authority may consider appropriate may be announced.</w:t>
      </w:r>
    </w:p>
    <w:p w14:paraId="051CCDA2" w14:textId="38E723FA" w:rsidR="0053279B" w:rsidRPr="00972F57" w:rsidRDefault="0053279B" w:rsidP="0053279B">
      <w:pPr>
        <w:spacing w:before="120" w:after="120" w:line="240" w:lineRule="auto"/>
        <w:ind w:left="567" w:hanging="567"/>
        <w:jc w:val="both"/>
        <w:outlineLvl w:val="1"/>
        <w:rPr>
          <w:rFonts w:eastAsia="Times New Roman"/>
          <w:i/>
          <w:noProof/>
          <w:snapToGrid w:val="0"/>
          <w:kern w:val="0"/>
          <w:sz w:val="20"/>
          <w:szCs w:val="20"/>
          <w:lang w:val="en-GB"/>
          <w14:ligatures w14:val="none"/>
        </w:rPr>
      </w:pPr>
      <w:r w:rsidRPr="00972F57">
        <w:rPr>
          <w:rFonts w:eastAsia="Times New Roman"/>
          <w:noProof/>
          <w:snapToGrid w:val="0"/>
          <w:kern w:val="0"/>
          <w:sz w:val="20"/>
          <w:szCs w:val="20"/>
          <w:lang w:val="en-GB"/>
          <w14:ligatures w14:val="none"/>
        </w:rPr>
        <w:t>19.4</w:t>
      </w:r>
      <w:r w:rsidRPr="00972F57">
        <w:rPr>
          <w:rFonts w:eastAsia="Times New Roman"/>
          <w:noProof/>
          <w:snapToGrid w:val="0"/>
          <w:kern w:val="0"/>
          <w:sz w:val="20"/>
          <w:szCs w:val="20"/>
          <w:lang w:val="en-GB"/>
          <w14:ligatures w14:val="none"/>
        </w:rPr>
        <w:tab/>
      </w:r>
      <w:r w:rsidRPr="00972F57">
        <w:rPr>
          <w:rFonts w:eastAsia="Times New Roman"/>
          <w:b/>
          <w:noProof/>
          <w:snapToGrid w:val="0"/>
          <w:kern w:val="0"/>
          <w:sz w:val="20"/>
          <w:szCs w:val="20"/>
          <w:lang w:val="en-GB"/>
          <w14:ligatures w14:val="none"/>
        </w:rPr>
        <w:t>Nakon javnog otvaranja ponuda, nikakve informacije koje se odnose na ispitivanje, pojašnjenje, ocjenu i upoređivanje ponuda, kao ni preporuke u vezi sa dodjelom ugovora ne mogu se objaviti sve do dodjele ugovora.</w:t>
      </w:r>
      <w:r w:rsidR="00780C1F">
        <w:rPr>
          <w:rFonts w:eastAsia="Times New Roman"/>
          <w:b/>
          <w:noProof/>
          <w:snapToGrid w:val="0"/>
          <w:kern w:val="0"/>
          <w:sz w:val="20"/>
          <w:szCs w:val="20"/>
          <w:lang w:val="en-GB"/>
          <w14:ligatures w14:val="none"/>
        </w:rPr>
        <w:t xml:space="preserve"> / </w:t>
      </w:r>
      <w:r w:rsidRPr="00972F57">
        <w:rPr>
          <w:rFonts w:eastAsia="Times New Roman"/>
          <w:i/>
          <w:noProof/>
          <w:snapToGrid w:val="0"/>
          <w:kern w:val="0"/>
          <w:sz w:val="20"/>
          <w:szCs w:val="20"/>
          <w:lang w:val="en-GB"/>
          <w14:ligatures w14:val="none"/>
        </w:rPr>
        <w:t>After the public opening of the tenders, no information relating to the examination, clarification, evaluation and comparison of tenders, or recommendations concerning the award of the contract can be disclosed until after the contract has been awarded.</w:t>
      </w:r>
    </w:p>
    <w:p w14:paraId="3D0963F8" w14:textId="02DCED81" w:rsidR="0053279B" w:rsidRPr="00972F57" w:rsidRDefault="0053279B" w:rsidP="0053279B">
      <w:pPr>
        <w:spacing w:before="120" w:after="120" w:line="240" w:lineRule="auto"/>
        <w:ind w:left="567" w:hanging="567"/>
        <w:jc w:val="both"/>
        <w:outlineLvl w:val="1"/>
        <w:rPr>
          <w:rFonts w:eastAsia="Times New Roman"/>
          <w:i/>
          <w:noProof/>
          <w:snapToGrid w:val="0"/>
          <w:kern w:val="0"/>
          <w:sz w:val="20"/>
          <w:szCs w:val="20"/>
          <w:lang w:val="en-GB"/>
          <w14:ligatures w14:val="none"/>
        </w:rPr>
      </w:pPr>
      <w:r w:rsidRPr="00972F57">
        <w:rPr>
          <w:rFonts w:eastAsia="Times New Roman"/>
          <w:noProof/>
          <w:snapToGrid w:val="0"/>
          <w:kern w:val="0"/>
          <w:sz w:val="20"/>
          <w:szCs w:val="20"/>
          <w:lang w:val="en-GB"/>
          <w14:ligatures w14:val="none"/>
        </w:rPr>
        <w:t>19.5</w:t>
      </w:r>
      <w:r w:rsidRPr="00972F57">
        <w:rPr>
          <w:rFonts w:eastAsia="Times New Roman"/>
          <w:noProof/>
          <w:snapToGrid w:val="0"/>
          <w:kern w:val="0"/>
          <w:sz w:val="20"/>
          <w:szCs w:val="20"/>
          <w:lang w:val="en-GB"/>
          <w14:ligatures w14:val="none"/>
        </w:rPr>
        <w:tab/>
      </w:r>
      <w:r w:rsidRPr="00972F57">
        <w:rPr>
          <w:rFonts w:eastAsia="Times New Roman"/>
          <w:b/>
          <w:noProof/>
          <w:snapToGrid w:val="0"/>
          <w:kern w:val="0"/>
          <w:sz w:val="20"/>
          <w:szCs w:val="20"/>
          <w:lang w:val="en-GB"/>
          <w14:ligatures w14:val="none"/>
        </w:rPr>
        <w:t>Svaki pokušaj ponuđača da utiču na komisiju za evaluaciju u postupku pregledavanja, pojašnjenja, ocjenjivanja i upoređivanja ponuda, kako bi dobili informacije o tome kako postupak napreduje ili uticali na Projektnog partnera u njihovoj odluci u vezi s dodjelom ugovora rezultiraće trenutnim odbijanjem ponuda.</w:t>
      </w:r>
      <w:r w:rsidR="0011036B">
        <w:rPr>
          <w:rFonts w:eastAsia="Times New Roman"/>
          <w:b/>
          <w:noProof/>
          <w:snapToGrid w:val="0"/>
          <w:kern w:val="0"/>
          <w:sz w:val="20"/>
          <w:szCs w:val="20"/>
          <w:lang w:val="en-GB"/>
          <w14:ligatures w14:val="none"/>
        </w:rPr>
        <w:t xml:space="preserve"> </w:t>
      </w:r>
      <w:r w:rsidR="0011036B" w:rsidRPr="0011036B">
        <w:rPr>
          <w:rFonts w:eastAsia="Times New Roman"/>
          <w:bCs/>
          <w:noProof/>
          <w:snapToGrid w:val="0"/>
          <w:kern w:val="0"/>
          <w:sz w:val="20"/>
          <w:szCs w:val="20"/>
          <w:lang w:val="en-GB"/>
          <w14:ligatures w14:val="none"/>
        </w:rPr>
        <w:t>/</w:t>
      </w:r>
      <w:r w:rsidR="0011036B">
        <w:rPr>
          <w:rFonts w:eastAsia="Times New Roman"/>
          <w:b/>
          <w:noProof/>
          <w:snapToGrid w:val="0"/>
          <w:kern w:val="0"/>
          <w:sz w:val="20"/>
          <w:szCs w:val="20"/>
          <w:lang w:val="en-GB"/>
          <w14:ligatures w14:val="none"/>
        </w:rPr>
        <w:t xml:space="preserve"> </w:t>
      </w:r>
      <w:r w:rsidRPr="00972F57">
        <w:rPr>
          <w:rFonts w:eastAsia="Times New Roman"/>
          <w:i/>
          <w:noProof/>
          <w:snapToGrid w:val="0"/>
          <w:kern w:val="0"/>
          <w:sz w:val="20"/>
          <w:szCs w:val="20"/>
          <w:lang w:val="en-GB"/>
          <w14:ligatures w14:val="none"/>
        </w:rPr>
        <w:t xml:space="preserve">Any attempt by tenderers to influence the evaluation committee in the process of examination, clarification, evaluation and comparison of tenders, to obtain information on how the procedure is </w:t>
      </w:r>
      <w:r w:rsidRPr="00972F57">
        <w:rPr>
          <w:rFonts w:eastAsia="Times New Roman"/>
          <w:i/>
          <w:noProof/>
          <w:snapToGrid w:val="0"/>
          <w:kern w:val="0"/>
          <w:sz w:val="20"/>
          <w:szCs w:val="20"/>
          <w:lang w:val="en-GB"/>
          <w14:ligatures w14:val="none"/>
        </w:rPr>
        <w:lastRenderedPageBreak/>
        <w:t>progressing or to influence the Contracting authority in its decision concerning the award of the contract will result in the immediate rejection of their tenders.</w:t>
      </w:r>
    </w:p>
    <w:p w14:paraId="2C4CE9B3" w14:textId="77777777" w:rsidR="0053279B" w:rsidRPr="00972F57" w:rsidRDefault="0053279B" w:rsidP="0053279B">
      <w:pPr>
        <w:spacing w:before="120" w:after="120" w:line="240" w:lineRule="auto"/>
        <w:ind w:left="567" w:hanging="567"/>
        <w:jc w:val="both"/>
        <w:outlineLvl w:val="1"/>
        <w:rPr>
          <w:rFonts w:eastAsia="Times New Roman"/>
          <w:i/>
          <w:noProof/>
          <w:snapToGrid w:val="0"/>
          <w:kern w:val="0"/>
          <w:sz w:val="20"/>
          <w:szCs w:val="20"/>
          <w:lang w:val="en-GB"/>
          <w14:ligatures w14:val="none"/>
        </w:rPr>
      </w:pPr>
      <w:r w:rsidRPr="00972F57">
        <w:rPr>
          <w:rFonts w:eastAsia="Times New Roman"/>
          <w:noProof/>
          <w:snapToGrid w:val="0"/>
          <w:kern w:val="0"/>
          <w:sz w:val="20"/>
          <w:szCs w:val="20"/>
          <w:lang w:val="en-GB"/>
          <w14:ligatures w14:val="none"/>
        </w:rPr>
        <w:t>19.6</w:t>
      </w:r>
      <w:r w:rsidRPr="00972F57">
        <w:rPr>
          <w:rFonts w:eastAsia="Times New Roman"/>
          <w:noProof/>
          <w:snapToGrid w:val="0"/>
          <w:kern w:val="0"/>
          <w:sz w:val="20"/>
          <w:szCs w:val="20"/>
          <w:lang w:val="en-GB"/>
          <w14:ligatures w14:val="none"/>
        </w:rPr>
        <w:tab/>
      </w:r>
      <w:r w:rsidRPr="00972F57">
        <w:rPr>
          <w:rFonts w:eastAsia="Times New Roman"/>
          <w:b/>
          <w:bCs/>
          <w:noProof/>
          <w:snapToGrid w:val="0"/>
          <w:kern w:val="0"/>
          <w:sz w:val="20"/>
          <w:szCs w:val="20"/>
          <w:lang w:val="en-GB"/>
          <w14:ligatures w14:val="none"/>
        </w:rPr>
        <w:t xml:space="preserve">Sve ponude primljene nakon roka za predaju navedenog u Obavještenju o načinu dodjele ugovora ili ovom Uputstvu za ponuđače biće zadržane od strane Ugovornog organa. Povezane garancije (ako se zahtijevaju) biće vraćene ponuđačima. Ugovorni organ neće snositi nikakvu odgovornost za ponude koje su pristigle nakon roka predviđenog za podnošenje. Ponude pristigle nakon roka će biti odbijene i neće se ocjenjivati. </w:t>
      </w:r>
      <w:r w:rsidRPr="00972F57">
        <w:rPr>
          <w:rFonts w:eastAsia="Times New Roman"/>
          <w:i/>
          <w:noProof/>
          <w:snapToGrid w:val="0"/>
          <w:kern w:val="0"/>
          <w:sz w:val="20"/>
          <w:szCs w:val="20"/>
          <w:lang w:val="en-GB"/>
          <w14:ligatures w14:val="none"/>
        </w:rPr>
        <w:t>All tenders received after the deadline for submission specified in the contract notice or these instructions will be kept by the Contracting authority. The associated guarantees will be returned to the tenderers. No liability can be accepted for late delivery of tenders. Late tenders will be rejected and will not be evaluated.</w:t>
      </w:r>
    </w:p>
    <w:p w14:paraId="4395E2AC" w14:textId="65BA8880" w:rsidR="0053279B" w:rsidRPr="00E42A28" w:rsidRDefault="00972F57" w:rsidP="00E42A28">
      <w:pPr>
        <w:keepNext/>
        <w:tabs>
          <w:tab w:val="num" w:pos="567"/>
        </w:tabs>
        <w:spacing w:before="240" w:after="240" w:line="240" w:lineRule="auto"/>
        <w:ind w:left="567" w:hanging="567"/>
        <w:jc w:val="both"/>
        <w:outlineLvl w:val="0"/>
        <w:rPr>
          <w:rFonts w:eastAsia="Times New Roman"/>
          <w:i/>
          <w:noProof/>
          <w:snapToGrid w:val="0"/>
          <w:kern w:val="0"/>
          <w:szCs w:val="24"/>
          <w:lang w:val="en-GB"/>
          <w14:ligatures w14:val="none"/>
        </w:rPr>
      </w:pPr>
      <w:bookmarkStart w:id="27" w:name="_Toc42488089"/>
      <w:r w:rsidRPr="00972F57">
        <w:rPr>
          <w:rFonts w:eastAsia="Times New Roman"/>
          <w:b/>
          <w:noProof/>
          <w:snapToGrid w:val="0"/>
          <w:kern w:val="0"/>
          <w:szCs w:val="24"/>
          <w:lang w:val="en-GB"/>
          <w14:ligatures w14:val="none"/>
        </w:rPr>
        <w:t xml:space="preserve">20. </w:t>
      </w:r>
      <w:r w:rsidR="0053279B" w:rsidRPr="00972F57">
        <w:rPr>
          <w:rFonts w:eastAsia="Times New Roman"/>
          <w:b/>
          <w:noProof/>
          <w:snapToGrid w:val="0"/>
          <w:kern w:val="0"/>
          <w:szCs w:val="24"/>
          <w:lang w:val="en-GB"/>
          <w14:ligatures w14:val="none"/>
        </w:rPr>
        <w:t>Ocjenjivanje ponuda</w:t>
      </w:r>
      <w:r w:rsidR="0011036B">
        <w:rPr>
          <w:rFonts w:eastAsia="Times New Roman"/>
          <w:b/>
          <w:noProof/>
          <w:snapToGrid w:val="0"/>
          <w:kern w:val="0"/>
          <w:szCs w:val="24"/>
          <w:lang w:val="en-GB"/>
          <w14:ligatures w14:val="none"/>
        </w:rPr>
        <w:t xml:space="preserve"> </w:t>
      </w:r>
      <w:r w:rsidR="0053279B" w:rsidRPr="00972F57">
        <w:rPr>
          <w:rFonts w:eastAsia="Times New Roman"/>
          <w:b/>
          <w:noProof/>
          <w:snapToGrid w:val="0"/>
          <w:kern w:val="0"/>
          <w:szCs w:val="24"/>
          <w:lang w:val="en-GB"/>
          <w14:ligatures w14:val="none"/>
        </w:rPr>
        <w:t>/</w:t>
      </w:r>
      <w:r w:rsidR="0011036B">
        <w:rPr>
          <w:rFonts w:eastAsia="Times New Roman"/>
          <w:b/>
          <w:noProof/>
          <w:snapToGrid w:val="0"/>
          <w:kern w:val="0"/>
          <w:szCs w:val="24"/>
          <w:lang w:val="en-GB"/>
          <w14:ligatures w14:val="none"/>
        </w:rPr>
        <w:t xml:space="preserve"> </w:t>
      </w:r>
      <w:r w:rsidR="0053279B" w:rsidRPr="00E42A28">
        <w:rPr>
          <w:rFonts w:eastAsia="Times New Roman"/>
          <w:i/>
          <w:noProof/>
          <w:snapToGrid w:val="0"/>
          <w:kern w:val="0"/>
          <w:szCs w:val="24"/>
          <w:lang w:val="en-GB"/>
          <w14:ligatures w14:val="none"/>
        </w:rPr>
        <w:t>Evaluation of tenders</w:t>
      </w:r>
      <w:bookmarkEnd w:id="27"/>
    </w:p>
    <w:p w14:paraId="6825CBA1" w14:textId="23F51796" w:rsidR="0053279B" w:rsidRPr="00972F57" w:rsidRDefault="0053279B" w:rsidP="0053279B">
      <w:pPr>
        <w:keepNext/>
        <w:spacing w:before="120" w:after="120" w:line="240" w:lineRule="auto"/>
        <w:ind w:left="567" w:hanging="567"/>
        <w:jc w:val="both"/>
        <w:outlineLvl w:val="1"/>
        <w:rPr>
          <w:rFonts w:eastAsia="Times New Roman"/>
          <w:i/>
          <w:noProof/>
          <w:snapToGrid w:val="0"/>
          <w:kern w:val="0"/>
          <w:sz w:val="20"/>
          <w:szCs w:val="20"/>
          <w:lang w:val="en-GB"/>
          <w14:ligatures w14:val="none"/>
        </w:rPr>
      </w:pPr>
      <w:r w:rsidRPr="00972F57">
        <w:rPr>
          <w:rFonts w:eastAsia="Times New Roman"/>
          <w:noProof/>
          <w:snapToGrid w:val="0"/>
          <w:kern w:val="0"/>
          <w:sz w:val="20"/>
          <w:szCs w:val="20"/>
          <w:lang w:val="en-GB"/>
          <w14:ligatures w14:val="none"/>
        </w:rPr>
        <w:t>20.1</w:t>
      </w:r>
      <w:r w:rsidRPr="00972F57">
        <w:rPr>
          <w:rFonts w:eastAsia="Times New Roman"/>
          <w:noProof/>
          <w:snapToGrid w:val="0"/>
          <w:kern w:val="0"/>
          <w:sz w:val="20"/>
          <w:szCs w:val="20"/>
          <w:lang w:val="en-GB"/>
          <w14:ligatures w14:val="none"/>
        </w:rPr>
        <w:tab/>
      </w:r>
      <w:r w:rsidRPr="00972F57">
        <w:rPr>
          <w:rFonts w:eastAsia="Times New Roman"/>
          <w:b/>
          <w:noProof/>
          <w:snapToGrid w:val="0"/>
          <w:kern w:val="0"/>
          <w:sz w:val="20"/>
          <w:szCs w:val="20"/>
          <w:lang w:val="en-GB"/>
          <w14:ligatures w14:val="none"/>
        </w:rPr>
        <w:t>Ispitivanje administrativne usklađenosti ponuda</w:t>
      </w:r>
      <w:r w:rsidR="0011036B">
        <w:rPr>
          <w:rFonts w:eastAsia="Times New Roman"/>
          <w:b/>
          <w:noProof/>
          <w:snapToGrid w:val="0"/>
          <w:kern w:val="0"/>
          <w:sz w:val="20"/>
          <w:szCs w:val="20"/>
          <w:lang w:val="en-GB"/>
          <w14:ligatures w14:val="none"/>
        </w:rPr>
        <w:t xml:space="preserve"> </w:t>
      </w:r>
      <w:r w:rsidRPr="00972F57">
        <w:rPr>
          <w:rFonts w:eastAsia="Times New Roman"/>
          <w:noProof/>
          <w:snapToGrid w:val="0"/>
          <w:kern w:val="0"/>
          <w:sz w:val="20"/>
          <w:szCs w:val="20"/>
          <w:lang w:val="en-GB"/>
          <w14:ligatures w14:val="none"/>
        </w:rPr>
        <w:t>/</w:t>
      </w:r>
      <w:r w:rsidR="0011036B">
        <w:rPr>
          <w:rFonts w:eastAsia="Times New Roman"/>
          <w:noProof/>
          <w:snapToGrid w:val="0"/>
          <w:kern w:val="0"/>
          <w:sz w:val="20"/>
          <w:szCs w:val="20"/>
          <w:lang w:val="en-GB"/>
          <w14:ligatures w14:val="none"/>
        </w:rPr>
        <w:t xml:space="preserve"> </w:t>
      </w:r>
      <w:r w:rsidRPr="00972F57">
        <w:rPr>
          <w:rFonts w:eastAsia="Times New Roman"/>
          <w:i/>
          <w:noProof/>
          <w:snapToGrid w:val="0"/>
          <w:kern w:val="0"/>
          <w:sz w:val="20"/>
          <w:szCs w:val="20"/>
          <w:lang w:val="en-GB"/>
          <w14:ligatures w14:val="none"/>
        </w:rPr>
        <w:t>Examination of the administrative conformity of tenders</w:t>
      </w:r>
    </w:p>
    <w:p w14:paraId="0D01D5F4" w14:textId="7240F6E0" w:rsidR="0053279B" w:rsidRPr="00972F57" w:rsidRDefault="0053279B" w:rsidP="0053279B">
      <w:pPr>
        <w:spacing w:before="120" w:after="120" w:line="240" w:lineRule="auto"/>
        <w:ind w:left="567"/>
        <w:jc w:val="both"/>
        <w:outlineLvl w:val="0"/>
        <w:rPr>
          <w:rFonts w:eastAsia="Times New Roman"/>
          <w:i/>
          <w:noProof/>
          <w:snapToGrid w:val="0"/>
          <w:kern w:val="0"/>
          <w:sz w:val="20"/>
          <w:szCs w:val="20"/>
          <w:lang w:val="en-GB"/>
          <w14:ligatures w14:val="none"/>
        </w:rPr>
      </w:pPr>
      <w:r w:rsidRPr="00972F57">
        <w:rPr>
          <w:rFonts w:eastAsia="Times New Roman"/>
          <w:b/>
          <w:noProof/>
          <w:snapToGrid w:val="0"/>
          <w:kern w:val="0"/>
          <w:sz w:val="20"/>
          <w:szCs w:val="20"/>
          <w:lang w:val="en-GB"/>
          <w14:ligatures w14:val="none"/>
        </w:rPr>
        <w:t>Cilj ove faze je provjeriti da li ponude zadovoljavaju osnovne zahtjeve iz tenderske dokumentacije. Smatra se da je ponuda u skladu sa svim uslovima, procedurama i specifikacijama tenderske dokumentacije ukoliko nema značajnih odstupanja ili dodatnih ograničenja u odnosu na njih</w:t>
      </w:r>
      <w:r w:rsidR="00972F57" w:rsidRPr="00972F57">
        <w:rPr>
          <w:rFonts w:eastAsia="Times New Roman"/>
          <w:b/>
          <w:noProof/>
          <w:snapToGrid w:val="0"/>
          <w:kern w:val="0"/>
          <w:sz w:val="20"/>
          <w:szCs w:val="20"/>
          <w:lang w:val="en-GB"/>
          <w14:ligatures w14:val="none"/>
        </w:rPr>
        <w:t>.</w:t>
      </w:r>
      <w:r w:rsidR="00972F57">
        <w:rPr>
          <w:rFonts w:eastAsia="Times New Roman"/>
          <w:noProof/>
          <w:snapToGrid w:val="0"/>
          <w:kern w:val="0"/>
          <w:sz w:val="20"/>
          <w:szCs w:val="20"/>
          <w:lang w:val="en-GB"/>
          <w14:ligatures w14:val="none"/>
        </w:rPr>
        <w:t xml:space="preserve"> </w:t>
      </w:r>
      <w:r w:rsidRPr="00972F57">
        <w:rPr>
          <w:rFonts w:eastAsia="Times New Roman"/>
          <w:i/>
          <w:noProof/>
          <w:snapToGrid w:val="0"/>
          <w:kern w:val="0"/>
          <w:sz w:val="20"/>
          <w:szCs w:val="20"/>
          <w:lang w:val="en-GB"/>
          <w14:ligatures w14:val="none"/>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1A79ABCA" w14:textId="0B0DAA59" w:rsidR="0053279B" w:rsidRPr="00972F57" w:rsidRDefault="0053279B" w:rsidP="0053279B">
      <w:pPr>
        <w:spacing w:before="120" w:after="120" w:line="240" w:lineRule="auto"/>
        <w:ind w:left="567"/>
        <w:jc w:val="both"/>
        <w:outlineLvl w:val="0"/>
        <w:rPr>
          <w:rFonts w:eastAsia="Times New Roman"/>
          <w:i/>
          <w:noProof/>
          <w:snapToGrid w:val="0"/>
          <w:kern w:val="0"/>
          <w:sz w:val="20"/>
          <w:szCs w:val="20"/>
          <w:lang w:val="en-GB"/>
          <w14:ligatures w14:val="none"/>
        </w:rPr>
      </w:pPr>
      <w:r w:rsidRPr="00972F57">
        <w:rPr>
          <w:rFonts w:eastAsia="Times New Roman"/>
          <w:b/>
          <w:noProof/>
          <w:snapToGrid w:val="0"/>
          <w:kern w:val="0"/>
          <w:sz w:val="20"/>
          <w:szCs w:val="20"/>
          <w:lang w:val="en-GB"/>
          <w14:ligatures w14:val="none"/>
        </w:rPr>
        <w:t>Značajna odstupanja ili ograničenja su ona koja utiču na obim, kvalitet ili izvršenje ugovora, koja se u velikoj mjeri razlikuju od uslova tenderske dokumentacije, ograničavaju prava Ugovornog organa ili obaveze ponuđača po ugovoru ili narušavaju konkurenciju za ponuđače čije ponude su u skladu sa navedenim uslovima. Odluka o tome da ponuda nije administrativno usklađena mora biti propisno opravdana i navedena u zapisniku</w:t>
      </w:r>
      <w:r w:rsidR="00972F57">
        <w:rPr>
          <w:rFonts w:eastAsia="Times New Roman"/>
          <w:b/>
          <w:noProof/>
          <w:snapToGrid w:val="0"/>
          <w:kern w:val="0"/>
          <w:sz w:val="20"/>
          <w:szCs w:val="20"/>
          <w:lang w:val="en-GB"/>
          <w14:ligatures w14:val="none"/>
        </w:rPr>
        <w:t>.</w:t>
      </w:r>
      <w:r w:rsidR="0011036B">
        <w:rPr>
          <w:rFonts w:eastAsia="Times New Roman"/>
          <w:b/>
          <w:noProof/>
          <w:snapToGrid w:val="0"/>
          <w:kern w:val="0"/>
          <w:sz w:val="20"/>
          <w:szCs w:val="20"/>
          <w:lang w:val="en-GB"/>
          <w14:ligatures w14:val="none"/>
        </w:rPr>
        <w:t xml:space="preserve"> </w:t>
      </w:r>
      <w:r w:rsidR="0011036B" w:rsidRPr="0055552D">
        <w:rPr>
          <w:rFonts w:eastAsia="Times New Roman"/>
          <w:bCs/>
          <w:noProof/>
          <w:snapToGrid w:val="0"/>
          <w:kern w:val="0"/>
          <w:sz w:val="20"/>
          <w:szCs w:val="20"/>
          <w:lang w:val="en-GB"/>
          <w14:ligatures w14:val="none"/>
        </w:rPr>
        <w:t>/</w:t>
      </w:r>
      <w:r w:rsidR="00972F57">
        <w:rPr>
          <w:rFonts w:eastAsia="Times New Roman"/>
          <w:b/>
          <w:noProof/>
          <w:snapToGrid w:val="0"/>
          <w:kern w:val="0"/>
          <w:sz w:val="20"/>
          <w:szCs w:val="20"/>
          <w:lang w:val="en-GB"/>
          <w14:ligatures w14:val="none"/>
        </w:rPr>
        <w:t xml:space="preserve"> </w:t>
      </w:r>
      <w:r w:rsidRPr="00972F57">
        <w:rPr>
          <w:rFonts w:eastAsia="Times New Roman"/>
          <w:i/>
          <w:noProof/>
          <w:snapToGrid w:val="0"/>
          <w:kern w:val="0"/>
          <w:sz w:val="20"/>
          <w:szCs w:val="20"/>
          <w:lang w:val="en-GB"/>
          <w14:ligatures w14:val="none"/>
        </w:rPr>
        <w:t>Substantial departures or restrictions are those which affect the scope, quality or execution of the contract, differ widely from the terms of the tender dossier, limit the rights of the Contracting authority or the tenderer’s obligations under the contract or distort competition for tenderers whose tenders do comply. Decisions to the effect that a tender is not administratively compliant must be duly justified in the evaluation minutes.</w:t>
      </w:r>
    </w:p>
    <w:p w14:paraId="48C0160F" w14:textId="099546B9" w:rsidR="0053279B" w:rsidRPr="00972F57" w:rsidRDefault="00780C1F" w:rsidP="0053279B">
      <w:pPr>
        <w:spacing w:before="120" w:after="120" w:line="240" w:lineRule="auto"/>
        <w:ind w:left="567"/>
        <w:jc w:val="both"/>
        <w:outlineLvl w:val="0"/>
        <w:rPr>
          <w:rFonts w:eastAsia="Times New Roman"/>
          <w:i/>
          <w:noProof/>
          <w:snapToGrid w:val="0"/>
          <w:kern w:val="0"/>
          <w:sz w:val="20"/>
          <w:szCs w:val="20"/>
          <w:lang w:val="en-GB"/>
          <w14:ligatures w14:val="none"/>
        </w:rPr>
      </w:pPr>
      <w:r>
        <w:rPr>
          <w:rFonts w:eastAsia="Times New Roman"/>
          <w:b/>
          <w:noProof/>
          <w:snapToGrid w:val="0"/>
          <w:kern w:val="0"/>
          <w:sz w:val="20"/>
          <w:szCs w:val="20"/>
          <w:lang w:val="en-GB"/>
          <w14:ligatures w14:val="none"/>
        </w:rPr>
        <w:t>Opština Brod kao ugovorni organ</w:t>
      </w:r>
      <w:r w:rsidR="0053279B" w:rsidRPr="00972F57">
        <w:rPr>
          <w:rFonts w:eastAsia="Times New Roman"/>
          <w:b/>
          <w:noProof/>
          <w:snapToGrid w:val="0"/>
          <w:kern w:val="0"/>
          <w:sz w:val="20"/>
          <w:szCs w:val="20"/>
          <w:lang w:val="en-GB"/>
          <w14:ligatures w14:val="none"/>
        </w:rPr>
        <w:t xml:space="preserve"> može tražiti pojašnjenje i dopunu dokumenata koji se odnose na administrativnu usklađenost.</w:t>
      </w:r>
      <w:r w:rsidR="00393583">
        <w:rPr>
          <w:rFonts w:eastAsia="Times New Roman"/>
          <w:b/>
          <w:noProof/>
          <w:snapToGrid w:val="0"/>
          <w:kern w:val="0"/>
          <w:sz w:val="20"/>
          <w:szCs w:val="20"/>
          <w:lang w:val="en-GB"/>
          <w14:ligatures w14:val="none"/>
        </w:rPr>
        <w:t xml:space="preserve"> </w:t>
      </w:r>
      <w:r w:rsidR="00393583" w:rsidRPr="00393583">
        <w:rPr>
          <w:rFonts w:eastAsia="Times New Roman"/>
          <w:bCs/>
          <w:noProof/>
          <w:snapToGrid w:val="0"/>
          <w:kern w:val="0"/>
          <w:sz w:val="20"/>
          <w:szCs w:val="20"/>
          <w:lang w:val="en-GB"/>
          <w14:ligatures w14:val="none"/>
        </w:rPr>
        <w:t>/</w:t>
      </w:r>
      <w:r w:rsidR="00393583">
        <w:rPr>
          <w:rFonts w:eastAsia="Times New Roman"/>
          <w:b/>
          <w:noProof/>
          <w:snapToGrid w:val="0"/>
          <w:kern w:val="0"/>
          <w:sz w:val="20"/>
          <w:szCs w:val="20"/>
          <w:lang w:val="en-GB"/>
          <w14:ligatures w14:val="none"/>
        </w:rPr>
        <w:t xml:space="preserve"> </w:t>
      </w:r>
      <w:r w:rsidR="0053279B" w:rsidRPr="00972F57">
        <w:rPr>
          <w:rFonts w:eastAsia="Times New Roman"/>
          <w:i/>
          <w:noProof/>
          <w:snapToGrid w:val="0"/>
          <w:kern w:val="0"/>
          <w:sz w:val="20"/>
          <w:szCs w:val="20"/>
          <w:lang w:val="en-GB"/>
          <w14:ligatures w14:val="none"/>
        </w:rPr>
        <w:t>Contracting Authority (Contracting authority) may request clarification and supplement of the documents related to the administrative conformity.</w:t>
      </w:r>
    </w:p>
    <w:p w14:paraId="0C1B27B3" w14:textId="12437418" w:rsidR="0053279B" w:rsidRPr="00972F57" w:rsidRDefault="0053279B" w:rsidP="0053279B">
      <w:pPr>
        <w:keepNext/>
        <w:spacing w:before="120" w:after="120" w:line="240" w:lineRule="auto"/>
        <w:ind w:left="567" w:hanging="567"/>
        <w:jc w:val="both"/>
        <w:outlineLvl w:val="1"/>
        <w:rPr>
          <w:rFonts w:eastAsia="Times New Roman"/>
          <w:noProof/>
          <w:snapToGrid w:val="0"/>
          <w:kern w:val="0"/>
          <w:sz w:val="20"/>
          <w:szCs w:val="20"/>
          <w:lang w:val="en-GB"/>
          <w14:ligatures w14:val="none"/>
        </w:rPr>
      </w:pPr>
      <w:r w:rsidRPr="00972F57">
        <w:rPr>
          <w:rFonts w:eastAsia="Times New Roman"/>
          <w:noProof/>
          <w:snapToGrid w:val="0"/>
          <w:kern w:val="0"/>
          <w:sz w:val="20"/>
          <w:szCs w:val="20"/>
          <w:lang w:val="en-GB"/>
          <w14:ligatures w14:val="none"/>
        </w:rPr>
        <w:t>20.2</w:t>
      </w:r>
      <w:r w:rsidRPr="00972F57">
        <w:rPr>
          <w:rFonts w:eastAsia="Times New Roman"/>
          <w:noProof/>
          <w:snapToGrid w:val="0"/>
          <w:kern w:val="0"/>
          <w:sz w:val="20"/>
          <w:szCs w:val="20"/>
          <w:lang w:val="en-GB"/>
          <w14:ligatures w14:val="none"/>
        </w:rPr>
        <w:tab/>
      </w:r>
      <w:r w:rsidRPr="00972F57">
        <w:rPr>
          <w:rFonts w:eastAsia="Times New Roman"/>
          <w:b/>
          <w:noProof/>
          <w:snapToGrid w:val="0"/>
          <w:kern w:val="0"/>
          <w:sz w:val="20"/>
          <w:szCs w:val="20"/>
          <w:lang w:val="en-GB"/>
          <w14:ligatures w14:val="none"/>
        </w:rPr>
        <w:t>Ocjena tehničke ponude</w:t>
      </w:r>
      <w:r w:rsidR="00393583">
        <w:rPr>
          <w:rFonts w:eastAsia="Times New Roman"/>
          <w:b/>
          <w:noProof/>
          <w:snapToGrid w:val="0"/>
          <w:kern w:val="0"/>
          <w:sz w:val="20"/>
          <w:szCs w:val="20"/>
          <w:lang w:val="en-GB"/>
          <w14:ligatures w14:val="none"/>
        </w:rPr>
        <w:t xml:space="preserve"> </w:t>
      </w:r>
      <w:r w:rsidR="00972F57" w:rsidRPr="00393583">
        <w:rPr>
          <w:rFonts w:eastAsia="Times New Roman"/>
          <w:bCs/>
          <w:noProof/>
          <w:snapToGrid w:val="0"/>
          <w:kern w:val="0"/>
          <w:sz w:val="20"/>
          <w:szCs w:val="20"/>
          <w:lang w:val="en-GB"/>
          <w14:ligatures w14:val="none"/>
        </w:rPr>
        <w:t>/</w:t>
      </w:r>
      <w:r w:rsidR="00393583">
        <w:rPr>
          <w:rFonts w:eastAsia="Times New Roman"/>
          <w:b/>
          <w:noProof/>
          <w:snapToGrid w:val="0"/>
          <w:kern w:val="0"/>
          <w:sz w:val="20"/>
          <w:szCs w:val="20"/>
          <w:lang w:val="en-GB"/>
          <w14:ligatures w14:val="none"/>
        </w:rPr>
        <w:t xml:space="preserve"> </w:t>
      </w:r>
      <w:r w:rsidRPr="00972F57">
        <w:rPr>
          <w:rFonts w:eastAsia="Times New Roman"/>
          <w:i/>
          <w:noProof/>
          <w:snapToGrid w:val="0"/>
          <w:kern w:val="0"/>
          <w:sz w:val="20"/>
          <w:szCs w:val="20"/>
          <w:lang w:val="en-GB"/>
          <w14:ligatures w14:val="none"/>
        </w:rPr>
        <w:t>Technical evaluation</w:t>
      </w:r>
    </w:p>
    <w:p w14:paraId="08CEC73C" w14:textId="0D1B263C" w:rsidR="0053279B" w:rsidRPr="00972F57" w:rsidRDefault="0053279B" w:rsidP="0053279B">
      <w:pPr>
        <w:spacing w:after="120" w:line="240" w:lineRule="auto"/>
        <w:ind w:left="567"/>
        <w:jc w:val="both"/>
        <w:outlineLvl w:val="0"/>
        <w:rPr>
          <w:rFonts w:eastAsia="Times New Roman"/>
          <w:i/>
          <w:noProof/>
          <w:snapToGrid w:val="0"/>
          <w:kern w:val="0"/>
          <w:sz w:val="20"/>
          <w:szCs w:val="20"/>
          <w:lang w:val="en-GB"/>
          <w14:ligatures w14:val="none"/>
        </w:rPr>
      </w:pPr>
      <w:bookmarkStart w:id="28" w:name="_Ref500330647"/>
      <w:r w:rsidRPr="00972F57">
        <w:rPr>
          <w:rFonts w:eastAsia="Times New Roman"/>
          <w:b/>
          <w:noProof/>
          <w:snapToGrid w:val="0"/>
          <w:kern w:val="0"/>
          <w:sz w:val="20"/>
          <w:szCs w:val="20"/>
          <w:lang w:val="en-GB"/>
          <w14:ligatures w14:val="none"/>
        </w:rPr>
        <w:t>Nakon procjene da li je ponuda u skladu sa administrativnim uslovima, Komisija za evaluaciju će odlučiti o tehničkoj prihvatljivosti svake ponude, klasifikujući je kao tehnički prihvatljivu ili neprihvatljivu.</w:t>
      </w:r>
      <w:r w:rsidR="00393583">
        <w:rPr>
          <w:rFonts w:eastAsia="Times New Roman"/>
          <w:b/>
          <w:noProof/>
          <w:snapToGrid w:val="0"/>
          <w:kern w:val="0"/>
          <w:sz w:val="20"/>
          <w:szCs w:val="20"/>
          <w:lang w:val="en-GB"/>
          <w14:ligatures w14:val="none"/>
        </w:rPr>
        <w:t xml:space="preserve"> </w:t>
      </w:r>
      <w:r w:rsidR="00972F57">
        <w:rPr>
          <w:rFonts w:eastAsia="Times New Roman"/>
          <w:noProof/>
          <w:snapToGrid w:val="0"/>
          <w:kern w:val="0"/>
          <w:sz w:val="20"/>
          <w:szCs w:val="20"/>
          <w:lang w:val="en-GB"/>
          <w14:ligatures w14:val="none"/>
        </w:rPr>
        <w:t>/</w:t>
      </w:r>
      <w:r w:rsidR="00393583">
        <w:rPr>
          <w:rFonts w:eastAsia="Times New Roman"/>
          <w:noProof/>
          <w:snapToGrid w:val="0"/>
          <w:kern w:val="0"/>
          <w:sz w:val="20"/>
          <w:szCs w:val="20"/>
          <w:lang w:val="en-GB"/>
          <w14:ligatures w14:val="none"/>
        </w:rPr>
        <w:t xml:space="preserve"> </w:t>
      </w:r>
      <w:r w:rsidRPr="00972F57">
        <w:rPr>
          <w:rFonts w:eastAsia="Times New Roman"/>
          <w:i/>
          <w:noProof/>
          <w:snapToGrid w:val="0"/>
          <w:kern w:val="0"/>
          <w:sz w:val="20"/>
          <w:szCs w:val="20"/>
          <w:lang w:val="en-GB"/>
          <w14:ligatures w14:val="none"/>
        </w:rPr>
        <w:t>After analysing the tenders deemed to comply in administrative terms, the evaluation committee will rule on the technical admissibility of each tender, classifying it as technically compliant or non-compliant.</w:t>
      </w:r>
    </w:p>
    <w:p w14:paraId="7FBE0E07" w14:textId="00939895" w:rsidR="0053279B" w:rsidRPr="00972F57" w:rsidRDefault="0053279B" w:rsidP="0053279B">
      <w:pPr>
        <w:spacing w:after="120" w:line="240" w:lineRule="auto"/>
        <w:ind w:left="567"/>
        <w:jc w:val="both"/>
        <w:outlineLvl w:val="1"/>
        <w:rPr>
          <w:rFonts w:eastAsia="Times New Roman"/>
          <w:i/>
          <w:noProof/>
          <w:snapToGrid w:val="0"/>
          <w:kern w:val="0"/>
          <w:sz w:val="20"/>
          <w:szCs w:val="20"/>
          <w:lang w:val="en-GB"/>
          <w14:ligatures w14:val="none"/>
        </w:rPr>
      </w:pPr>
      <w:r w:rsidRPr="00972F57">
        <w:rPr>
          <w:rFonts w:eastAsia="Times New Roman"/>
          <w:b/>
          <w:noProof/>
          <w:snapToGrid w:val="0"/>
          <w:kern w:val="0"/>
          <w:sz w:val="20"/>
          <w:szCs w:val="20"/>
          <w:lang w:val="en-GB"/>
          <w14:ligatures w14:val="none"/>
        </w:rPr>
        <w:t>Minimalne potrebne kvalifikacije (pogledati kriterijume izbora u Obavještenju o načinu dodjele ugovora tačka 16) treba da se ocjenjuju na početku ove faze.</w:t>
      </w:r>
      <w:r w:rsidR="00393583">
        <w:rPr>
          <w:rFonts w:eastAsia="Times New Roman"/>
          <w:b/>
          <w:noProof/>
          <w:snapToGrid w:val="0"/>
          <w:kern w:val="0"/>
          <w:sz w:val="20"/>
          <w:szCs w:val="20"/>
          <w:lang w:val="en-GB"/>
          <w14:ligatures w14:val="none"/>
        </w:rPr>
        <w:t xml:space="preserve"> </w:t>
      </w:r>
      <w:r w:rsidR="00393583" w:rsidRPr="00393583">
        <w:rPr>
          <w:rFonts w:eastAsia="Times New Roman"/>
          <w:bCs/>
          <w:noProof/>
          <w:snapToGrid w:val="0"/>
          <w:kern w:val="0"/>
          <w:sz w:val="20"/>
          <w:szCs w:val="20"/>
          <w:lang w:val="en-GB"/>
          <w14:ligatures w14:val="none"/>
        </w:rPr>
        <w:t>/</w:t>
      </w:r>
      <w:r w:rsidR="00393583">
        <w:rPr>
          <w:rFonts w:eastAsia="Times New Roman"/>
          <w:b/>
          <w:noProof/>
          <w:snapToGrid w:val="0"/>
          <w:kern w:val="0"/>
          <w:sz w:val="20"/>
          <w:szCs w:val="20"/>
          <w:lang w:val="en-GB"/>
          <w14:ligatures w14:val="none"/>
        </w:rPr>
        <w:t xml:space="preserve"> </w:t>
      </w:r>
      <w:r w:rsidRPr="00972F57">
        <w:rPr>
          <w:rFonts w:eastAsia="Times New Roman"/>
          <w:i/>
          <w:noProof/>
          <w:snapToGrid w:val="0"/>
          <w:kern w:val="0"/>
          <w:sz w:val="20"/>
          <w:szCs w:val="20"/>
          <w:lang w:val="en-GB"/>
          <w14:ligatures w14:val="none"/>
        </w:rPr>
        <w:t>The minimum qualifications required (see selection criteria in Contract notice point 16) are to be evaluated at the start of this stage.</w:t>
      </w:r>
    </w:p>
    <w:bookmarkEnd w:id="28"/>
    <w:p w14:paraId="392D1C74" w14:textId="77777777" w:rsidR="0053279B" w:rsidRPr="00972F57" w:rsidRDefault="0053279B" w:rsidP="0053279B">
      <w:pPr>
        <w:spacing w:after="120" w:line="240" w:lineRule="auto"/>
        <w:ind w:left="567"/>
        <w:jc w:val="both"/>
        <w:outlineLvl w:val="0"/>
        <w:rPr>
          <w:rFonts w:eastAsia="Times New Roman"/>
          <w:i/>
          <w:noProof/>
          <w:snapToGrid w:val="0"/>
          <w:kern w:val="0"/>
          <w:sz w:val="20"/>
          <w:szCs w:val="20"/>
          <w:lang w:val="en-GB"/>
          <w14:ligatures w14:val="none"/>
        </w:rPr>
      </w:pPr>
      <w:r w:rsidRPr="0075051D">
        <w:rPr>
          <w:rFonts w:eastAsia="Times New Roman"/>
          <w:b/>
          <w:noProof/>
          <w:snapToGrid w:val="0"/>
          <w:kern w:val="0"/>
          <w:sz w:val="20"/>
          <w:szCs w:val="20"/>
          <w:lang w:val="en-GB"/>
          <w14:ligatures w14:val="none"/>
        </w:rPr>
        <w:t>Tamo gdje ugovori uključuju uslugu nakon prodaje i/ili obuku, tehnički kvalitet takvih usluga takođe će se procijeniti primjenom kriterijuma DA/NE kako je navedeno u tenderskoj dokumentaciji.</w:t>
      </w:r>
      <w:r w:rsidRPr="00972F57">
        <w:rPr>
          <w:rFonts w:eastAsia="Times New Roman"/>
          <w:i/>
          <w:noProof/>
          <w:snapToGrid w:val="0"/>
          <w:kern w:val="0"/>
          <w:sz w:val="20"/>
          <w:szCs w:val="20"/>
          <w:lang w:val="en-GB"/>
          <w14:ligatures w14:val="none"/>
        </w:rPr>
        <w:t xml:space="preserve">Where </w:t>
      </w:r>
      <w:r w:rsidRPr="00972F57">
        <w:rPr>
          <w:rFonts w:eastAsia="Times New Roman"/>
          <w:i/>
          <w:noProof/>
          <w:snapToGrid w:val="0"/>
          <w:kern w:val="0"/>
          <w:sz w:val="20"/>
          <w:szCs w:val="20"/>
          <w:lang w:val="en-GB"/>
          <w14:ligatures w14:val="none"/>
        </w:rPr>
        <w:lastRenderedPageBreak/>
        <w:t>contracts include after-sales service and/or training, the technical quality of such services will also be evaluated by using yes/no criteria as specified in the tender dossier.</w:t>
      </w:r>
    </w:p>
    <w:p w14:paraId="12A95600" w14:textId="650AFBB6" w:rsidR="0053279B" w:rsidRPr="00972F57" w:rsidRDefault="0053279B" w:rsidP="0053279B">
      <w:pPr>
        <w:keepNext/>
        <w:spacing w:before="120" w:after="120" w:line="240" w:lineRule="auto"/>
        <w:ind w:left="567" w:hanging="567"/>
        <w:jc w:val="both"/>
        <w:outlineLvl w:val="1"/>
        <w:rPr>
          <w:rFonts w:eastAsia="Times New Roman"/>
          <w:i/>
          <w:noProof/>
          <w:snapToGrid w:val="0"/>
          <w:kern w:val="0"/>
          <w:sz w:val="20"/>
          <w:szCs w:val="20"/>
          <w:lang w:val="en-GB"/>
          <w14:ligatures w14:val="none"/>
        </w:rPr>
      </w:pPr>
      <w:r w:rsidRPr="00972F57">
        <w:rPr>
          <w:rFonts w:eastAsia="Times New Roman"/>
          <w:noProof/>
          <w:snapToGrid w:val="0"/>
          <w:kern w:val="0"/>
          <w:sz w:val="20"/>
          <w:szCs w:val="20"/>
          <w:lang w:val="en-GB"/>
          <w14:ligatures w14:val="none"/>
        </w:rPr>
        <w:t>20.3</w:t>
      </w:r>
      <w:r w:rsidRPr="00972F57">
        <w:rPr>
          <w:rFonts w:eastAsia="Times New Roman"/>
          <w:noProof/>
          <w:snapToGrid w:val="0"/>
          <w:kern w:val="0"/>
          <w:sz w:val="20"/>
          <w:szCs w:val="20"/>
          <w:lang w:val="en-GB"/>
          <w14:ligatures w14:val="none"/>
        </w:rPr>
        <w:tab/>
      </w:r>
      <w:r w:rsidRPr="00972F57">
        <w:rPr>
          <w:rFonts w:eastAsia="Times New Roman"/>
          <w:b/>
          <w:noProof/>
          <w:snapToGrid w:val="0"/>
          <w:kern w:val="0"/>
          <w:sz w:val="20"/>
          <w:szCs w:val="20"/>
          <w:lang w:val="en-GB"/>
          <w14:ligatures w14:val="none"/>
        </w:rPr>
        <w:t>U interesu transparentnosti i jednakog postupanja i kako bi se olakšalo ispitivanje i ocjena ponuda, Komisija za ocjenjivanje može zatražiti od svakog ponuđača pojedinačno pojašnjenje njegove ponude, uključujući budžet i raščlanjenje cijena, u razumnom roku koji mora odrediti Komisija za ocjenjivanje. Zahtjev za pojašnjenjem i odgovor moraju biti u pisanom obliku, ali ne može se tražiti, nuditi ili dopuštati promjena cijene ili suštine ponude, osim ako je to potrebno radi potvrde ispravka aritmetičkih pogrešaka otkrivenih tokom ocjene ponuda u skladu s članom 20.4. Svaki takav zahtjev za pojašnjenjem ne smije narušiti konkurenciju. Odluke o tome da ponuda nije tehnički zadovoljavajuća moraju biti valjano obrazložene u zapisniku o ocjenjivanju</w:t>
      </w:r>
      <w:r w:rsidR="00972F57">
        <w:rPr>
          <w:rFonts w:eastAsia="Times New Roman"/>
          <w:noProof/>
          <w:snapToGrid w:val="0"/>
          <w:kern w:val="0"/>
          <w:sz w:val="20"/>
          <w:szCs w:val="20"/>
          <w:lang w:val="en-GB"/>
          <w14:ligatures w14:val="none"/>
        </w:rPr>
        <w:t>.</w:t>
      </w:r>
      <w:r w:rsidRPr="00972F57">
        <w:rPr>
          <w:rFonts w:eastAsia="Times New Roman"/>
          <w:noProof/>
          <w:snapToGrid w:val="0"/>
          <w:kern w:val="0"/>
          <w:sz w:val="20"/>
          <w:szCs w:val="20"/>
          <w:lang w:val="en-GB"/>
          <w14:ligatures w14:val="none"/>
        </w:rPr>
        <w:t xml:space="preserve"> </w:t>
      </w:r>
      <w:r w:rsidRPr="00972F57">
        <w:rPr>
          <w:rFonts w:eastAsia="Times New Roman"/>
          <w:i/>
          <w:noProof/>
          <w:snapToGrid w:val="0"/>
          <w:kern w:val="0"/>
          <w:sz w:val="20"/>
          <w:szCs w:val="20"/>
          <w:lang w:val="en-GB"/>
          <w14:ligatures w14:val="none"/>
        </w:rPr>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0554F8E6" w14:textId="77777777" w:rsidR="0053279B" w:rsidRPr="00972F57" w:rsidRDefault="0053279B" w:rsidP="0053279B">
      <w:pPr>
        <w:keepNext/>
        <w:spacing w:before="120" w:after="120" w:line="240" w:lineRule="auto"/>
        <w:ind w:left="567" w:hanging="567"/>
        <w:jc w:val="both"/>
        <w:outlineLvl w:val="1"/>
        <w:rPr>
          <w:rFonts w:eastAsia="Times New Roman"/>
          <w:noProof/>
          <w:snapToGrid w:val="0"/>
          <w:kern w:val="0"/>
          <w:sz w:val="20"/>
          <w:szCs w:val="20"/>
          <w:lang w:val="en-GB"/>
          <w14:ligatures w14:val="none"/>
        </w:rPr>
      </w:pPr>
      <w:r w:rsidRPr="00972F57">
        <w:rPr>
          <w:rFonts w:eastAsia="Times New Roman"/>
          <w:noProof/>
          <w:snapToGrid w:val="0"/>
          <w:kern w:val="0"/>
          <w:sz w:val="20"/>
          <w:szCs w:val="20"/>
          <w:lang w:val="en-GB"/>
          <w14:ligatures w14:val="none"/>
        </w:rPr>
        <w:t>20.4</w:t>
      </w:r>
      <w:r w:rsidRPr="00972F57">
        <w:rPr>
          <w:rFonts w:eastAsia="Times New Roman"/>
          <w:noProof/>
          <w:snapToGrid w:val="0"/>
          <w:kern w:val="0"/>
          <w:sz w:val="20"/>
          <w:szCs w:val="20"/>
          <w:lang w:val="en-GB"/>
          <w14:ligatures w14:val="none"/>
        </w:rPr>
        <w:tab/>
      </w:r>
      <w:r w:rsidRPr="00972F57">
        <w:rPr>
          <w:rFonts w:eastAsia="Times New Roman"/>
          <w:b/>
          <w:noProof/>
          <w:snapToGrid w:val="0"/>
          <w:kern w:val="0"/>
          <w:sz w:val="20"/>
          <w:szCs w:val="20"/>
          <w:lang w:val="en-GB"/>
          <w14:ligatures w14:val="none"/>
        </w:rPr>
        <w:t>Ocjena finansijske ponude</w:t>
      </w:r>
      <w:r w:rsidRPr="00972F57">
        <w:rPr>
          <w:rFonts w:eastAsia="Times New Roman"/>
          <w:noProof/>
          <w:snapToGrid w:val="0"/>
          <w:kern w:val="0"/>
          <w:sz w:val="20"/>
          <w:szCs w:val="20"/>
          <w:lang w:val="en-GB"/>
          <w14:ligatures w14:val="none"/>
        </w:rPr>
        <w:t>/</w:t>
      </w:r>
      <w:r w:rsidRPr="00972F57">
        <w:rPr>
          <w:rFonts w:eastAsia="Times New Roman"/>
          <w:i/>
          <w:noProof/>
          <w:snapToGrid w:val="0"/>
          <w:kern w:val="0"/>
          <w:sz w:val="20"/>
          <w:szCs w:val="20"/>
          <w:lang w:val="en-GB"/>
          <w14:ligatures w14:val="none"/>
        </w:rPr>
        <w:t>Financial evaluation</w:t>
      </w:r>
    </w:p>
    <w:p w14:paraId="27DD3A31" w14:textId="7D3599BE" w:rsidR="0053279B" w:rsidRPr="00972F57" w:rsidRDefault="0053279B" w:rsidP="00972F57">
      <w:pPr>
        <w:pStyle w:val="ListParagraph"/>
        <w:numPr>
          <w:ilvl w:val="0"/>
          <w:numId w:val="40"/>
        </w:numPr>
        <w:tabs>
          <w:tab w:val="left" w:pos="851"/>
        </w:tabs>
        <w:spacing w:before="120" w:after="0" w:line="240" w:lineRule="auto"/>
        <w:jc w:val="both"/>
        <w:rPr>
          <w:rFonts w:eastAsia="Times New Roman"/>
          <w:i/>
          <w:noProof/>
          <w:snapToGrid w:val="0"/>
          <w:kern w:val="0"/>
          <w:sz w:val="20"/>
          <w:szCs w:val="20"/>
          <w:lang w:val="en-GB"/>
          <w14:ligatures w14:val="none"/>
        </w:rPr>
      </w:pPr>
      <w:r w:rsidRPr="00972F57">
        <w:rPr>
          <w:rFonts w:eastAsia="Times New Roman"/>
          <w:b/>
          <w:noProof/>
          <w:snapToGrid w:val="0"/>
          <w:kern w:val="0"/>
          <w:sz w:val="20"/>
          <w:szCs w:val="20"/>
          <w:lang w:val="en-GB"/>
          <w14:ligatures w14:val="none"/>
        </w:rPr>
        <w:t>U ponudama za koje se utvrdi da su tehnički zadovoljavajuće provjeriće se aritmetičke greške u izračunavanju i sabiranju. Komisija za ocjenjivanje ispraviće greške na sljedeći način:</w:t>
      </w:r>
      <w:r w:rsidR="00393583">
        <w:rPr>
          <w:rFonts w:eastAsia="Times New Roman"/>
          <w:b/>
          <w:noProof/>
          <w:snapToGrid w:val="0"/>
          <w:kern w:val="0"/>
          <w:sz w:val="20"/>
          <w:szCs w:val="20"/>
          <w:lang w:val="en-GB"/>
          <w14:ligatures w14:val="none"/>
        </w:rPr>
        <w:t xml:space="preserve"> </w:t>
      </w:r>
      <w:r w:rsidRPr="00972F57">
        <w:rPr>
          <w:rFonts w:eastAsia="Times New Roman"/>
          <w:noProof/>
          <w:snapToGrid w:val="0"/>
          <w:kern w:val="0"/>
          <w:sz w:val="20"/>
          <w:szCs w:val="20"/>
          <w:lang w:val="en-GB"/>
          <w14:ligatures w14:val="none"/>
        </w:rPr>
        <w:t>/</w:t>
      </w:r>
      <w:r w:rsidR="00393583">
        <w:rPr>
          <w:rFonts w:eastAsia="Times New Roman"/>
          <w:noProof/>
          <w:snapToGrid w:val="0"/>
          <w:kern w:val="0"/>
          <w:sz w:val="20"/>
          <w:szCs w:val="20"/>
          <w:lang w:val="en-GB"/>
          <w14:ligatures w14:val="none"/>
        </w:rPr>
        <w:t xml:space="preserve"> </w:t>
      </w:r>
      <w:r w:rsidRPr="00972F57">
        <w:rPr>
          <w:rFonts w:eastAsia="Times New Roman"/>
          <w:i/>
          <w:noProof/>
          <w:snapToGrid w:val="0"/>
          <w:kern w:val="0"/>
          <w:sz w:val="20"/>
          <w:szCs w:val="20"/>
          <w:lang w:val="en-GB"/>
          <w14:ligatures w14:val="none"/>
        </w:rPr>
        <w:t>Tenders found to be technically compliant will be checked for any arithmetical errors in computation and summation. Errors will be corrected by the evaluation committee as follows:</w:t>
      </w:r>
    </w:p>
    <w:p w14:paraId="6611F698" w14:textId="390DD559" w:rsidR="00972F57" w:rsidRDefault="00393583" w:rsidP="00972F57">
      <w:pPr>
        <w:pStyle w:val="ListParagraph"/>
        <w:numPr>
          <w:ilvl w:val="0"/>
          <w:numId w:val="41"/>
        </w:numPr>
        <w:tabs>
          <w:tab w:val="left" w:pos="1418"/>
        </w:tabs>
        <w:spacing w:before="120" w:after="0" w:line="240" w:lineRule="auto"/>
        <w:jc w:val="both"/>
        <w:outlineLvl w:val="0"/>
        <w:rPr>
          <w:rFonts w:eastAsia="Times New Roman"/>
          <w:i/>
          <w:noProof/>
          <w:snapToGrid w:val="0"/>
          <w:kern w:val="0"/>
          <w:sz w:val="20"/>
          <w:szCs w:val="20"/>
          <w:lang w:val="en-GB"/>
          <w14:ligatures w14:val="none"/>
        </w:rPr>
      </w:pPr>
      <w:r>
        <w:rPr>
          <w:rFonts w:eastAsia="Times New Roman"/>
          <w:b/>
          <w:noProof/>
          <w:snapToGrid w:val="0"/>
          <w:kern w:val="0"/>
          <w:sz w:val="20"/>
          <w:szCs w:val="20"/>
          <w:lang w:val="en-GB"/>
          <w14:ligatures w14:val="none"/>
        </w:rPr>
        <w:tab/>
      </w:r>
      <w:r w:rsidR="0053279B" w:rsidRPr="00972F57">
        <w:rPr>
          <w:rFonts w:eastAsia="Times New Roman"/>
          <w:b/>
          <w:noProof/>
          <w:snapToGrid w:val="0"/>
          <w:kern w:val="0"/>
          <w:sz w:val="20"/>
          <w:szCs w:val="20"/>
          <w:lang w:val="en-GB"/>
          <w14:ligatures w14:val="none"/>
        </w:rPr>
        <w:t xml:space="preserve">ako postoji neslaganje između iznosa u brojkama i riječima, </w:t>
      </w:r>
      <w:r w:rsidR="0053279B" w:rsidRPr="00780C1F">
        <w:rPr>
          <w:rFonts w:eastAsia="Times New Roman"/>
          <w:b/>
          <w:noProof/>
          <w:snapToGrid w:val="0"/>
          <w:kern w:val="0"/>
          <w:sz w:val="20"/>
          <w:szCs w:val="20"/>
          <w:u w:val="single"/>
          <w:lang w:val="en-GB"/>
          <w14:ligatures w14:val="none"/>
        </w:rPr>
        <w:t>iznos u riječima</w:t>
      </w:r>
      <w:r w:rsidR="0053279B" w:rsidRPr="00972F57">
        <w:rPr>
          <w:rFonts w:eastAsia="Times New Roman"/>
          <w:b/>
          <w:noProof/>
          <w:snapToGrid w:val="0"/>
          <w:kern w:val="0"/>
          <w:sz w:val="20"/>
          <w:szCs w:val="20"/>
          <w:lang w:val="en-GB"/>
          <w14:ligatures w14:val="none"/>
        </w:rPr>
        <w:t xml:space="preserve"> biće uzet u obzir</w:t>
      </w:r>
      <w:r>
        <w:rPr>
          <w:rFonts w:eastAsia="Times New Roman"/>
          <w:b/>
          <w:noProof/>
          <w:snapToGrid w:val="0"/>
          <w:kern w:val="0"/>
          <w:sz w:val="20"/>
          <w:szCs w:val="20"/>
          <w:lang w:val="en-GB"/>
          <w14:ligatures w14:val="none"/>
        </w:rPr>
        <w:t xml:space="preserve"> </w:t>
      </w:r>
      <w:r w:rsidR="0053279B" w:rsidRPr="00393583">
        <w:rPr>
          <w:rFonts w:eastAsia="Times New Roman"/>
          <w:bCs/>
          <w:noProof/>
          <w:snapToGrid w:val="0"/>
          <w:kern w:val="0"/>
          <w:sz w:val="20"/>
          <w:szCs w:val="20"/>
          <w:lang w:val="en-GB"/>
          <w14:ligatures w14:val="none"/>
        </w:rPr>
        <w:t>/</w:t>
      </w:r>
      <w:r>
        <w:rPr>
          <w:rFonts w:eastAsia="Times New Roman"/>
          <w:b/>
          <w:noProof/>
          <w:snapToGrid w:val="0"/>
          <w:kern w:val="0"/>
          <w:sz w:val="20"/>
          <w:szCs w:val="20"/>
          <w:lang w:val="en-GB"/>
          <w14:ligatures w14:val="none"/>
        </w:rPr>
        <w:t xml:space="preserve"> </w:t>
      </w:r>
      <w:r w:rsidR="0053279B" w:rsidRPr="00972F57">
        <w:rPr>
          <w:rFonts w:eastAsia="Times New Roman"/>
          <w:i/>
          <w:noProof/>
          <w:snapToGrid w:val="0"/>
          <w:kern w:val="0"/>
          <w:sz w:val="20"/>
          <w:szCs w:val="20"/>
          <w:lang w:val="en-GB"/>
          <w14:ligatures w14:val="none"/>
        </w:rPr>
        <w:t>where there is a discrepancy between amounts in figures and in words, the amount in words will be the amount taken into account;</w:t>
      </w:r>
    </w:p>
    <w:p w14:paraId="538E470E" w14:textId="76313EB0" w:rsidR="0053279B" w:rsidRPr="00972F57" w:rsidRDefault="00393583" w:rsidP="00972F57">
      <w:pPr>
        <w:pStyle w:val="ListParagraph"/>
        <w:numPr>
          <w:ilvl w:val="0"/>
          <w:numId w:val="41"/>
        </w:numPr>
        <w:tabs>
          <w:tab w:val="left" w:pos="1418"/>
        </w:tabs>
        <w:spacing w:before="120" w:after="0" w:line="240" w:lineRule="auto"/>
        <w:jc w:val="both"/>
        <w:outlineLvl w:val="0"/>
        <w:rPr>
          <w:rFonts w:eastAsia="Times New Roman"/>
          <w:i/>
          <w:noProof/>
          <w:snapToGrid w:val="0"/>
          <w:kern w:val="0"/>
          <w:sz w:val="20"/>
          <w:szCs w:val="20"/>
          <w:lang w:val="en-GB"/>
          <w14:ligatures w14:val="none"/>
        </w:rPr>
      </w:pPr>
      <w:r>
        <w:rPr>
          <w:rFonts w:eastAsia="Times New Roman"/>
          <w:b/>
          <w:noProof/>
          <w:snapToGrid w:val="0"/>
          <w:kern w:val="0"/>
          <w:sz w:val="20"/>
          <w:szCs w:val="20"/>
          <w:lang w:val="en-GB"/>
          <w14:ligatures w14:val="none"/>
        </w:rPr>
        <w:tab/>
      </w:r>
      <w:r w:rsidR="0053279B" w:rsidRPr="00972F57">
        <w:rPr>
          <w:rFonts w:eastAsia="Times New Roman"/>
          <w:b/>
          <w:noProof/>
          <w:snapToGrid w:val="0"/>
          <w:kern w:val="0"/>
          <w:sz w:val="20"/>
          <w:szCs w:val="20"/>
          <w:lang w:val="en-GB"/>
          <w14:ligatures w14:val="none"/>
        </w:rPr>
        <w:t xml:space="preserve">osim ugovora sa ukupnom cijenom, tamo gdje postoji neslaganje između jedinične cijene i ukupnog iznosa dobivenog množenjem jedinične cijene i količine, navedena </w:t>
      </w:r>
      <w:r w:rsidR="0053279B" w:rsidRPr="00780C1F">
        <w:rPr>
          <w:rFonts w:eastAsia="Times New Roman"/>
          <w:b/>
          <w:noProof/>
          <w:snapToGrid w:val="0"/>
          <w:kern w:val="0"/>
          <w:sz w:val="20"/>
          <w:szCs w:val="20"/>
          <w:u w:val="single"/>
          <w:lang w:val="en-GB"/>
          <w14:ligatures w14:val="none"/>
        </w:rPr>
        <w:t xml:space="preserve">jedinična cijena </w:t>
      </w:r>
      <w:r w:rsidR="0053279B" w:rsidRPr="00972F57">
        <w:rPr>
          <w:rFonts w:eastAsia="Times New Roman"/>
          <w:b/>
          <w:noProof/>
          <w:snapToGrid w:val="0"/>
          <w:kern w:val="0"/>
          <w:sz w:val="20"/>
          <w:szCs w:val="20"/>
          <w:lang w:val="en-GB"/>
          <w14:ligatures w14:val="none"/>
        </w:rPr>
        <w:t>će biti uzeta u obzir</w:t>
      </w:r>
      <w:r>
        <w:rPr>
          <w:rFonts w:eastAsia="Times New Roman"/>
          <w:b/>
          <w:noProof/>
          <w:snapToGrid w:val="0"/>
          <w:kern w:val="0"/>
          <w:sz w:val="20"/>
          <w:szCs w:val="20"/>
          <w:lang w:val="en-GB"/>
          <w14:ligatures w14:val="none"/>
        </w:rPr>
        <w:t xml:space="preserve"> </w:t>
      </w:r>
      <w:r w:rsidR="0053279B" w:rsidRPr="00972F57">
        <w:rPr>
          <w:rFonts w:eastAsia="Times New Roman"/>
          <w:noProof/>
          <w:snapToGrid w:val="0"/>
          <w:kern w:val="0"/>
          <w:sz w:val="20"/>
          <w:szCs w:val="20"/>
          <w:lang w:val="en-GB"/>
          <w14:ligatures w14:val="none"/>
        </w:rPr>
        <w:t>/</w:t>
      </w:r>
      <w:r>
        <w:rPr>
          <w:rFonts w:eastAsia="Times New Roman"/>
          <w:noProof/>
          <w:snapToGrid w:val="0"/>
          <w:kern w:val="0"/>
          <w:sz w:val="20"/>
          <w:szCs w:val="20"/>
          <w:lang w:val="en-GB"/>
          <w14:ligatures w14:val="none"/>
        </w:rPr>
        <w:t xml:space="preserve"> </w:t>
      </w:r>
      <w:r w:rsidR="0053279B" w:rsidRPr="00972F57">
        <w:rPr>
          <w:rFonts w:eastAsia="Times New Roman"/>
          <w:i/>
          <w:noProof/>
          <w:snapToGrid w:val="0"/>
          <w:kern w:val="0"/>
          <w:sz w:val="20"/>
          <w:szCs w:val="20"/>
          <w:lang w:val="en-GB"/>
          <w14:ligatures w14:val="none"/>
        </w:rPr>
        <w:t>except for lump-sum contracts, where there is a discrepancy between a unit price and the total amount derived from the multiplication of the unit price and the quantity, the unit price as quoted will be the price taken into account.</w:t>
      </w:r>
    </w:p>
    <w:p w14:paraId="744763DD" w14:textId="1682F13B" w:rsidR="00972F57" w:rsidRDefault="0053279B" w:rsidP="00972F57">
      <w:pPr>
        <w:pStyle w:val="ListParagraph"/>
        <w:numPr>
          <w:ilvl w:val="0"/>
          <w:numId w:val="40"/>
        </w:numPr>
        <w:tabs>
          <w:tab w:val="left" w:pos="851"/>
        </w:tabs>
        <w:spacing w:before="120" w:after="0" w:line="240" w:lineRule="auto"/>
        <w:jc w:val="both"/>
        <w:rPr>
          <w:rFonts w:eastAsia="Times New Roman"/>
          <w:i/>
          <w:noProof/>
          <w:snapToGrid w:val="0"/>
          <w:kern w:val="0"/>
          <w:sz w:val="20"/>
          <w:szCs w:val="20"/>
          <w:lang w:val="en-GB"/>
          <w14:ligatures w14:val="none"/>
        </w:rPr>
      </w:pPr>
      <w:r w:rsidRPr="00972F57">
        <w:rPr>
          <w:rFonts w:eastAsia="Times New Roman"/>
          <w:b/>
          <w:noProof/>
          <w:snapToGrid w:val="0"/>
          <w:kern w:val="0"/>
          <w:sz w:val="20"/>
          <w:szCs w:val="20"/>
          <w:lang w:val="en-GB"/>
          <w14:ligatures w14:val="none"/>
        </w:rPr>
        <w:t>Iznosi ispravljeni na ovaj način biće obavezujući za ponuđača. Ako ih ponuđač ne prihvati, njegova će ponuda biti odbijena</w:t>
      </w:r>
      <w:r w:rsidRPr="00972F57">
        <w:rPr>
          <w:rFonts w:eastAsia="Times New Roman"/>
          <w:noProof/>
          <w:snapToGrid w:val="0"/>
          <w:kern w:val="0"/>
          <w:sz w:val="20"/>
          <w:szCs w:val="20"/>
          <w:lang w:val="en-GB"/>
          <w14:ligatures w14:val="none"/>
        </w:rPr>
        <w:t>.</w:t>
      </w:r>
      <w:r w:rsidR="00393583">
        <w:rPr>
          <w:rFonts w:eastAsia="Times New Roman"/>
          <w:noProof/>
          <w:snapToGrid w:val="0"/>
          <w:kern w:val="0"/>
          <w:sz w:val="20"/>
          <w:szCs w:val="20"/>
          <w:lang w:val="en-GB"/>
          <w14:ligatures w14:val="none"/>
        </w:rPr>
        <w:t xml:space="preserve"> / </w:t>
      </w:r>
      <w:r w:rsidRPr="00972F57">
        <w:rPr>
          <w:rFonts w:eastAsia="Times New Roman"/>
          <w:i/>
          <w:noProof/>
          <w:snapToGrid w:val="0"/>
          <w:kern w:val="0"/>
          <w:sz w:val="20"/>
          <w:szCs w:val="20"/>
          <w:lang w:val="en-GB"/>
          <w14:ligatures w14:val="none"/>
        </w:rPr>
        <w:t>Amounts corrected in this way will be binding on the tenderer. If the tenderer does not accept them, its tender will be rejected.</w:t>
      </w:r>
    </w:p>
    <w:p w14:paraId="48CFDA8F" w14:textId="0A798DF3" w:rsidR="0053279B" w:rsidRPr="00D836FE" w:rsidRDefault="0053279B" w:rsidP="00972F57">
      <w:pPr>
        <w:pStyle w:val="ListParagraph"/>
        <w:numPr>
          <w:ilvl w:val="0"/>
          <w:numId w:val="40"/>
        </w:numPr>
        <w:tabs>
          <w:tab w:val="left" w:pos="851"/>
        </w:tabs>
        <w:spacing w:before="120" w:after="0" w:line="240" w:lineRule="auto"/>
        <w:jc w:val="both"/>
        <w:rPr>
          <w:rFonts w:eastAsia="Times New Roman"/>
          <w:i/>
          <w:noProof/>
          <w:snapToGrid w:val="0"/>
          <w:kern w:val="0"/>
          <w:sz w:val="20"/>
          <w:szCs w:val="20"/>
          <w:lang w:val="en-GB"/>
          <w14:ligatures w14:val="none"/>
        </w:rPr>
      </w:pPr>
      <w:r w:rsidRPr="00D836FE">
        <w:rPr>
          <w:rFonts w:eastAsia="Times New Roman"/>
          <w:b/>
          <w:bCs/>
          <w:noProof/>
          <w:snapToGrid w:val="0"/>
          <w:kern w:val="0"/>
          <w:sz w:val="20"/>
          <w:szCs w:val="20"/>
          <w:lang w:val="en-GB"/>
          <w14:ligatures w14:val="none"/>
        </w:rPr>
        <w:t>Ako nije drugačije naznačeno, svrha postupka ocjene finansijske ponude je utvrđivanje ponuđača koji nudi najnižu cijenu. Tamo gdje je navedeno u tehničkim specifikacijama</w:t>
      </w:r>
      <w:r w:rsidRPr="00972F57">
        <w:rPr>
          <w:rFonts w:eastAsia="Times New Roman"/>
          <w:bCs/>
          <w:noProof/>
          <w:snapToGrid w:val="0"/>
          <w:kern w:val="0"/>
          <w:sz w:val="20"/>
          <w:szCs w:val="20"/>
          <w:lang w:val="en-GB"/>
          <w14:ligatures w14:val="none"/>
        </w:rPr>
        <w:t xml:space="preserve">, </w:t>
      </w:r>
      <w:r w:rsidRPr="00972F57">
        <w:rPr>
          <w:rFonts w:eastAsia="Times New Roman"/>
          <w:b/>
          <w:bCs/>
          <w:noProof/>
          <w:snapToGrid w:val="0"/>
          <w:kern w:val="0"/>
          <w:sz w:val="20"/>
          <w:szCs w:val="20"/>
          <w:lang w:val="en-GB"/>
          <w14:ligatures w14:val="none"/>
        </w:rPr>
        <w:t xml:space="preserve">procjena ponuda može uzeti u obzir ne samo troškove nabavke, već u mjeri u kojoj su relevantni i troškove nastale tokom radnog ciklusa robe (kao što su, na primjer, troškovi održavanja i operativni troškovi), u skladu sa tehničkim specifikacijama. U tom će slučaju Ugovorni organ detaljno ispitati sve podatke koje su dostavili ponuđači i svoju će odluku formulisati na osnovu najnižih ukupnih troškova, uključujući dodatne troškove. </w:t>
      </w:r>
      <w:r w:rsidRPr="00D836FE">
        <w:rPr>
          <w:rFonts w:eastAsia="Times New Roman"/>
          <w:i/>
          <w:noProof/>
          <w:snapToGrid w:val="0"/>
          <w:kern w:val="0"/>
          <w:sz w:val="20"/>
          <w:szCs w:val="20"/>
          <w:lang w:val="en-GB"/>
          <w14:ligatures w14:val="none"/>
        </w:rPr>
        <w:t>Unless specified otherwise, the purpose of the financial evaluation process is to identify the tenderer offering the lowest price. Where specified in the technical specifications, the evaluation of tenders may take into account not only the acquisition costs but, to the extent relevant, costs borne over the life cycle of the supplies (such as for instance maintenance costs and operating costs), in line with the technical specifications. In such case, the Contracting authority will examine in detail all the information supplied by the tenderers and will formulate its judgment on the basis of the lowest total cost, including additional costs.</w:t>
      </w:r>
    </w:p>
    <w:p w14:paraId="69007657" w14:textId="27348AD6" w:rsidR="0053279B" w:rsidRPr="00972F57" w:rsidRDefault="0053279B" w:rsidP="0053279B">
      <w:pPr>
        <w:keepNext/>
        <w:spacing w:before="120" w:after="120" w:line="240" w:lineRule="auto"/>
        <w:ind w:left="567" w:hanging="567"/>
        <w:jc w:val="both"/>
        <w:outlineLvl w:val="1"/>
        <w:rPr>
          <w:rFonts w:eastAsia="Times New Roman"/>
          <w:noProof/>
          <w:snapToGrid w:val="0"/>
          <w:kern w:val="0"/>
          <w:sz w:val="20"/>
          <w:szCs w:val="20"/>
          <w:lang w:val="en-GB"/>
          <w14:ligatures w14:val="none"/>
        </w:rPr>
      </w:pPr>
      <w:r w:rsidRPr="00972F57">
        <w:rPr>
          <w:rFonts w:eastAsia="Times New Roman"/>
          <w:noProof/>
          <w:snapToGrid w:val="0"/>
          <w:kern w:val="0"/>
          <w:sz w:val="20"/>
          <w:szCs w:val="20"/>
          <w:lang w:val="en-GB"/>
          <w14:ligatures w14:val="none"/>
        </w:rPr>
        <w:lastRenderedPageBreak/>
        <w:t>20.5</w:t>
      </w:r>
      <w:r w:rsidRPr="00972F57">
        <w:rPr>
          <w:rFonts w:eastAsia="Times New Roman"/>
          <w:noProof/>
          <w:snapToGrid w:val="0"/>
          <w:kern w:val="0"/>
          <w:sz w:val="20"/>
          <w:szCs w:val="20"/>
          <w:lang w:val="en-GB"/>
          <w14:ligatures w14:val="none"/>
        </w:rPr>
        <w:tab/>
      </w:r>
      <w:r w:rsidRPr="00D836FE">
        <w:rPr>
          <w:rFonts w:eastAsia="Times New Roman"/>
          <w:b/>
          <w:noProof/>
          <w:snapToGrid w:val="0"/>
          <w:kern w:val="0"/>
          <w:sz w:val="20"/>
          <w:szCs w:val="20"/>
          <w:lang w:val="en-GB"/>
          <w14:ligatures w14:val="none"/>
        </w:rPr>
        <w:t>Alternativna rješenja</w:t>
      </w:r>
      <w:r w:rsidR="00D836FE">
        <w:rPr>
          <w:rFonts w:eastAsia="Times New Roman"/>
          <w:noProof/>
          <w:snapToGrid w:val="0"/>
          <w:kern w:val="0"/>
          <w:sz w:val="20"/>
          <w:szCs w:val="20"/>
          <w:lang w:val="en-GB"/>
          <w14:ligatures w14:val="none"/>
        </w:rPr>
        <w:t>/</w:t>
      </w:r>
      <w:r w:rsidRPr="00972F57">
        <w:rPr>
          <w:rFonts w:eastAsia="Times New Roman"/>
          <w:noProof/>
          <w:snapToGrid w:val="0"/>
          <w:kern w:val="0"/>
          <w:sz w:val="20"/>
          <w:szCs w:val="20"/>
          <w:lang w:val="en-GB"/>
          <w14:ligatures w14:val="none"/>
        </w:rPr>
        <w:t xml:space="preserve"> </w:t>
      </w:r>
      <w:r w:rsidRPr="00D836FE">
        <w:rPr>
          <w:rFonts w:eastAsia="Times New Roman"/>
          <w:i/>
          <w:noProof/>
          <w:snapToGrid w:val="0"/>
          <w:kern w:val="0"/>
          <w:sz w:val="20"/>
          <w:szCs w:val="20"/>
          <w:lang w:val="en-GB"/>
          <w14:ligatures w14:val="none"/>
        </w:rPr>
        <w:t>Variant solutions</w:t>
      </w:r>
    </w:p>
    <w:p w14:paraId="51C8D201" w14:textId="7F8C4E93" w:rsidR="0053279B" w:rsidRPr="00D836FE" w:rsidRDefault="0053279B" w:rsidP="0053279B">
      <w:pPr>
        <w:spacing w:before="120" w:after="120" w:line="240" w:lineRule="auto"/>
        <w:ind w:left="567"/>
        <w:jc w:val="both"/>
        <w:rPr>
          <w:rFonts w:eastAsia="Times New Roman"/>
          <w:i/>
          <w:noProof/>
          <w:snapToGrid w:val="0"/>
          <w:kern w:val="0"/>
          <w:sz w:val="20"/>
          <w:szCs w:val="20"/>
          <w:lang w:val="en-GB"/>
          <w14:ligatures w14:val="none"/>
        </w:rPr>
      </w:pPr>
      <w:r w:rsidRPr="00D836FE">
        <w:rPr>
          <w:rFonts w:eastAsia="Times New Roman"/>
          <w:b/>
          <w:noProof/>
          <w:snapToGrid w:val="0"/>
          <w:kern w:val="0"/>
          <w:sz w:val="20"/>
          <w:szCs w:val="20"/>
          <w:lang w:val="en-GB"/>
          <w14:ligatures w14:val="none"/>
        </w:rPr>
        <w:t>Alternativna rješenja neće se uzimati u razmatranje</w:t>
      </w:r>
      <w:r w:rsidR="00393583">
        <w:rPr>
          <w:rFonts w:eastAsia="Times New Roman"/>
          <w:b/>
          <w:noProof/>
          <w:snapToGrid w:val="0"/>
          <w:kern w:val="0"/>
          <w:sz w:val="20"/>
          <w:szCs w:val="20"/>
          <w:lang w:val="en-GB"/>
          <w14:ligatures w14:val="none"/>
        </w:rPr>
        <w:t xml:space="preserve">. </w:t>
      </w:r>
      <w:r w:rsidR="00D836FE">
        <w:rPr>
          <w:rFonts w:eastAsia="Times New Roman"/>
          <w:noProof/>
          <w:snapToGrid w:val="0"/>
          <w:kern w:val="0"/>
          <w:sz w:val="20"/>
          <w:szCs w:val="20"/>
          <w:lang w:val="en-GB"/>
          <w14:ligatures w14:val="none"/>
        </w:rPr>
        <w:t>/</w:t>
      </w:r>
      <w:r w:rsidR="00393583">
        <w:rPr>
          <w:rFonts w:eastAsia="Times New Roman"/>
          <w:noProof/>
          <w:snapToGrid w:val="0"/>
          <w:kern w:val="0"/>
          <w:sz w:val="20"/>
          <w:szCs w:val="20"/>
          <w:lang w:val="en-GB"/>
          <w14:ligatures w14:val="none"/>
        </w:rPr>
        <w:t xml:space="preserve"> </w:t>
      </w:r>
      <w:r w:rsidRPr="00D836FE">
        <w:rPr>
          <w:rFonts w:eastAsia="Times New Roman"/>
          <w:i/>
          <w:noProof/>
          <w:snapToGrid w:val="0"/>
          <w:kern w:val="0"/>
          <w:sz w:val="20"/>
          <w:szCs w:val="20"/>
          <w:lang w:val="en-GB"/>
          <w14:ligatures w14:val="none"/>
        </w:rPr>
        <w:t>Variant solutions will not be taken into consideration.</w:t>
      </w:r>
    </w:p>
    <w:p w14:paraId="202D4782" w14:textId="2EFA97CC" w:rsidR="0053279B" w:rsidRPr="00972F57" w:rsidRDefault="0053279B" w:rsidP="0053279B">
      <w:pPr>
        <w:keepNext/>
        <w:spacing w:before="120" w:after="120" w:line="240" w:lineRule="auto"/>
        <w:ind w:left="567" w:hanging="567"/>
        <w:jc w:val="both"/>
        <w:outlineLvl w:val="1"/>
        <w:rPr>
          <w:rFonts w:eastAsia="Times New Roman"/>
          <w:noProof/>
          <w:snapToGrid w:val="0"/>
          <w:kern w:val="0"/>
          <w:sz w:val="20"/>
          <w:szCs w:val="20"/>
          <w:lang w:val="en-GB"/>
          <w14:ligatures w14:val="none"/>
        </w:rPr>
      </w:pPr>
      <w:r w:rsidRPr="00972F57">
        <w:rPr>
          <w:rFonts w:eastAsia="Times New Roman"/>
          <w:noProof/>
          <w:snapToGrid w:val="0"/>
          <w:kern w:val="0"/>
          <w:sz w:val="20"/>
          <w:szCs w:val="20"/>
          <w:lang w:val="en-GB"/>
          <w14:ligatures w14:val="none"/>
        </w:rPr>
        <w:t>20.6</w:t>
      </w:r>
      <w:r w:rsidRPr="00972F57">
        <w:rPr>
          <w:rFonts w:eastAsia="Times New Roman"/>
          <w:noProof/>
          <w:snapToGrid w:val="0"/>
          <w:kern w:val="0"/>
          <w:sz w:val="20"/>
          <w:szCs w:val="20"/>
          <w:lang w:val="en-GB"/>
          <w14:ligatures w14:val="none"/>
        </w:rPr>
        <w:tab/>
      </w:r>
      <w:r w:rsidRPr="00D836FE">
        <w:rPr>
          <w:rFonts w:eastAsia="Times New Roman"/>
          <w:b/>
          <w:noProof/>
          <w:snapToGrid w:val="0"/>
          <w:kern w:val="0"/>
          <w:sz w:val="20"/>
          <w:szCs w:val="20"/>
          <w:lang w:val="en-GB"/>
          <w14:ligatures w14:val="none"/>
        </w:rPr>
        <w:t>Kriterijum dodjele ugovora</w:t>
      </w:r>
      <w:r w:rsidR="00D836FE">
        <w:rPr>
          <w:rFonts w:eastAsia="Times New Roman"/>
          <w:noProof/>
          <w:snapToGrid w:val="0"/>
          <w:kern w:val="0"/>
          <w:sz w:val="20"/>
          <w:szCs w:val="20"/>
          <w:lang w:val="en-GB"/>
          <w14:ligatures w14:val="none"/>
        </w:rPr>
        <w:t>/</w:t>
      </w:r>
      <w:r w:rsidRPr="00D836FE">
        <w:rPr>
          <w:rFonts w:eastAsia="Times New Roman"/>
          <w:i/>
          <w:noProof/>
          <w:snapToGrid w:val="0"/>
          <w:kern w:val="0"/>
          <w:sz w:val="20"/>
          <w:szCs w:val="20"/>
          <w:lang w:val="en-GB"/>
          <w14:ligatures w14:val="none"/>
        </w:rPr>
        <w:t>Award criteria</w:t>
      </w:r>
    </w:p>
    <w:p w14:paraId="041D0339" w14:textId="1AF1044C" w:rsidR="0053279B" w:rsidRPr="00D836FE" w:rsidRDefault="0053279B" w:rsidP="0053279B">
      <w:pPr>
        <w:spacing w:before="120" w:after="120" w:line="240" w:lineRule="auto"/>
        <w:ind w:left="567" w:firstLine="11"/>
        <w:jc w:val="both"/>
        <w:outlineLvl w:val="0"/>
        <w:rPr>
          <w:rFonts w:eastAsia="Times New Roman"/>
          <w:i/>
          <w:noProof/>
          <w:snapToGrid w:val="0"/>
          <w:kern w:val="0"/>
          <w:sz w:val="20"/>
          <w:szCs w:val="20"/>
          <w:lang w:val="en-GB"/>
          <w14:ligatures w14:val="none"/>
        </w:rPr>
      </w:pPr>
      <w:r w:rsidRPr="00D836FE">
        <w:rPr>
          <w:rFonts w:eastAsia="Times New Roman"/>
          <w:b/>
          <w:noProof/>
          <w:snapToGrid w:val="0"/>
          <w:kern w:val="0"/>
          <w:sz w:val="20"/>
          <w:szCs w:val="20"/>
          <w:lang w:val="en-GB"/>
          <w14:ligatures w14:val="none"/>
        </w:rPr>
        <w:t>Kriterijumi dodjele Ugovora opisani su pod tačkom 17 Obaviještenja o ugovoru.</w:t>
      </w:r>
      <w:r w:rsidR="00393583">
        <w:rPr>
          <w:rFonts w:eastAsia="Times New Roman"/>
          <w:b/>
          <w:noProof/>
          <w:snapToGrid w:val="0"/>
          <w:kern w:val="0"/>
          <w:sz w:val="20"/>
          <w:szCs w:val="20"/>
          <w:lang w:val="en-GB"/>
          <w14:ligatures w14:val="none"/>
        </w:rPr>
        <w:t xml:space="preserve"> </w:t>
      </w:r>
      <w:r w:rsidR="00393583" w:rsidRPr="00393583">
        <w:rPr>
          <w:rFonts w:eastAsia="Times New Roman"/>
          <w:bCs/>
          <w:noProof/>
          <w:snapToGrid w:val="0"/>
          <w:kern w:val="0"/>
          <w:sz w:val="20"/>
          <w:szCs w:val="20"/>
          <w:lang w:val="en-GB"/>
          <w14:ligatures w14:val="none"/>
        </w:rPr>
        <w:t>/</w:t>
      </w:r>
      <w:r w:rsidR="00393583">
        <w:rPr>
          <w:rFonts w:eastAsia="Times New Roman"/>
          <w:b/>
          <w:noProof/>
          <w:snapToGrid w:val="0"/>
          <w:kern w:val="0"/>
          <w:sz w:val="20"/>
          <w:szCs w:val="20"/>
          <w:lang w:val="en-GB"/>
          <w14:ligatures w14:val="none"/>
        </w:rPr>
        <w:t xml:space="preserve"> </w:t>
      </w:r>
      <w:r w:rsidRPr="00D836FE">
        <w:rPr>
          <w:rFonts w:eastAsia="Times New Roman"/>
          <w:i/>
          <w:noProof/>
          <w:snapToGrid w:val="0"/>
          <w:kern w:val="0"/>
          <w:sz w:val="20"/>
          <w:szCs w:val="20"/>
          <w:lang w:val="en-GB"/>
          <w14:ligatures w14:val="none"/>
        </w:rPr>
        <w:t xml:space="preserve">Award criteria is described under point 17 of the Contract Notice. </w:t>
      </w:r>
    </w:p>
    <w:p w14:paraId="68114FA3" w14:textId="2B3E932E" w:rsidR="0053279B" w:rsidRPr="00D836FE" w:rsidRDefault="00D836FE" w:rsidP="004049E4">
      <w:pPr>
        <w:keepNext/>
        <w:tabs>
          <w:tab w:val="num" w:pos="567"/>
        </w:tabs>
        <w:spacing w:before="240" w:after="240" w:line="240" w:lineRule="auto"/>
        <w:ind w:left="567" w:hanging="567"/>
        <w:jc w:val="both"/>
        <w:outlineLvl w:val="0"/>
        <w:rPr>
          <w:rFonts w:eastAsia="Times New Roman"/>
          <w:b/>
          <w:noProof/>
          <w:snapToGrid w:val="0"/>
          <w:kern w:val="0"/>
          <w:szCs w:val="24"/>
          <w:lang w:val="en-GB"/>
          <w14:ligatures w14:val="none"/>
        </w:rPr>
      </w:pPr>
      <w:bookmarkStart w:id="29" w:name="_Toc41467299"/>
      <w:bookmarkStart w:id="30" w:name="_Toc42488091"/>
      <w:r w:rsidRPr="00D836FE">
        <w:rPr>
          <w:rFonts w:eastAsia="Times New Roman"/>
          <w:b/>
          <w:noProof/>
          <w:snapToGrid w:val="0"/>
          <w:kern w:val="0"/>
          <w:szCs w:val="24"/>
          <w:lang w:val="en-GB"/>
          <w14:ligatures w14:val="none"/>
        </w:rPr>
        <w:t xml:space="preserve">21. </w:t>
      </w:r>
      <w:r w:rsidR="0053279B" w:rsidRPr="00D836FE">
        <w:rPr>
          <w:rFonts w:eastAsia="Times New Roman"/>
          <w:b/>
          <w:noProof/>
          <w:snapToGrid w:val="0"/>
          <w:kern w:val="0"/>
          <w:szCs w:val="24"/>
          <w:lang w:val="en-GB"/>
          <w14:ligatures w14:val="none"/>
        </w:rPr>
        <w:t xml:space="preserve">Obavještenje o dodjeli </w:t>
      </w:r>
      <w:r w:rsidR="0053279B" w:rsidRPr="00393583">
        <w:rPr>
          <w:rFonts w:eastAsia="Times New Roman"/>
          <w:bCs/>
          <w:noProof/>
          <w:snapToGrid w:val="0"/>
          <w:kern w:val="0"/>
          <w:szCs w:val="24"/>
          <w:lang w:val="en-GB"/>
          <w14:ligatures w14:val="none"/>
        </w:rPr>
        <w:t>/</w:t>
      </w:r>
      <w:r w:rsidR="00393583">
        <w:rPr>
          <w:rFonts w:eastAsia="Times New Roman"/>
          <w:b/>
          <w:noProof/>
          <w:snapToGrid w:val="0"/>
          <w:kern w:val="0"/>
          <w:szCs w:val="24"/>
          <w:lang w:val="en-GB"/>
          <w14:ligatures w14:val="none"/>
        </w:rPr>
        <w:t xml:space="preserve"> </w:t>
      </w:r>
      <w:r w:rsidR="0053279B" w:rsidRPr="004049E4">
        <w:rPr>
          <w:rFonts w:eastAsia="Times New Roman"/>
          <w:i/>
          <w:noProof/>
          <w:snapToGrid w:val="0"/>
          <w:kern w:val="0"/>
          <w:szCs w:val="24"/>
          <w:lang w:val="en-GB"/>
          <w14:ligatures w14:val="none"/>
        </w:rPr>
        <w:t>Notification of award</w:t>
      </w:r>
    </w:p>
    <w:p w14:paraId="7B290750" w14:textId="7CC435C9" w:rsidR="0053279B" w:rsidRPr="00D836FE" w:rsidRDefault="0053279B" w:rsidP="0053279B">
      <w:pPr>
        <w:spacing w:before="120" w:after="120" w:line="240" w:lineRule="auto"/>
        <w:ind w:left="567"/>
        <w:jc w:val="both"/>
        <w:rPr>
          <w:rFonts w:eastAsia="Times New Roman"/>
          <w:i/>
          <w:noProof/>
          <w:snapToGrid w:val="0"/>
          <w:kern w:val="0"/>
          <w:sz w:val="20"/>
          <w:szCs w:val="20"/>
          <w:lang w:val="en-GB"/>
          <w14:ligatures w14:val="none"/>
        </w:rPr>
      </w:pPr>
      <w:r w:rsidRPr="00D836FE">
        <w:rPr>
          <w:rFonts w:eastAsia="Times New Roman"/>
          <w:b/>
          <w:noProof/>
          <w:snapToGrid w:val="0"/>
          <w:kern w:val="0"/>
          <w:sz w:val="20"/>
          <w:szCs w:val="20"/>
          <w:lang w:val="en-GB"/>
          <w14:ligatures w14:val="none"/>
        </w:rPr>
        <w:t>Ugovorni organ će o odluci o dodjeli obavijestiti sve ponuđače istovremeno i pojedinačno. Tenderske garancije neuspješnih ponuđača biće oslobođene nakon potpisivanja ugovora</w:t>
      </w:r>
      <w:r w:rsidR="00E2140B">
        <w:rPr>
          <w:rFonts w:eastAsia="Times New Roman"/>
          <w:b/>
          <w:noProof/>
          <w:snapToGrid w:val="0"/>
          <w:kern w:val="0"/>
          <w:sz w:val="20"/>
          <w:szCs w:val="20"/>
          <w:lang w:val="en-GB"/>
          <w14:ligatures w14:val="none"/>
        </w:rPr>
        <w:t xml:space="preserve">. </w:t>
      </w:r>
      <w:r w:rsidRPr="00D836FE">
        <w:rPr>
          <w:rFonts w:eastAsia="Times New Roman"/>
          <w:noProof/>
          <w:snapToGrid w:val="0"/>
          <w:kern w:val="0"/>
          <w:sz w:val="20"/>
          <w:szCs w:val="20"/>
          <w:lang w:val="en-GB"/>
          <w14:ligatures w14:val="none"/>
        </w:rPr>
        <w:t>/</w:t>
      </w:r>
      <w:r w:rsidR="00E2140B">
        <w:rPr>
          <w:rFonts w:eastAsia="Times New Roman"/>
          <w:noProof/>
          <w:snapToGrid w:val="0"/>
          <w:kern w:val="0"/>
          <w:sz w:val="20"/>
          <w:szCs w:val="20"/>
          <w:lang w:val="en-GB"/>
          <w14:ligatures w14:val="none"/>
        </w:rPr>
        <w:t xml:space="preserve"> </w:t>
      </w:r>
      <w:r w:rsidRPr="00D836FE">
        <w:rPr>
          <w:rFonts w:eastAsia="Times New Roman"/>
          <w:i/>
          <w:noProof/>
          <w:snapToGrid w:val="0"/>
          <w:kern w:val="0"/>
          <w:sz w:val="20"/>
          <w:szCs w:val="20"/>
          <w:lang w:val="en-GB"/>
          <w14:ligatures w14:val="none"/>
        </w:rPr>
        <w:t>The contracting authority will inform all tenderers simultaneously and individually of the award decision. The tender guarantees of the unsuccessful tenderers will be released once the contract is signed.</w:t>
      </w:r>
    </w:p>
    <w:p w14:paraId="700A85DD" w14:textId="2FBDAB57" w:rsidR="0053279B" w:rsidRPr="00D836FE" w:rsidRDefault="00D836FE" w:rsidP="0053279B">
      <w:pPr>
        <w:keepNext/>
        <w:tabs>
          <w:tab w:val="num" w:pos="567"/>
        </w:tabs>
        <w:spacing w:before="240" w:after="240" w:line="240" w:lineRule="auto"/>
        <w:ind w:left="567" w:hanging="567"/>
        <w:outlineLvl w:val="0"/>
        <w:rPr>
          <w:rFonts w:eastAsia="Times New Roman"/>
          <w:i/>
          <w:noProof/>
          <w:snapToGrid w:val="0"/>
          <w:kern w:val="0"/>
          <w:szCs w:val="24"/>
          <w:lang w:val="en-GB"/>
          <w14:ligatures w14:val="none"/>
        </w:rPr>
      </w:pPr>
      <w:r w:rsidRPr="00D836FE">
        <w:rPr>
          <w:rFonts w:eastAsia="Times New Roman"/>
          <w:b/>
          <w:noProof/>
          <w:snapToGrid w:val="0"/>
          <w:kern w:val="0"/>
          <w:szCs w:val="24"/>
          <w:lang w:val="en-GB"/>
          <w14:ligatures w14:val="none"/>
        </w:rPr>
        <w:t xml:space="preserve">22. </w:t>
      </w:r>
      <w:r w:rsidR="0053279B" w:rsidRPr="00D836FE">
        <w:rPr>
          <w:rFonts w:eastAsia="Times New Roman"/>
          <w:b/>
          <w:noProof/>
          <w:snapToGrid w:val="0"/>
          <w:kern w:val="0"/>
          <w:szCs w:val="24"/>
          <w:lang w:val="en-GB"/>
          <w14:ligatures w14:val="none"/>
        </w:rPr>
        <w:t xml:space="preserve">Potpisivanje ugovora </w:t>
      </w:r>
      <w:r>
        <w:rPr>
          <w:rFonts w:eastAsia="Times New Roman"/>
          <w:b/>
          <w:noProof/>
          <w:snapToGrid w:val="0"/>
          <w:kern w:val="0"/>
          <w:szCs w:val="24"/>
          <w:lang w:val="en-GB"/>
          <w14:ligatures w14:val="none"/>
        </w:rPr>
        <w:t>i</w:t>
      </w:r>
      <w:r w:rsidR="0053279B" w:rsidRPr="00D836FE">
        <w:rPr>
          <w:rFonts w:eastAsia="Times New Roman"/>
          <w:b/>
          <w:noProof/>
          <w:snapToGrid w:val="0"/>
          <w:kern w:val="0"/>
          <w:szCs w:val="24"/>
          <w:lang w:val="en-GB"/>
          <w14:ligatures w14:val="none"/>
        </w:rPr>
        <w:t xml:space="preserve"> </w:t>
      </w:r>
      <w:r>
        <w:rPr>
          <w:rFonts w:eastAsia="Times New Roman"/>
          <w:b/>
          <w:noProof/>
          <w:snapToGrid w:val="0"/>
          <w:kern w:val="0"/>
          <w:szCs w:val="24"/>
          <w:lang w:val="en-GB"/>
          <w14:ligatures w14:val="none"/>
        </w:rPr>
        <w:t>G</w:t>
      </w:r>
      <w:r w:rsidR="0053279B" w:rsidRPr="00D836FE">
        <w:rPr>
          <w:rFonts w:eastAsia="Times New Roman"/>
          <w:b/>
          <w:noProof/>
          <w:snapToGrid w:val="0"/>
          <w:kern w:val="0"/>
          <w:szCs w:val="24"/>
          <w:lang w:val="en-GB"/>
          <w14:ligatures w14:val="none"/>
        </w:rPr>
        <w:t>arancija za dobro izvršenje posla</w:t>
      </w:r>
      <w:r w:rsidR="00393583">
        <w:rPr>
          <w:rFonts w:eastAsia="Times New Roman"/>
          <w:b/>
          <w:noProof/>
          <w:snapToGrid w:val="0"/>
          <w:kern w:val="0"/>
          <w:szCs w:val="24"/>
          <w:lang w:val="en-GB"/>
          <w14:ligatures w14:val="none"/>
        </w:rPr>
        <w:t xml:space="preserve"> </w:t>
      </w:r>
      <w:r w:rsidR="0053279B" w:rsidRPr="00393583">
        <w:rPr>
          <w:rFonts w:eastAsia="Times New Roman"/>
          <w:bCs/>
          <w:noProof/>
          <w:snapToGrid w:val="0"/>
          <w:kern w:val="0"/>
          <w:szCs w:val="24"/>
          <w:lang w:val="en-GB"/>
          <w14:ligatures w14:val="none"/>
        </w:rPr>
        <w:t>/</w:t>
      </w:r>
      <w:r w:rsidR="00393583">
        <w:rPr>
          <w:rFonts w:eastAsia="Times New Roman"/>
          <w:b/>
          <w:noProof/>
          <w:snapToGrid w:val="0"/>
          <w:kern w:val="0"/>
          <w:szCs w:val="24"/>
          <w:lang w:val="en-GB"/>
          <w14:ligatures w14:val="none"/>
        </w:rPr>
        <w:t xml:space="preserve"> </w:t>
      </w:r>
      <w:r w:rsidR="0053279B" w:rsidRPr="00D836FE">
        <w:rPr>
          <w:rFonts w:eastAsia="Times New Roman"/>
          <w:i/>
          <w:noProof/>
          <w:snapToGrid w:val="0"/>
          <w:kern w:val="0"/>
          <w:szCs w:val="24"/>
          <w:lang w:val="en-GB"/>
          <w14:ligatures w14:val="none"/>
        </w:rPr>
        <w:t>Signature of the contract and performance guarantee</w:t>
      </w:r>
    </w:p>
    <w:p w14:paraId="5EBE6E96" w14:textId="77777777" w:rsidR="0053279B" w:rsidRPr="0053279B" w:rsidRDefault="0053279B" w:rsidP="0053279B">
      <w:pPr>
        <w:keepNext/>
        <w:numPr>
          <w:ilvl w:val="0"/>
          <w:numId w:val="35"/>
        </w:numPr>
        <w:spacing w:before="120" w:after="120" w:line="240" w:lineRule="auto"/>
        <w:jc w:val="both"/>
        <w:outlineLvl w:val="1"/>
        <w:rPr>
          <w:rFonts w:eastAsia="Times New Roman"/>
          <w:noProof/>
          <w:snapToGrid w:val="0"/>
          <w:vanish/>
          <w:kern w:val="0"/>
          <w:sz w:val="22"/>
          <w:szCs w:val="20"/>
          <w:lang w:val="en-GB"/>
          <w14:ligatures w14:val="none"/>
        </w:rPr>
      </w:pPr>
    </w:p>
    <w:p w14:paraId="4AA561B5" w14:textId="77777777" w:rsidR="0053279B" w:rsidRPr="0053279B" w:rsidRDefault="0053279B" w:rsidP="0053279B">
      <w:pPr>
        <w:keepNext/>
        <w:numPr>
          <w:ilvl w:val="0"/>
          <w:numId w:val="35"/>
        </w:numPr>
        <w:spacing w:before="120" w:after="120" w:line="240" w:lineRule="auto"/>
        <w:jc w:val="both"/>
        <w:outlineLvl w:val="1"/>
        <w:rPr>
          <w:rFonts w:eastAsia="Times New Roman"/>
          <w:noProof/>
          <w:snapToGrid w:val="0"/>
          <w:vanish/>
          <w:kern w:val="0"/>
          <w:sz w:val="22"/>
          <w:szCs w:val="20"/>
          <w:lang w:val="en-GB"/>
          <w14:ligatures w14:val="none"/>
        </w:rPr>
      </w:pPr>
    </w:p>
    <w:p w14:paraId="45A24833" w14:textId="622B810E" w:rsidR="0053279B" w:rsidRPr="00D836FE" w:rsidRDefault="00D836FE" w:rsidP="0053279B">
      <w:pPr>
        <w:keepNext/>
        <w:numPr>
          <w:ilvl w:val="1"/>
          <w:numId w:val="0"/>
        </w:numPr>
        <w:tabs>
          <w:tab w:val="num" w:pos="567"/>
        </w:tabs>
        <w:spacing w:before="120" w:after="120" w:line="240" w:lineRule="auto"/>
        <w:ind w:left="567" w:hanging="567"/>
        <w:jc w:val="both"/>
        <w:outlineLvl w:val="1"/>
        <w:rPr>
          <w:rFonts w:eastAsia="Times New Roman"/>
          <w:i/>
          <w:noProof/>
          <w:snapToGrid w:val="0"/>
          <w:kern w:val="0"/>
          <w:sz w:val="20"/>
          <w:szCs w:val="20"/>
          <w:lang w:val="en-GB"/>
          <w14:ligatures w14:val="none"/>
        </w:rPr>
      </w:pPr>
      <w:r>
        <w:rPr>
          <w:rFonts w:eastAsia="Times New Roman"/>
          <w:noProof/>
          <w:snapToGrid w:val="0"/>
          <w:kern w:val="0"/>
          <w:sz w:val="20"/>
          <w:szCs w:val="20"/>
          <w:lang w:val="en-GB"/>
          <w14:ligatures w14:val="none"/>
        </w:rPr>
        <w:t xml:space="preserve">22.1. </w:t>
      </w:r>
      <w:r w:rsidR="0053279B" w:rsidRPr="0075051D">
        <w:rPr>
          <w:rFonts w:eastAsia="Times New Roman"/>
          <w:b/>
          <w:noProof/>
          <w:snapToGrid w:val="0"/>
          <w:kern w:val="0"/>
          <w:sz w:val="20"/>
          <w:szCs w:val="20"/>
          <w:lang w:val="en-GB"/>
          <w14:ligatures w14:val="none"/>
        </w:rPr>
        <w:t>Uspješni ponuđač će biti pismeno obaviješten da je njegova ponuda prihvaćena (obav</w:t>
      </w:r>
      <w:r w:rsidR="00E2140B">
        <w:rPr>
          <w:rFonts w:eastAsia="Times New Roman"/>
          <w:b/>
          <w:noProof/>
          <w:snapToGrid w:val="0"/>
          <w:kern w:val="0"/>
          <w:sz w:val="20"/>
          <w:szCs w:val="20"/>
          <w:lang w:val="en-GB"/>
          <w14:ligatures w14:val="none"/>
        </w:rPr>
        <w:t>j</w:t>
      </w:r>
      <w:r w:rsidR="0053279B" w:rsidRPr="0075051D">
        <w:rPr>
          <w:rFonts w:eastAsia="Times New Roman"/>
          <w:b/>
          <w:noProof/>
          <w:snapToGrid w:val="0"/>
          <w:kern w:val="0"/>
          <w:sz w:val="20"/>
          <w:szCs w:val="20"/>
          <w:lang w:val="en-GB"/>
          <w14:ligatures w14:val="none"/>
        </w:rPr>
        <w:t>eštenje o dodjeli). Na zahtjev ugovornog organa i prije potpisivanja ugovora sa uspješnim ponuđačem, uspješni ponuđač će dostaviti dokumentovani dokaz ili izjave potrebne prema zakonu zemlje u kojoj je kompanija (ili svaka od kompanija u slučaju konzorcijuma) efektivno osnovana, kako bi pokazao da se ne nalazi ni u jednoj od situacija isključenja navedenih u Odjeljku 2.6.10.1. praktičnog vodiča. Ovaj dokaz ili ovi dokumenti ili izjave moraju imati datum ne ranije od godinu dana prije datuma podnošenja ponude. Osim toga, mora se dati izjava da se situacije opisane u ovim dokumentima od tada nisu promijenile</w:t>
      </w:r>
      <w:r w:rsidR="00393583">
        <w:rPr>
          <w:rFonts w:eastAsia="Times New Roman"/>
          <w:b/>
          <w:noProof/>
          <w:snapToGrid w:val="0"/>
          <w:kern w:val="0"/>
          <w:sz w:val="20"/>
          <w:szCs w:val="20"/>
          <w:lang w:val="en-GB"/>
          <w14:ligatures w14:val="none"/>
        </w:rPr>
        <w:t>.</w:t>
      </w:r>
      <w:r w:rsidR="00E2140B">
        <w:rPr>
          <w:rFonts w:eastAsia="Times New Roman"/>
          <w:b/>
          <w:noProof/>
          <w:snapToGrid w:val="0"/>
          <w:kern w:val="0"/>
          <w:sz w:val="20"/>
          <w:szCs w:val="20"/>
          <w:lang w:val="en-GB"/>
          <w14:ligatures w14:val="none"/>
        </w:rPr>
        <w:t xml:space="preserve"> </w:t>
      </w:r>
      <w:r w:rsidR="00E2140B" w:rsidRPr="00E2140B">
        <w:rPr>
          <w:rFonts w:eastAsia="Times New Roman"/>
          <w:bCs/>
          <w:noProof/>
          <w:snapToGrid w:val="0"/>
          <w:kern w:val="0"/>
          <w:sz w:val="20"/>
          <w:szCs w:val="20"/>
          <w:lang w:val="en-GB"/>
          <w14:ligatures w14:val="none"/>
        </w:rPr>
        <w:t>/</w:t>
      </w:r>
      <w:r w:rsidR="0053279B" w:rsidRPr="0075051D">
        <w:rPr>
          <w:rFonts w:eastAsia="Times New Roman"/>
          <w:noProof/>
          <w:snapToGrid w:val="0"/>
          <w:kern w:val="0"/>
          <w:sz w:val="20"/>
          <w:szCs w:val="20"/>
          <w:lang w:val="en-GB"/>
          <w14:ligatures w14:val="none"/>
        </w:rPr>
        <w:t xml:space="preserve"> </w:t>
      </w:r>
      <w:r w:rsidR="0053279B" w:rsidRPr="0075051D">
        <w:rPr>
          <w:rFonts w:eastAsia="Times New Roman"/>
          <w:i/>
          <w:noProof/>
          <w:snapToGrid w:val="0"/>
          <w:kern w:val="0"/>
          <w:sz w:val="20"/>
          <w:szCs w:val="20"/>
          <w:lang w:val="en-GB"/>
          <w14:ligatures w14:val="none"/>
        </w:rPr>
        <w:t xml:space="preserve">The successful tenderer will be informed in writing that its tender has been accepted (notification of award). Upon request of the contracting authority and before the signature of the contract with the successful tenderer, the successful tenderer shall provide the </w:t>
      </w:r>
      <w:r w:rsidR="0053279B" w:rsidRPr="00393583">
        <w:rPr>
          <w:rFonts w:eastAsia="Times New Roman"/>
          <w:bCs/>
          <w:i/>
          <w:noProof/>
          <w:snapToGrid w:val="0"/>
          <w:kern w:val="0"/>
          <w:sz w:val="20"/>
          <w:szCs w:val="20"/>
          <w:lang w:val="en-GB"/>
          <w14:ligatures w14:val="none"/>
        </w:rPr>
        <w:t xml:space="preserve">documentary proof </w:t>
      </w:r>
      <w:r w:rsidR="0053279B" w:rsidRPr="0075051D">
        <w:rPr>
          <w:rFonts w:eastAsia="Times New Roman"/>
          <w:i/>
          <w:noProof/>
          <w:snapToGrid w:val="0"/>
          <w:kern w:val="0"/>
          <w:sz w:val="20"/>
          <w:szCs w:val="20"/>
          <w:lang w:val="en-GB"/>
          <w14:ligatures w14:val="none"/>
        </w:rPr>
        <w:t>or statements required under the law of the country in which the company (or each of the companies in case of a consortium) is effectively established, to show that it is not in any of the exclusion situations listed in Section 2.6.10.1. of the practical guide. This evidence or these documents or statements must carry a date not earlier than one year before the date of submission of the tender. In addition, a statement shall be provided that the situations described in these documents have not changed since then.</w:t>
      </w:r>
    </w:p>
    <w:p w14:paraId="7DB8B87F" w14:textId="1823F6B1" w:rsidR="0053279B" w:rsidRPr="00D836FE" w:rsidRDefault="0053279B" w:rsidP="0053279B">
      <w:pPr>
        <w:spacing w:before="120" w:after="120" w:line="240" w:lineRule="auto"/>
        <w:ind w:left="567" w:hanging="567"/>
        <w:jc w:val="both"/>
        <w:rPr>
          <w:rFonts w:eastAsia="Times New Roman"/>
          <w:i/>
          <w:noProof/>
          <w:snapToGrid w:val="0"/>
          <w:kern w:val="0"/>
          <w:sz w:val="20"/>
          <w:szCs w:val="20"/>
          <w:lang w:val="en-GB"/>
          <w14:ligatures w14:val="none"/>
        </w:rPr>
      </w:pPr>
      <w:r w:rsidRPr="00D836FE">
        <w:rPr>
          <w:rFonts w:eastAsia="Times New Roman"/>
          <w:noProof/>
          <w:snapToGrid w:val="0"/>
          <w:kern w:val="0"/>
          <w:sz w:val="20"/>
          <w:szCs w:val="20"/>
          <w:lang w:val="en-GB"/>
          <w14:ligatures w14:val="none"/>
        </w:rPr>
        <w:tab/>
      </w:r>
    </w:p>
    <w:p w14:paraId="328AD686" w14:textId="2143DF98" w:rsidR="0053279B" w:rsidRPr="00D836FE" w:rsidRDefault="00D836FE" w:rsidP="0053279B">
      <w:pPr>
        <w:numPr>
          <w:ilvl w:val="1"/>
          <w:numId w:val="0"/>
        </w:numPr>
        <w:tabs>
          <w:tab w:val="num" w:pos="567"/>
        </w:tabs>
        <w:spacing w:before="120" w:after="120" w:line="240" w:lineRule="auto"/>
        <w:ind w:left="567" w:hanging="567"/>
        <w:jc w:val="both"/>
        <w:outlineLvl w:val="1"/>
        <w:rPr>
          <w:rFonts w:eastAsia="Times New Roman"/>
          <w:i/>
          <w:noProof/>
          <w:snapToGrid w:val="0"/>
          <w:kern w:val="0"/>
          <w:sz w:val="20"/>
          <w:szCs w:val="20"/>
          <w:lang w:val="en-GB"/>
          <w14:ligatures w14:val="none"/>
        </w:rPr>
      </w:pPr>
      <w:r>
        <w:rPr>
          <w:rFonts w:eastAsia="Times New Roman"/>
          <w:noProof/>
          <w:snapToGrid w:val="0"/>
          <w:kern w:val="0"/>
          <w:sz w:val="20"/>
          <w:szCs w:val="20"/>
          <w:lang w:val="en-GB"/>
          <w14:ligatures w14:val="none"/>
        </w:rPr>
        <w:t xml:space="preserve">22.2. </w:t>
      </w:r>
      <w:r w:rsidR="0053279B" w:rsidRPr="00D836FE">
        <w:rPr>
          <w:rFonts w:eastAsia="Times New Roman"/>
          <w:b/>
          <w:noProof/>
          <w:snapToGrid w:val="0"/>
          <w:kern w:val="0"/>
          <w:sz w:val="20"/>
          <w:szCs w:val="20"/>
          <w:lang w:val="en-GB"/>
          <w14:ligatures w14:val="none"/>
        </w:rPr>
        <w:t>Na zahtjev ugovornog organa, uspješni ponuđač će obezbijediti i dokaze o finansijskoj i ekonomskoj sposobnosti i tehničkoj i stručnoj osposobljenosti u skladu sa kriterijumima odabira za ovaj poziv za dostavu ponuda navedenim u obavještenju o ugovoru, tačka 16. Traženi dokumentovani dokazi navedeni su u Odjeljku 2.6.11. praktičnog vodiča.</w:t>
      </w:r>
      <w:r w:rsidR="0053279B" w:rsidRPr="00D836FE">
        <w:rPr>
          <w:rFonts w:eastAsia="Times New Roman"/>
          <w:i/>
          <w:noProof/>
          <w:snapToGrid w:val="0"/>
          <w:kern w:val="0"/>
          <w:sz w:val="20"/>
          <w:szCs w:val="20"/>
          <w:lang w:val="en-GB"/>
          <w14:ligatures w14:val="none"/>
        </w:rPr>
        <w:t>Upon request of the contracting authority, the successful tenderer shall also provide evidence of financial and economic standing and technical and professional capacity according to the selection criteria for this call for tenders specified in the contract notice, point 16. The documentary proofs required are listed in Section 2.6.11. of the Practical Guide.</w:t>
      </w:r>
    </w:p>
    <w:p w14:paraId="325FBC82" w14:textId="5649C639" w:rsidR="0053279B" w:rsidRPr="00D836FE" w:rsidRDefault="00D836FE" w:rsidP="0053279B">
      <w:pPr>
        <w:numPr>
          <w:ilvl w:val="1"/>
          <w:numId w:val="0"/>
        </w:numPr>
        <w:tabs>
          <w:tab w:val="num" w:pos="567"/>
        </w:tabs>
        <w:spacing w:before="120" w:after="120" w:line="240" w:lineRule="auto"/>
        <w:ind w:left="567" w:hanging="567"/>
        <w:jc w:val="both"/>
        <w:outlineLvl w:val="1"/>
        <w:rPr>
          <w:rFonts w:eastAsia="Times New Roman"/>
          <w:i/>
          <w:noProof/>
          <w:snapToGrid w:val="0"/>
          <w:kern w:val="0"/>
          <w:sz w:val="20"/>
          <w:szCs w:val="20"/>
          <w:lang w:val="en-GB"/>
          <w14:ligatures w14:val="none"/>
        </w:rPr>
      </w:pPr>
      <w:r>
        <w:rPr>
          <w:rFonts w:eastAsia="Times New Roman"/>
          <w:noProof/>
          <w:snapToGrid w:val="0"/>
          <w:kern w:val="0"/>
          <w:sz w:val="20"/>
          <w:szCs w:val="20"/>
          <w:lang w:val="en-GB"/>
          <w14:ligatures w14:val="none"/>
        </w:rPr>
        <w:t xml:space="preserve">22.3. </w:t>
      </w:r>
      <w:r w:rsidR="00E2140B">
        <w:rPr>
          <w:rFonts w:eastAsia="Times New Roman"/>
          <w:noProof/>
          <w:snapToGrid w:val="0"/>
          <w:kern w:val="0"/>
          <w:sz w:val="20"/>
          <w:szCs w:val="20"/>
          <w:lang w:val="en-GB"/>
          <w14:ligatures w14:val="none"/>
        </w:rPr>
        <w:tab/>
      </w:r>
      <w:r w:rsidR="0053279B" w:rsidRPr="00D836FE">
        <w:rPr>
          <w:rFonts w:eastAsia="Times New Roman"/>
          <w:b/>
          <w:noProof/>
          <w:snapToGrid w:val="0"/>
          <w:kern w:val="0"/>
          <w:sz w:val="20"/>
          <w:szCs w:val="20"/>
          <w:lang w:val="en-GB"/>
          <w14:ligatures w14:val="none"/>
        </w:rPr>
        <w:t xml:space="preserve">Ako uspješni ponuđač ne dostavi dokumentovani dokaz ili izjavu ili dokaz o finansijskom i ekonomskom stanju i tehničkoj i stručnoj osposobljenosti u roku od 15 kalendarskih dana nakon obavještenja o dodjeli ili ako se utvrdi da je uspješni ponuđač dao lažne podatke, dodjela će se smatrati ništavom. U tom slučaju, Ugovorni organ može dodijeliti ponudu sljedećem najnižem </w:t>
      </w:r>
      <w:r w:rsidR="0053279B" w:rsidRPr="00D836FE">
        <w:rPr>
          <w:rFonts w:eastAsia="Times New Roman"/>
          <w:b/>
          <w:noProof/>
          <w:snapToGrid w:val="0"/>
          <w:kern w:val="0"/>
          <w:sz w:val="20"/>
          <w:szCs w:val="20"/>
          <w:lang w:val="en-GB"/>
          <w14:ligatures w14:val="none"/>
        </w:rPr>
        <w:lastRenderedPageBreak/>
        <w:t>ponuđaču ili poništiti tendersku proceduru.</w:t>
      </w:r>
      <w:r w:rsidR="00E2140B">
        <w:rPr>
          <w:rFonts w:eastAsia="Times New Roman"/>
          <w:b/>
          <w:noProof/>
          <w:snapToGrid w:val="0"/>
          <w:kern w:val="0"/>
          <w:sz w:val="20"/>
          <w:szCs w:val="20"/>
          <w:lang w:val="en-GB"/>
          <w14:ligatures w14:val="none"/>
        </w:rPr>
        <w:t xml:space="preserve"> </w:t>
      </w:r>
      <w:r w:rsidR="00E2140B" w:rsidRPr="00E2140B">
        <w:rPr>
          <w:rFonts w:eastAsia="Times New Roman"/>
          <w:bCs/>
          <w:noProof/>
          <w:snapToGrid w:val="0"/>
          <w:kern w:val="0"/>
          <w:sz w:val="20"/>
          <w:szCs w:val="20"/>
          <w:lang w:val="en-GB"/>
          <w14:ligatures w14:val="none"/>
        </w:rPr>
        <w:t>/</w:t>
      </w:r>
      <w:r w:rsidR="00E2140B">
        <w:rPr>
          <w:rFonts w:eastAsia="Times New Roman"/>
          <w:b/>
          <w:noProof/>
          <w:snapToGrid w:val="0"/>
          <w:kern w:val="0"/>
          <w:sz w:val="20"/>
          <w:szCs w:val="20"/>
          <w:lang w:val="en-GB"/>
          <w14:ligatures w14:val="none"/>
        </w:rPr>
        <w:t xml:space="preserve"> </w:t>
      </w:r>
      <w:r w:rsidR="0053279B" w:rsidRPr="00D836FE">
        <w:rPr>
          <w:rFonts w:eastAsia="Times New Roman"/>
          <w:i/>
          <w:noProof/>
          <w:snapToGrid w:val="0"/>
          <w:kern w:val="0"/>
          <w:sz w:val="20"/>
          <w:szCs w:val="20"/>
          <w:lang w:val="en-GB"/>
          <w14:ligatures w14:val="none"/>
        </w:rPr>
        <w:t>If the successful tenderer fails to provide the documentary proof or statement or the evidence of financial and economic standing and technical and professional capacity within 15 calendar days following the notification of award or if the successful tenderer is found to have provided false information, the award will be considered null and void. In such a case, the contracting authority may award the tender to the next lowest tenderer or cancel the tender procedure.</w:t>
      </w:r>
    </w:p>
    <w:p w14:paraId="1DCF8ABD" w14:textId="63198C49" w:rsidR="0053279B" w:rsidRPr="00D836FE" w:rsidRDefault="0053279B" w:rsidP="0053279B">
      <w:pPr>
        <w:spacing w:before="120" w:after="120" w:line="240" w:lineRule="auto"/>
        <w:ind w:left="567"/>
        <w:jc w:val="both"/>
        <w:rPr>
          <w:rFonts w:eastAsia="Times New Roman"/>
          <w:i/>
          <w:noProof/>
          <w:snapToGrid w:val="0"/>
          <w:kern w:val="0"/>
          <w:sz w:val="20"/>
          <w:szCs w:val="20"/>
          <w:lang w:val="en-GB"/>
          <w14:ligatures w14:val="none"/>
        </w:rPr>
      </w:pPr>
      <w:r w:rsidRPr="00D836FE">
        <w:rPr>
          <w:rFonts w:eastAsia="Times New Roman"/>
          <w:b/>
          <w:noProof/>
          <w:snapToGrid w:val="0"/>
          <w:color w:val="000000"/>
          <w:kern w:val="0"/>
          <w:sz w:val="20"/>
          <w:szCs w:val="20"/>
          <w:lang w:val="en-GB"/>
          <w14:ligatures w14:val="none"/>
        </w:rPr>
        <w:t>Ugovorni organ se može odreći obaveze bilo kog kandidata ili ponuđača da podnese gore navedene dokumentarne dokaze ako su ti dokazi već dostavljeni za potrebe drugog postupka javne nabavke, pod uslovom da rok izdavanja dokumentacije nije duži od godinu dana i da je još uvijek važeći. U tom slučaju, kandidat ili ponuđač mora časno izjaviti da je dokumentovani dokaz već dostavljen u prethodnom postupku nabavke i potvrditi da se njegova situacija nije promijenila.</w:t>
      </w:r>
      <w:r w:rsidR="0025381D">
        <w:rPr>
          <w:rFonts w:eastAsia="Times New Roman"/>
          <w:b/>
          <w:noProof/>
          <w:snapToGrid w:val="0"/>
          <w:color w:val="000000"/>
          <w:kern w:val="0"/>
          <w:sz w:val="20"/>
          <w:szCs w:val="20"/>
          <w:lang w:val="en-GB"/>
          <w14:ligatures w14:val="none"/>
        </w:rPr>
        <w:t xml:space="preserve"> /</w:t>
      </w:r>
      <w:r w:rsidRPr="00D836FE">
        <w:rPr>
          <w:rFonts w:eastAsia="Times New Roman"/>
          <w:i/>
          <w:noProof/>
          <w:snapToGrid w:val="0"/>
          <w:color w:val="000000"/>
          <w:kern w:val="0"/>
          <w:sz w:val="20"/>
          <w:szCs w:val="20"/>
          <w:lang w:val="en-GB"/>
          <w14:ligatures w14:val="none"/>
        </w:rPr>
        <w:t>The contracting authority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3E0A4163" w14:textId="3B905B37" w:rsidR="0053279B" w:rsidRPr="003C6FE8" w:rsidRDefault="003C6FE8" w:rsidP="0053279B">
      <w:pPr>
        <w:spacing w:before="120" w:after="120" w:line="240" w:lineRule="auto"/>
        <w:ind w:left="567"/>
        <w:jc w:val="both"/>
        <w:rPr>
          <w:rFonts w:eastAsia="Times New Roman"/>
          <w:noProof/>
          <w:snapToGrid w:val="0"/>
          <w:color w:val="000000"/>
          <w:kern w:val="0"/>
          <w:sz w:val="20"/>
          <w:szCs w:val="20"/>
          <w:lang w:val="en-GB"/>
          <w14:ligatures w14:val="none"/>
        </w:rPr>
      </w:pPr>
      <w:r w:rsidRPr="003C6FE8">
        <w:rPr>
          <w:rFonts w:eastAsia="Times New Roman"/>
          <w:b/>
          <w:bCs/>
          <w:noProof/>
          <w:snapToGrid w:val="0"/>
          <w:color w:val="000000"/>
          <w:kern w:val="0"/>
          <w:sz w:val="20"/>
          <w:szCs w:val="20"/>
          <w:lang w:val="en-GB"/>
          <w14:ligatures w14:val="none"/>
        </w:rPr>
        <w:t>Za ugovore čija vr</w:t>
      </w:r>
      <w:r>
        <w:rPr>
          <w:rFonts w:eastAsia="Times New Roman"/>
          <w:b/>
          <w:bCs/>
          <w:noProof/>
          <w:snapToGrid w:val="0"/>
          <w:color w:val="000000"/>
          <w:kern w:val="0"/>
          <w:sz w:val="20"/>
          <w:szCs w:val="20"/>
          <w:lang w:val="en-GB"/>
          <w14:ligatures w14:val="none"/>
        </w:rPr>
        <w:t>ij</w:t>
      </w:r>
      <w:r w:rsidRPr="003C6FE8">
        <w:rPr>
          <w:rFonts w:eastAsia="Times New Roman"/>
          <w:b/>
          <w:bCs/>
          <w:noProof/>
          <w:snapToGrid w:val="0"/>
          <w:color w:val="000000"/>
          <w:kern w:val="0"/>
          <w:sz w:val="20"/>
          <w:szCs w:val="20"/>
          <w:lang w:val="en-GB"/>
          <w14:ligatures w14:val="none"/>
        </w:rPr>
        <w:t>ednost ne prelazi 300.000 EUR:</w:t>
      </w:r>
      <w:r>
        <w:rPr>
          <w:rFonts w:eastAsia="Times New Roman"/>
          <w:noProof/>
          <w:snapToGrid w:val="0"/>
          <w:color w:val="000000"/>
          <w:kern w:val="0"/>
          <w:sz w:val="20"/>
          <w:szCs w:val="20"/>
          <w:lang w:val="en-GB"/>
          <w14:ligatures w14:val="none"/>
        </w:rPr>
        <w:t xml:space="preserve"> / </w:t>
      </w:r>
      <w:r w:rsidR="0053279B" w:rsidRPr="003C6FE8">
        <w:rPr>
          <w:rFonts w:eastAsia="Times New Roman"/>
          <w:i/>
          <w:iCs/>
          <w:noProof/>
          <w:snapToGrid w:val="0"/>
          <w:color w:val="000000"/>
          <w:kern w:val="0"/>
          <w:sz w:val="20"/>
          <w:szCs w:val="20"/>
          <w:lang w:val="en-GB"/>
          <w14:ligatures w14:val="none"/>
        </w:rPr>
        <w:t>For contracts with a value of maximum EUR 300 000:</w:t>
      </w:r>
      <w:r w:rsidR="0053279B" w:rsidRPr="003C6FE8">
        <w:rPr>
          <w:rFonts w:eastAsia="Times New Roman"/>
          <w:noProof/>
          <w:snapToGrid w:val="0"/>
          <w:color w:val="000000"/>
          <w:kern w:val="0"/>
          <w:sz w:val="20"/>
          <w:szCs w:val="20"/>
          <w:lang w:val="en-GB"/>
          <w14:ligatures w14:val="none"/>
        </w:rPr>
        <w:t xml:space="preserve"> </w:t>
      </w:r>
    </w:p>
    <w:p w14:paraId="573E4C82" w14:textId="759E1807" w:rsidR="0053279B" w:rsidRPr="003C6FE8" w:rsidRDefault="003C6FE8" w:rsidP="0053279B">
      <w:pPr>
        <w:spacing w:before="120" w:after="120" w:line="240" w:lineRule="auto"/>
        <w:ind w:left="567" w:firstLine="33"/>
        <w:jc w:val="both"/>
        <w:rPr>
          <w:rFonts w:eastAsia="Times New Roman"/>
          <w:i/>
          <w:iCs/>
          <w:noProof/>
          <w:snapToGrid w:val="0"/>
          <w:color w:val="000000"/>
          <w:kern w:val="0"/>
          <w:sz w:val="20"/>
          <w:szCs w:val="20"/>
          <w:lang w:val="en-GB"/>
          <w14:ligatures w14:val="none"/>
        </w:rPr>
      </w:pPr>
      <w:r w:rsidRPr="003C6FE8">
        <w:rPr>
          <w:rFonts w:eastAsia="Times New Roman"/>
          <w:b/>
          <w:bCs/>
          <w:i/>
          <w:iCs/>
          <w:noProof/>
          <w:snapToGrid w:val="0"/>
          <w:color w:val="000000"/>
          <w:kern w:val="0"/>
          <w:sz w:val="20"/>
          <w:szCs w:val="20"/>
          <w:lang w:val="en-GB"/>
          <w14:ligatures w14:val="none"/>
        </w:rPr>
        <w:t>Upravljačko t</w:t>
      </w:r>
      <w:r>
        <w:rPr>
          <w:rFonts w:eastAsia="Times New Roman"/>
          <w:b/>
          <w:bCs/>
          <w:i/>
          <w:iCs/>
          <w:noProof/>
          <w:snapToGrid w:val="0"/>
          <w:color w:val="000000"/>
          <w:kern w:val="0"/>
          <w:sz w:val="20"/>
          <w:szCs w:val="20"/>
          <w:lang w:val="en-GB"/>
          <w14:ligatures w14:val="none"/>
        </w:rPr>
        <w:t>ij</w:t>
      </w:r>
      <w:r w:rsidRPr="003C6FE8">
        <w:rPr>
          <w:rFonts w:eastAsia="Times New Roman"/>
          <w:b/>
          <w:bCs/>
          <w:i/>
          <w:iCs/>
          <w:noProof/>
          <w:snapToGrid w:val="0"/>
          <w:color w:val="000000"/>
          <w:kern w:val="0"/>
          <w:sz w:val="20"/>
          <w:szCs w:val="20"/>
          <w:lang w:val="en-GB"/>
          <w14:ligatures w14:val="none"/>
        </w:rPr>
        <w:t>elo može, u zavisnosti od svoje proc</w:t>
      </w:r>
      <w:r>
        <w:rPr>
          <w:rFonts w:eastAsia="Times New Roman"/>
          <w:b/>
          <w:bCs/>
          <w:i/>
          <w:iCs/>
          <w:noProof/>
          <w:snapToGrid w:val="0"/>
          <w:color w:val="000000"/>
          <w:kern w:val="0"/>
          <w:sz w:val="20"/>
          <w:szCs w:val="20"/>
          <w:lang w:val="en-GB"/>
          <w14:ligatures w14:val="none"/>
        </w:rPr>
        <w:t>j</w:t>
      </w:r>
      <w:r w:rsidRPr="003C6FE8">
        <w:rPr>
          <w:rFonts w:eastAsia="Times New Roman"/>
          <w:b/>
          <w:bCs/>
          <w:i/>
          <w:iCs/>
          <w:noProof/>
          <w:snapToGrid w:val="0"/>
          <w:color w:val="000000"/>
          <w:kern w:val="0"/>
          <w:sz w:val="20"/>
          <w:szCs w:val="20"/>
          <w:lang w:val="en-GB"/>
          <w14:ligatures w14:val="none"/>
        </w:rPr>
        <w:t>ene rizika, odlučiti da ne zaht</w:t>
      </w:r>
      <w:r>
        <w:rPr>
          <w:rFonts w:eastAsia="Times New Roman"/>
          <w:b/>
          <w:bCs/>
          <w:i/>
          <w:iCs/>
          <w:noProof/>
          <w:snapToGrid w:val="0"/>
          <w:color w:val="000000"/>
          <w:kern w:val="0"/>
          <w:sz w:val="20"/>
          <w:szCs w:val="20"/>
          <w:lang w:val="en-GB"/>
          <w14:ligatures w14:val="none"/>
        </w:rPr>
        <w:t>j</w:t>
      </w:r>
      <w:r w:rsidRPr="003C6FE8">
        <w:rPr>
          <w:rFonts w:eastAsia="Times New Roman"/>
          <w:b/>
          <w:bCs/>
          <w:i/>
          <w:iCs/>
          <w:noProof/>
          <w:snapToGrid w:val="0"/>
          <w:color w:val="000000"/>
          <w:kern w:val="0"/>
          <w:sz w:val="20"/>
          <w:szCs w:val="20"/>
          <w:lang w:val="en-GB"/>
          <w14:ligatures w14:val="none"/>
        </w:rPr>
        <w:t xml:space="preserve">eva dokumentarnu dokaznu podršku za kriterijume selekcije, ali u tom slučaju neće biti odobreno prefinansiranje: Neće biti potrebno dostavljati dokumentarnu dokaznu podršku za kriterijume selekcije iz tačke 16 </w:t>
      </w:r>
      <w:r>
        <w:rPr>
          <w:rFonts w:eastAsia="Times New Roman"/>
          <w:b/>
          <w:bCs/>
          <w:i/>
          <w:iCs/>
          <w:noProof/>
          <w:snapToGrid w:val="0"/>
          <w:color w:val="000000"/>
          <w:kern w:val="0"/>
          <w:sz w:val="20"/>
          <w:szCs w:val="20"/>
          <w:lang w:val="en-GB"/>
          <w14:ligatures w14:val="none"/>
        </w:rPr>
        <w:t>O</w:t>
      </w:r>
      <w:r w:rsidRPr="003C6FE8">
        <w:rPr>
          <w:rFonts w:eastAsia="Times New Roman"/>
          <w:b/>
          <w:bCs/>
          <w:i/>
          <w:iCs/>
          <w:noProof/>
          <w:snapToGrid w:val="0"/>
          <w:color w:val="000000"/>
          <w:kern w:val="0"/>
          <w:sz w:val="20"/>
          <w:szCs w:val="20"/>
          <w:lang w:val="en-GB"/>
          <w14:ligatures w14:val="none"/>
        </w:rPr>
        <w:t>bav</w:t>
      </w:r>
      <w:r>
        <w:rPr>
          <w:rFonts w:eastAsia="Times New Roman"/>
          <w:b/>
          <w:bCs/>
          <w:i/>
          <w:iCs/>
          <w:noProof/>
          <w:snapToGrid w:val="0"/>
          <w:color w:val="000000"/>
          <w:kern w:val="0"/>
          <w:sz w:val="20"/>
          <w:szCs w:val="20"/>
          <w:lang w:val="en-GB"/>
          <w14:ligatures w14:val="none"/>
        </w:rPr>
        <w:t>j</w:t>
      </w:r>
      <w:r w:rsidRPr="003C6FE8">
        <w:rPr>
          <w:rFonts w:eastAsia="Times New Roman"/>
          <w:b/>
          <w:bCs/>
          <w:i/>
          <w:iCs/>
          <w:noProof/>
          <w:snapToGrid w:val="0"/>
          <w:color w:val="000000"/>
          <w:kern w:val="0"/>
          <w:sz w:val="20"/>
          <w:szCs w:val="20"/>
          <w:lang w:val="en-GB"/>
          <w14:ligatures w14:val="none"/>
        </w:rPr>
        <w:t>eštenja o ugovoru, ali neće biti odobreno prefinansiranje.</w:t>
      </w:r>
      <w:r>
        <w:rPr>
          <w:rFonts w:eastAsia="Times New Roman"/>
          <w:i/>
          <w:iCs/>
          <w:noProof/>
          <w:snapToGrid w:val="0"/>
          <w:color w:val="000000"/>
          <w:kern w:val="0"/>
          <w:sz w:val="20"/>
          <w:szCs w:val="20"/>
          <w:lang w:val="en-GB"/>
          <w14:ligatures w14:val="none"/>
        </w:rPr>
        <w:t xml:space="preserve"> / </w:t>
      </w:r>
      <w:r w:rsidR="0053279B" w:rsidRPr="003C6FE8">
        <w:rPr>
          <w:rFonts w:eastAsia="Times New Roman"/>
          <w:i/>
          <w:iCs/>
          <w:noProof/>
          <w:snapToGrid w:val="0"/>
          <w:color w:val="000000"/>
          <w:kern w:val="0"/>
          <w:sz w:val="20"/>
          <w:szCs w:val="20"/>
          <w:lang w:val="en-GB"/>
          <w14:ligatures w14:val="none"/>
        </w:rPr>
        <w:t>The contracting authority may, depending on its assessment of the risks, decide not to require the documentary proof of the selection criteria, but in that case no pre-financing will be granted: No documentary evidence of the selection criteria in point 16 of the contract notice shall be submitted but no pre-financing will be granted.</w:t>
      </w:r>
    </w:p>
    <w:p w14:paraId="0C09F09F" w14:textId="5D2AB3DF" w:rsidR="0053279B" w:rsidRPr="00D836FE" w:rsidRDefault="0053279B" w:rsidP="0053279B">
      <w:pPr>
        <w:spacing w:before="120" w:after="120" w:line="240" w:lineRule="auto"/>
        <w:ind w:left="567"/>
        <w:jc w:val="both"/>
        <w:rPr>
          <w:rFonts w:eastAsia="Times New Roman"/>
          <w:i/>
          <w:noProof/>
          <w:snapToGrid w:val="0"/>
          <w:kern w:val="0"/>
          <w:sz w:val="20"/>
          <w:szCs w:val="20"/>
          <w:lang w:val="en-GB"/>
          <w14:ligatures w14:val="none"/>
        </w:rPr>
      </w:pPr>
      <w:r w:rsidRPr="00D836FE">
        <w:rPr>
          <w:rFonts w:eastAsia="Times New Roman"/>
          <w:b/>
          <w:noProof/>
          <w:snapToGrid w:val="0"/>
          <w:kern w:val="0"/>
          <w:sz w:val="20"/>
          <w:szCs w:val="20"/>
          <w:lang w:val="en-GB"/>
          <w14:ligatures w14:val="none"/>
        </w:rPr>
        <w:t>Podnošenjem ponude svaki ponuđač prihvata da elektronskim putem prima obavještenje o ishodu postupka. Takvo obavještenje će se smatrati primljenim na dan kada ga Ugovorni organ pošalje na elektronsku adresu navedenu u ponudi</w:t>
      </w:r>
      <w:r w:rsidRPr="00D836FE">
        <w:rPr>
          <w:rFonts w:eastAsia="Times New Roman"/>
          <w:noProof/>
          <w:snapToGrid w:val="0"/>
          <w:kern w:val="0"/>
          <w:sz w:val="20"/>
          <w:szCs w:val="20"/>
          <w:lang w:val="en-GB"/>
          <w14:ligatures w14:val="none"/>
        </w:rPr>
        <w:t>.</w:t>
      </w:r>
      <w:r w:rsidR="00E2140B">
        <w:rPr>
          <w:rFonts w:eastAsia="Times New Roman"/>
          <w:noProof/>
          <w:snapToGrid w:val="0"/>
          <w:kern w:val="0"/>
          <w:sz w:val="20"/>
          <w:szCs w:val="20"/>
          <w:lang w:val="en-GB"/>
          <w14:ligatures w14:val="none"/>
        </w:rPr>
        <w:t xml:space="preserve"> / </w:t>
      </w:r>
      <w:r w:rsidRPr="00D836FE">
        <w:rPr>
          <w:rFonts w:eastAsia="Times New Roman"/>
          <w:i/>
          <w:noProof/>
          <w:snapToGrid w:val="0"/>
          <w:kern w:val="0"/>
          <w:sz w:val="20"/>
          <w:szCs w:val="20"/>
          <w:lang w:val="en-GB"/>
          <w14:ligatures w14:val="none"/>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7460AB9F" w14:textId="347028DE" w:rsidR="0053279B" w:rsidRPr="00D836FE" w:rsidRDefault="0053279B" w:rsidP="0053279B">
      <w:pPr>
        <w:keepNext/>
        <w:numPr>
          <w:ilvl w:val="1"/>
          <w:numId w:val="0"/>
        </w:numPr>
        <w:tabs>
          <w:tab w:val="num" w:pos="567"/>
        </w:tabs>
        <w:spacing w:before="120" w:after="120" w:line="240" w:lineRule="auto"/>
        <w:ind w:left="567" w:hanging="567"/>
        <w:jc w:val="both"/>
        <w:outlineLvl w:val="1"/>
        <w:rPr>
          <w:rFonts w:eastAsia="Times New Roman"/>
          <w:i/>
          <w:noProof/>
          <w:snapToGrid w:val="0"/>
          <w:kern w:val="0"/>
          <w:sz w:val="20"/>
          <w:szCs w:val="20"/>
          <w:lang w:val="en-GB"/>
          <w14:ligatures w14:val="none"/>
        </w:rPr>
      </w:pPr>
      <w:r w:rsidRPr="00D836FE">
        <w:rPr>
          <w:rFonts w:eastAsia="Times New Roman"/>
          <w:noProof/>
          <w:snapToGrid w:val="0"/>
          <w:kern w:val="0"/>
          <w:sz w:val="20"/>
          <w:szCs w:val="20"/>
          <w:lang w:val="en-GB"/>
          <w14:ligatures w14:val="none"/>
        </w:rPr>
        <w:t xml:space="preserve">22.4. </w:t>
      </w:r>
      <w:r w:rsidR="00E2140B">
        <w:rPr>
          <w:rFonts w:eastAsia="Times New Roman"/>
          <w:noProof/>
          <w:snapToGrid w:val="0"/>
          <w:kern w:val="0"/>
          <w:sz w:val="20"/>
          <w:szCs w:val="20"/>
          <w:lang w:val="en-GB"/>
          <w14:ligatures w14:val="none"/>
        </w:rPr>
        <w:tab/>
      </w:r>
      <w:r w:rsidRPr="00D836FE">
        <w:rPr>
          <w:rFonts w:eastAsia="Times New Roman"/>
          <w:b/>
          <w:noProof/>
          <w:snapToGrid w:val="0"/>
          <w:kern w:val="0"/>
          <w:sz w:val="20"/>
          <w:szCs w:val="20"/>
          <w:lang w:val="en-GB"/>
          <w14:ligatures w14:val="none"/>
        </w:rPr>
        <w:t>Ugovorni organ zadržava pravo promjene količina navedenih u ponudi za +/- 100 % u vrijeme sklapanja ugovora i tokom važenja ugovora. Ukupna vrijednost zaliha ne smije, kao rezultat varijacije, porasti ili pasti za više od 25% prvobitne finansijske ponude na tenderu. Koristiće se jedinične cijene navedene u tenderu.</w:t>
      </w:r>
      <w:r w:rsidRPr="00D836FE">
        <w:rPr>
          <w:rFonts w:eastAsia="Times New Roman"/>
          <w:noProof/>
          <w:snapToGrid w:val="0"/>
          <w:kern w:val="0"/>
          <w:sz w:val="20"/>
          <w:szCs w:val="20"/>
          <w:lang w:val="en-GB"/>
          <w14:ligatures w14:val="none"/>
        </w:rPr>
        <w:t xml:space="preserve"> </w:t>
      </w:r>
      <w:r w:rsidR="00E2140B">
        <w:rPr>
          <w:rFonts w:eastAsia="Times New Roman"/>
          <w:noProof/>
          <w:snapToGrid w:val="0"/>
          <w:kern w:val="0"/>
          <w:sz w:val="20"/>
          <w:szCs w:val="20"/>
          <w:lang w:val="en-GB"/>
          <w14:ligatures w14:val="none"/>
        </w:rPr>
        <w:t xml:space="preserve">/ </w:t>
      </w:r>
      <w:r w:rsidRPr="00D836FE">
        <w:rPr>
          <w:rFonts w:eastAsia="Times New Roman"/>
          <w:i/>
          <w:noProof/>
          <w:snapToGrid w:val="0"/>
          <w:kern w:val="0"/>
          <w:sz w:val="20"/>
          <w:szCs w:val="20"/>
          <w:lang w:val="en-GB"/>
          <w14:ligatures w14:val="none"/>
        </w:rPr>
        <w:t>The contracting authority reserves the right to vary quantities specified in the tender by +/- 100</w:t>
      </w:r>
      <w:r w:rsidRPr="00D836FE">
        <w:rPr>
          <w:rFonts w:eastAsia="Times New Roman"/>
          <w:i/>
          <w:noProof/>
          <w:snapToGrid w:val="0"/>
          <w:w w:val="50"/>
          <w:kern w:val="0"/>
          <w:sz w:val="20"/>
          <w:szCs w:val="20"/>
          <w:lang w:val="en-GB"/>
          <w14:ligatures w14:val="none"/>
        </w:rPr>
        <w:t> </w:t>
      </w:r>
      <w:r w:rsidRPr="00D836FE">
        <w:rPr>
          <w:rFonts w:eastAsia="Times New Roman"/>
          <w:i/>
          <w:noProof/>
          <w:snapToGrid w:val="0"/>
          <w:kern w:val="0"/>
          <w:sz w:val="20"/>
          <w:szCs w:val="20"/>
          <w:lang w:val="en-GB"/>
          <w14:ligatures w14:val="none"/>
        </w:rPr>
        <w:t>% at the time of contracting and during the validity of the contract. The total value of the supplies may not, as a result of the variation rise or fall by more than 25</w:t>
      </w:r>
      <w:r w:rsidRPr="00D836FE">
        <w:rPr>
          <w:rFonts w:eastAsia="Times New Roman"/>
          <w:i/>
          <w:noProof/>
          <w:snapToGrid w:val="0"/>
          <w:w w:val="50"/>
          <w:kern w:val="0"/>
          <w:sz w:val="20"/>
          <w:szCs w:val="20"/>
          <w:lang w:val="en-GB"/>
          <w14:ligatures w14:val="none"/>
        </w:rPr>
        <w:t> </w:t>
      </w:r>
      <w:r w:rsidRPr="00D836FE">
        <w:rPr>
          <w:rFonts w:eastAsia="Times New Roman"/>
          <w:i/>
          <w:noProof/>
          <w:snapToGrid w:val="0"/>
          <w:kern w:val="0"/>
          <w:sz w:val="20"/>
          <w:szCs w:val="20"/>
          <w:lang w:val="en-GB"/>
          <w14:ligatures w14:val="none"/>
        </w:rPr>
        <w:t xml:space="preserve">% of the original financial offer in the tender. The unit prices quoted in the tender shall be used. </w:t>
      </w:r>
    </w:p>
    <w:p w14:paraId="3BA4E4E1" w14:textId="484F8C67" w:rsidR="0053279B" w:rsidRPr="00D836FE" w:rsidRDefault="0053279B" w:rsidP="0053279B">
      <w:pPr>
        <w:keepNext/>
        <w:numPr>
          <w:ilvl w:val="1"/>
          <w:numId w:val="0"/>
        </w:numPr>
        <w:tabs>
          <w:tab w:val="num" w:pos="567"/>
        </w:tabs>
        <w:spacing w:before="120" w:after="120" w:line="240" w:lineRule="auto"/>
        <w:ind w:left="567" w:hanging="567"/>
        <w:jc w:val="both"/>
        <w:outlineLvl w:val="1"/>
        <w:rPr>
          <w:rFonts w:eastAsia="Times New Roman"/>
          <w:i/>
          <w:noProof/>
          <w:snapToGrid w:val="0"/>
          <w:kern w:val="0"/>
          <w:sz w:val="20"/>
          <w:szCs w:val="20"/>
          <w:lang w:val="en-GB"/>
          <w14:ligatures w14:val="none"/>
        </w:rPr>
      </w:pPr>
      <w:r w:rsidRPr="00D836FE">
        <w:rPr>
          <w:rFonts w:eastAsia="Times New Roman"/>
          <w:noProof/>
          <w:snapToGrid w:val="0"/>
          <w:kern w:val="0"/>
          <w:sz w:val="20"/>
          <w:szCs w:val="20"/>
          <w:lang w:val="en-GB"/>
          <w14:ligatures w14:val="none"/>
        </w:rPr>
        <w:t xml:space="preserve">22.5. </w:t>
      </w:r>
      <w:r w:rsidRPr="00D836FE">
        <w:rPr>
          <w:rFonts w:eastAsia="Times New Roman"/>
          <w:b/>
          <w:noProof/>
          <w:snapToGrid w:val="0"/>
          <w:kern w:val="0"/>
          <w:sz w:val="20"/>
          <w:szCs w:val="20"/>
          <w:lang w:val="en-GB"/>
          <w14:ligatures w14:val="none"/>
        </w:rPr>
        <w:t>U roku od 30 dana od primitka ugovora potpisanog od strane ugovornog tijela, odabrani Ponuđač mora potpisati i datirati ugovor te ga, zajedno s garancijom za dobro izvršenje posla, vratiti ugovornom tijelu. Potpisivanjem ugovora uspješni Ponuđač postaje dobavljač i ugovor stupa na snagu</w:t>
      </w:r>
      <w:r w:rsidRPr="00D836FE">
        <w:rPr>
          <w:rFonts w:eastAsia="Times New Roman"/>
          <w:noProof/>
          <w:snapToGrid w:val="0"/>
          <w:kern w:val="0"/>
          <w:sz w:val="20"/>
          <w:szCs w:val="20"/>
          <w:lang w:val="en-GB"/>
          <w14:ligatures w14:val="none"/>
        </w:rPr>
        <w:t xml:space="preserve">. </w:t>
      </w:r>
      <w:r w:rsidRPr="00D836FE">
        <w:rPr>
          <w:rFonts w:eastAsia="Times New Roman"/>
          <w:i/>
          <w:noProof/>
          <w:snapToGrid w:val="0"/>
          <w:kern w:val="0"/>
          <w:sz w:val="20"/>
          <w:szCs w:val="20"/>
          <w:lang w:val="en-GB"/>
          <w14:ligatures w14:val="none"/>
        </w:rPr>
        <w:t xml:space="preserve">Within 30 days of receipt of the contract signed by the contracting authority, the selected tenderer must sign and date the contract and return it, with the performance guarantee (if applicable), to the contracting </w:t>
      </w:r>
      <w:r w:rsidRPr="00D836FE">
        <w:rPr>
          <w:rFonts w:eastAsia="Times New Roman"/>
          <w:i/>
          <w:noProof/>
          <w:snapToGrid w:val="0"/>
          <w:kern w:val="0"/>
          <w:sz w:val="20"/>
          <w:szCs w:val="20"/>
          <w:lang w:val="en-GB"/>
          <w14:ligatures w14:val="none"/>
        </w:rPr>
        <w:lastRenderedPageBreak/>
        <w:t>authority. On signing the contract, the successful tenderer will become the contractor and the contract will enter into force.</w:t>
      </w:r>
    </w:p>
    <w:p w14:paraId="3FED57CA" w14:textId="32EADC07" w:rsidR="0053279B" w:rsidRPr="00D836FE" w:rsidRDefault="0053279B" w:rsidP="0053279B">
      <w:pPr>
        <w:numPr>
          <w:ilvl w:val="1"/>
          <w:numId w:val="0"/>
        </w:numPr>
        <w:tabs>
          <w:tab w:val="num" w:pos="567"/>
        </w:tabs>
        <w:spacing w:before="120" w:after="120" w:line="240" w:lineRule="auto"/>
        <w:ind w:left="567" w:hanging="567"/>
        <w:jc w:val="both"/>
        <w:outlineLvl w:val="1"/>
        <w:rPr>
          <w:rFonts w:eastAsia="Times New Roman"/>
          <w:i/>
          <w:noProof/>
          <w:snapToGrid w:val="0"/>
          <w:kern w:val="0"/>
          <w:sz w:val="20"/>
          <w:szCs w:val="20"/>
          <w:lang w:val="en-GB"/>
          <w14:ligatures w14:val="none"/>
        </w:rPr>
      </w:pPr>
      <w:r w:rsidRPr="00D836FE">
        <w:rPr>
          <w:rFonts w:eastAsia="Times New Roman"/>
          <w:noProof/>
          <w:snapToGrid w:val="0"/>
          <w:kern w:val="0"/>
          <w:sz w:val="20"/>
          <w:szCs w:val="20"/>
          <w:lang w:val="en-GB"/>
          <w14:ligatures w14:val="none"/>
        </w:rPr>
        <w:t xml:space="preserve">22.6.  </w:t>
      </w:r>
      <w:r w:rsidRPr="00D836FE">
        <w:rPr>
          <w:rFonts w:eastAsia="Times New Roman"/>
          <w:b/>
          <w:noProof/>
          <w:snapToGrid w:val="0"/>
          <w:kern w:val="0"/>
          <w:sz w:val="20"/>
          <w:szCs w:val="20"/>
          <w:lang w:val="en-GB"/>
          <w14:ligatures w14:val="none"/>
        </w:rPr>
        <w:t>Ako ne potpiše i vrati ugovor i finansijsku garanciju koja je potrebna u roku od 30 dana nakon prijema obavještenja, ugovorni organ može smatrati da je prihvatanje ponude poništeno ne dovodeći u pitanje pravo naručioca da oduzme garanciju, traži kompenzaciju ili traži bilo koji drugi pravni lijek u vezi s takvim neuspjehom, a uspješni ponuđač neće imati nikakvo potraživanje prema autoru ugovora.</w:t>
      </w:r>
      <w:r w:rsidR="00E2140B">
        <w:rPr>
          <w:rFonts w:eastAsia="Times New Roman"/>
          <w:b/>
          <w:noProof/>
          <w:snapToGrid w:val="0"/>
          <w:kern w:val="0"/>
          <w:sz w:val="20"/>
          <w:szCs w:val="20"/>
          <w:lang w:val="en-GB"/>
          <w14:ligatures w14:val="none"/>
        </w:rPr>
        <w:t xml:space="preserve"> </w:t>
      </w:r>
      <w:r w:rsidR="00E2140B" w:rsidRPr="00E2140B">
        <w:rPr>
          <w:rFonts w:eastAsia="Times New Roman"/>
          <w:bCs/>
          <w:noProof/>
          <w:snapToGrid w:val="0"/>
          <w:kern w:val="0"/>
          <w:sz w:val="20"/>
          <w:szCs w:val="20"/>
          <w:lang w:val="en-GB"/>
          <w14:ligatures w14:val="none"/>
        </w:rPr>
        <w:t>/</w:t>
      </w:r>
      <w:r w:rsidR="00E2140B">
        <w:rPr>
          <w:rFonts w:eastAsia="Times New Roman"/>
          <w:b/>
          <w:noProof/>
          <w:snapToGrid w:val="0"/>
          <w:kern w:val="0"/>
          <w:sz w:val="20"/>
          <w:szCs w:val="20"/>
          <w:lang w:val="en-GB"/>
          <w14:ligatures w14:val="none"/>
        </w:rPr>
        <w:t xml:space="preserve"> </w:t>
      </w:r>
      <w:r w:rsidRPr="00D836FE">
        <w:rPr>
          <w:rFonts w:eastAsia="Times New Roman"/>
          <w:i/>
          <w:noProof/>
          <w:snapToGrid w:val="0"/>
          <w:kern w:val="0"/>
          <w:sz w:val="20"/>
          <w:szCs w:val="20"/>
          <w:lang w:val="en-GB"/>
          <w14:ligatures w14:val="none"/>
        </w:rPr>
        <w:t>If it fails to sign and return the contract and any financial guarantee required within 30 days after receipt of notification, the contracting authority may consider the acceptance of the tender to be cancelled without prejudice to the contracting authority’s right to seize the guarantee, claim compensation or pursue any other remedy in respect of such failure, and the successful tenderer will have no claim whatsoever on the contracting authority.</w:t>
      </w:r>
    </w:p>
    <w:p w14:paraId="0F4DC83D" w14:textId="6FB5D73B" w:rsidR="0053279B" w:rsidRPr="00D836FE" w:rsidRDefault="0053279B" w:rsidP="0053279B">
      <w:pPr>
        <w:keepNext/>
        <w:numPr>
          <w:ilvl w:val="1"/>
          <w:numId w:val="0"/>
        </w:numPr>
        <w:tabs>
          <w:tab w:val="num" w:pos="567"/>
        </w:tabs>
        <w:spacing w:before="120" w:after="120" w:line="240" w:lineRule="auto"/>
        <w:ind w:left="567" w:hanging="567"/>
        <w:jc w:val="both"/>
        <w:outlineLvl w:val="1"/>
        <w:rPr>
          <w:rFonts w:eastAsia="Times New Roman"/>
          <w:i/>
          <w:noProof/>
          <w:snapToGrid w:val="0"/>
          <w:kern w:val="0"/>
          <w:sz w:val="20"/>
          <w:szCs w:val="20"/>
          <w:lang w:val="en-GB"/>
          <w14:ligatures w14:val="none"/>
        </w:rPr>
      </w:pPr>
      <w:r w:rsidRPr="00D836FE">
        <w:rPr>
          <w:rFonts w:eastAsia="Times New Roman"/>
          <w:noProof/>
          <w:snapToGrid w:val="0"/>
          <w:kern w:val="0"/>
          <w:sz w:val="20"/>
          <w:szCs w:val="20"/>
          <w:lang w:val="en-GB"/>
          <w14:ligatures w14:val="none"/>
        </w:rPr>
        <w:t xml:space="preserve">22.7. </w:t>
      </w:r>
      <w:r w:rsidR="00D836FE" w:rsidRPr="003C6FE8">
        <w:rPr>
          <w:rFonts w:eastAsia="Times New Roman"/>
          <w:b/>
          <w:noProof/>
          <w:snapToGrid w:val="0"/>
          <w:kern w:val="0"/>
          <w:sz w:val="20"/>
          <w:szCs w:val="20"/>
          <w:lang w:val="en-GB"/>
          <w14:ligatures w14:val="none"/>
        </w:rPr>
        <w:t>Garancija za dobro izvršenje posla navedena u opštim uslovima iznosi 5% navedenog u obaveštenju o ugovoru o iznosu ugovora i mora biti predstavljena u formi navedenom u aneksu tenderske dokumentacije. Biće objavljen u roku od 45 dana od izdavanja potvrde o konačnom prihvatanju od strane ugovornog autoriteta, osim udjela koji je dodijeljen servisu nakon prodaje.</w:t>
      </w:r>
      <w:r w:rsidR="00E2140B">
        <w:rPr>
          <w:rFonts w:eastAsia="Times New Roman"/>
          <w:b/>
          <w:noProof/>
          <w:snapToGrid w:val="0"/>
          <w:kern w:val="0"/>
          <w:sz w:val="20"/>
          <w:szCs w:val="20"/>
          <w:lang w:val="en-GB"/>
          <w14:ligatures w14:val="none"/>
        </w:rPr>
        <w:t xml:space="preserve"> </w:t>
      </w:r>
      <w:r w:rsidR="00E2140B" w:rsidRPr="00E2140B">
        <w:rPr>
          <w:rFonts w:eastAsia="Times New Roman"/>
          <w:bCs/>
          <w:noProof/>
          <w:snapToGrid w:val="0"/>
          <w:kern w:val="0"/>
          <w:sz w:val="20"/>
          <w:szCs w:val="20"/>
          <w:lang w:val="en-GB"/>
          <w14:ligatures w14:val="none"/>
        </w:rPr>
        <w:t>/</w:t>
      </w:r>
      <w:r w:rsidR="00E2140B">
        <w:rPr>
          <w:rFonts w:eastAsia="Times New Roman"/>
          <w:b/>
          <w:noProof/>
          <w:snapToGrid w:val="0"/>
          <w:kern w:val="0"/>
          <w:sz w:val="20"/>
          <w:szCs w:val="20"/>
          <w:lang w:val="en-GB"/>
          <w14:ligatures w14:val="none"/>
        </w:rPr>
        <w:t xml:space="preserve"> </w:t>
      </w:r>
      <w:r w:rsidRPr="00D836FE">
        <w:rPr>
          <w:rFonts w:eastAsia="Times New Roman"/>
          <w:i/>
          <w:noProof/>
          <w:snapToGrid w:val="0"/>
          <w:kern w:val="0"/>
          <w:sz w:val="20"/>
          <w:szCs w:val="20"/>
          <w:lang w:val="en-GB"/>
          <w14:ligatures w14:val="none"/>
        </w:rPr>
        <w:t xml:space="preserve">The performance guarantee referred to in the general conditions is set at 5% mentioned in the contract notice of the amount of the contract and must be presented in the form specified in the annex to the tender dossier. It will be released within 45 days of the issue of the final acceptance certificate by the contracting authority, except for the proportion assigned to after-sales service. </w:t>
      </w:r>
    </w:p>
    <w:p w14:paraId="36077632" w14:textId="019A913A" w:rsidR="0053279B" w:rsidRPr="00D836FE" w:rsidRDefault="00D836FE" w:rsidP="0053279B">
      <w:pPr>
        <w:keepNext/>
        <w:tabs>
          <w:tab w:val="num" w:pos="567"/>
        </w:tabs>
        <w:spacing w:before="240" w:after="240" w:line="240" w:lineRule="auto"/>
        <w:ind w:left="567" w:hanging="567"/>
        <w:outlineLvl w:val="0"/>
        <w:rPr>
          <w:rFonts w:eastAsia="Times New Roman"/>
          <w:b/>
          <w:noProof/>
          <w:snapToGrid w:val="0"/>
          <w:kern w:val="0"/>
          <w:szCs w:val="24"/>
          <w:lang w:val="en-GB"/>
          <w14:ligatures w14:val="none"/>
        </w:rPr>
      </w:pPr>
      <w:r w:rsidRPr="00D836FE">
        <w:rPr>
          <w:rFonts w:eastAsia="Times New Roman"/>
          <w:b/>
          <w:noProof/>
          <w:snapToGrid w:val="0"/>
          <w:kern w:val="0"/>
          <w:szCs w:val="24"/>
          <w:lang w:val="en-GB"/>
          <w14:ligatures w14:val="none"/>
        </w:rPr>
        <w:t xml:space="preserve">23. </w:t>
      </w:r>
      <w:r w:rsidR="0053279B" w:rsidRPr="00D836FE">
        <w:rPr>
          <w:rFonts w:eastAsia="Times New Roman"/>
          <w:b/>
          <w:noProof/>
          <w:snapToGrid w:val="0"/>
          <w:kern w:val="0"/>
          <w:szCs w:val="24"/>
          <w:lang w:val="en-GB"/>
          <w14:ligatures w14:val="none"/>
        </w:rPr>
        <w:t>Garancija za ponudu</w:t>
      </w:r>
      <w:r w:rsidR="00E2140B">
        <w:rPr>
          <w:rFonts w:eastAsia="Times New Roman"/>
          <w:b/>
          <w:noProof/>
          <w:snapToGrid w:val="0"/>
          <w:kern w:val="0"/>
          <w:szCs w:val="24"/>
          <w:lang w:val="en-GB"/>
          <w14:ligatures w14:val="none"/>
        </w:rPr>
        <w:t xml:space="preserve"> </w:t>
      </w:r>
      <w:r w:rsidR="0053279B" w:rsidRPr="00E2140B">
        <w:rPr>
          <w:rFonts w:eastAsia="Times New Roman"/>
          <w:bCs/>
          <w:noProof/>
          <w:snapToGrid w:val="0"/>
          <w:kern w:val="0"/>
          <w:szCs w:val="24"/>
          <w:lang w:val="en-GB"/>
          <w14:ligatures w14:val="none"/>
        </w:rPr>
        <w:t>/</w:t>
      </w:r>
      <w:r w:rsidR="00E2140B">
        <w:rPr>
          <w:rFonts w:eastAsia="Times New Roman"/>
          <w:b/>
          <w:noProof/>
          <w:snapToGrid w:val="0"/>
          <w:kern w:val="0"/>
          <w:szCs w:val="24"/>
          <w:lang w:val="en-GB"/>
          <w14:ligatures w14:val="none"/>
        </w:rPr>
        <w:t xml:space="preserve"> </w:t>
      </w:r>
      <w:r w:rsidR="0053279B" w:rsidRPr="00E42A28">
        <w:rPr>
          <w:rFonts w:eastAsia="Times New Roman"/>
          <w:i/>
          <w:noProof/>
          <w:snapToGrid w:val="0"/>
          <w:kern w:val="0"/>
          <w:szCs w:val="24"/>
          <w:lang w:val="en-GB"/>
          <w14:ligatures w14:val="none"/>
        </w:rPr>
        <w:t>Tender guarantee</w:t>
      </w:r>
      <w:bookmarkEnd w:id="29"/>
      <w:bookmarkEnd w:id="30"/>
    </w:p>
    <w:p w14:paraId="574E322E" w14:textId="0CEE2AF8" w:rsidR="0053279B" w:rsidRPr="00D836FE" w:rsidRDefault="0053279B" w:rsidP="0053279B">
      <w:pPr>
        <w:spacing w:before="120" w:after="120" w:line="240" w:lineRule="auto"/>
        <w:ind w:left="567"/>
        <w:jc w:val="both"/>
        <w:outlineLvl w:val="0"/>
        <w:rPr>
          <w:rFonts w:eastAsia="Times New Roman"/>
          <w:noProof/>
          <w:snapToGrid w:val="0"/>
          <w:kern w:val="0"/>
          <w:sz w:val="20"/>
          <w:szCs w:val="20"/>
          <w:lang w:val="en-GB"/>
          <w14:ligatures w14:val="none"/>
        </w:rPr>
      </w:pPr>
      <w:r w:rsidRPr="00D836FE">
        <w:rPr>
          <w:rFonts w:eastAsia="Times New Roman"/>
          <w:b/>
          <w:noProof/>
          <w:snapToGrid w:val="0"/>
          <w:kern w:val="0"/>
          <w:sz w:val="20"/>
          <w:szCs w:val="20"/>
          <w:lang w:val="en-GB"/>
          <w14:ligatures w14:val="none"/>
        </w:rPr>
        <w:t>Ne zahtjeva se garancija za ponudu</w:t>
      </w:r>
      <w:r w:rsidRPr="00D836FE">
        <w:rPr>
          <w:rFonts w:eastAsia="Times New Roman"/>
          <w:noProof/>
          <w:snapToGrid w:val="0"/>
          <w:kern w:val="0"/>
          <w:sz w:val="20"/>
          <w:szCs w:val="20"/>
          <w:lang w:val="en-GB"/>
          <w14:ligatures w14:val="none"/>
        </w:rPr>
        <w:t>.</w:t>
      </w:r>
      <w:r w:rsidR="00E2140B">
        <w:rPr>
          <w:rFonts w:eastAsia="Times New Roman"/>
          <w:noProof/>
          <w:snapToGrid w:val="0"/>
          <w:kern w:val="0"/>
          <w:sz w:val="20"/>
          <w:szCs w:val="20"/>
          <w:lang w:val="en-GB"/>
          <w14:ligatures w14:val="none"/>
        </w:rPr>
        <w:t xml:space="preserve"> </w:t>
      </w:r>
      <w:r w:rsidRPr="00D836FE">
        <w:rPr>
          <w:rFonts w:eastAsia="Times New Roman"/>
          <w:noProof/>
          <w:snapToGrid w:val="0"/>
          <w:kern w:val="0"/>
          <w:sz w:val="20"/>
          <w:szCs w:val="20"/>
          <w:lang w:val="en-GB"/>
          <w14:ligatures w14:val="none"/>
        </w:rPr>
        <w:t>/</w:t>
      </w:r>
      <w:r w:rsidR="00E2140B">
        <w:rPr>
          <w:rFonts w:eastAsia="Times New Roman"/>
          <w:noProof/>
          <w:snapToGrid w:val="0"/>
          <w:kern w:val="0"/>
          <w:sz w:val="20"/>
          <w:szCs w:val="20"/>
          <w:lang w:val="en-GB"/>
          <w14:ligatures w14:val="none"/>
        </w:rPr>
        <w:t xml:space="preserve"> </w:t>
      </w:r>
      <w:r w:rsidRPr="00D836FE">
        <w:rPr>
          <w:rFonts w:eastAsia="Times New Roman"/>
          <w:i/>
          <w:noProof/>
          <w:snapToGrid w:val="0"/>
          <w:kern w:val="0"/>
          <w:sz w:val="20"/>
          <w:szCs w:val="20"/>
          <w:lang w:val="en-GB"/>
          <w14:ligatures w14:val="none"/>
        </w:rPr>
        <w:t>No tender guarantee is required</w:t>
      </w:r>
      <w:r w:rsidR="00D836FE" w:rsidRPr="00D836FE">
        <w:rPr>
          <w:rFonts w:eastAsia="Times New Roman"/>
          <w:i/>
          <w:noProof/>
          <w:snapToGrid w:val="0"/>
          <w:kern w:val="0"/>
          <w:sz w:val="20"/>
          <w:szCs w:val="20"/>
          <w:lang w:val="en-GB"/>
          <w14:ligatures w14:val="none"/>
        </w:rPr>
        <w:t>.</w:t>
      </w:r>
    </w:p>
    <w:p w14:paraId="6DE7FCA1" w14:textId="117F5984" w:rsidR="0053279B" w:rsidRPr="00D836FE" w:rsidRDefault="00D836FE" w:rsidP="0053279B">
      <w:pPr>
        <w:keepNext/>
        <w:tabs>
          <w:tab w:val="num" w:pos="567"/>
        </w:tabs>
        <w:spacing w:before="240" w:after="240" w:line="240" w:lineRule="auto"/>
        <w:ind w:left="567" w:hanging="567"/>
        <w:outlineLvl w:val="0"/>
        <w:rPr>
          <w:rFonts w:eastAsia="Times New Roman"/>
          <w:b/>
          <w:noProof/>
          <w:snapToGrid w:val="0"/>
          <w:kern w:val="0"/>
          <w:szCs w:val="24"/>
          <w:lang w:val="en-GB"/>
          <w14:ligatures w14:val="none"/>
        </w:rPr>
      </w:pPr>
      <w:bookmarkStart w:id="31" w:name="_Toc41467300"/>
      <w:bookmarkStart w:id="32" w:name="_Toc42488092"/>
      <w:r w:rsidRPr="00D836FE">
        <w:rPr>
          <w:rFonts w:eastAsia="Times New Roman"/>
          <w:b/>
          <w:noProof/>
          <w:snapToGrid w:val="0"/>
          <w:kern w:val="0"/>
          <w:szCs w:val="24"/>
          <w:lang w:val="en-GB"/>
          <w14:ligatures w14:val="none"/>
        </w:rPr>
        <w:t xml:space="preserve">24. </w:t>
      </w:r>
      <w:r w:rsidR="0053279B" w:rsidRPr="00D836FE">
        <w:rPr>
          <w:rFonts w:eastAsia="Times New Roman"/>
          <w:b/>
          <w:noProof/>
          <w:snapToGrid w:val="0"/>
          <w:kern w:val="0"/>
          <w:szCs w:val="24"/>
          <w:lang w:val="en-GB"/>
          <w14:ligatures w14:val="none"/>
        </w:rPr>
        <w:t>Etičke klauzule</w:t>
      </w:r>
      <w:r w:rsidRPr="00D836FE">
        <w:rPr>
          <w:rFonts w:eastAsia="Times New Roman"/>
          <w:b/>
          <w:noProof/>
          <w:snapToGrid w:val="0"/>
          <w:kern w:val="0"/>
          <w:szCs w:val="24"/>
          <w:lang w:val="en-GB"/>
          <w14:ligatures w14:val="none"/>
        </w:rPr>
        <w:t>/</w:t>
      </w:r>
      <w:r w:rsidR="0053279B" w:rsidRPr="00D836FE">
        <w:rPr>
          <w:rFonts w:eastAsia="Times New Roman"/>
          <w:i/>
          <w:noProof/>
          <w:snapToGrid w:val="0"/>
          <w:kern w:val="0"/>
          <w:szCs w:val="24"/>
          <w:lang w:val="en-GB"/>
          <w14:ligatures w14:val="none"/>
        </w:rPr>
        <w:t>Ethics clauses</w:t>
      </w:r>
      <w:bookmarkEnd w:id="31"/>
      <w:bookmarkEnd w:id="32"/>
    </w:p>
    <w:p w14:paraId="77D3983B" w14:textId="23390C3F" w:rsidR="0053279B" w:rsidRPr="003E330A" w:rsidRDefault="0053279B" w:rsidP="0053279B">
      <w:pPr>
        <w:spacing w:before="120" w:after="120" w:line="240" w:lineRule="auto"/>
        <w:ind w:left="567" w:hanging="567"/>
        <w:jc w:val="both"/>
        <w:outlineLvl w:val="1"/>
        <w:rPr>
          <w:rFonts w:eastAsia="Times New Roman"/>
          <w:noProof/>
          <w:snapToGrid w:val="0"/>
          <w:kern w:val="0"/>
          <w:sz w:val="20"/>
          <w:szCs w:val="20"/>
          <w:lang w:val="en-GB"/>
          <w14:ligatures w14:val="none"/>
        </w:rPr>
      </w:pPr>
      <w:r w:rsidRPr="003E330A">
        <w:rPr>
          <w:rFonts w:eastAsia="Times New Roman"/>
          <w:noProof/>
          <w:snapToGrid w:val="0"/>
          <w:kern w:val="0"/>
          <w:sz w:val="20"/>
          <w:szCs w:val="20"/>
          <w:lang w:val="en-GB"/>
          <w14:ligatures w14:val="none"/>
        </w:rPr>
        <w:t>2</w:t>
      </w:r>
      <w:r w:rsidR="003E330A" w:rsidRPr="003E330A">
        <w:rPr>
          <w:rFonts w:eastAsia="Times New Roman"/>
          <w:noProof/>
          <w:snapToGrid w:val="0"/>
          <w:kern w:val="0"/>
          <w:sz w:val="20"/>
          <w:szCs w:val="20"/>
          <w:lang w:val="en-GB"/>
          <w14:ligatures w14:val="none"/>
        </w:rPr>
        <w:t>4</w:t>
      </w:r>
      <w:r w:rsidRPr="003E330A">
        <w:rPr>
          <w:rFonts w:eastAsia="Times New Roman"/>
          <w:noProof/>
          <w:snapToGrid w:val="0"/>
          <w:kern w:val="0"/>
          <w:sz w:val="20"/>
          <w:szCs w:val="20"/>
          <w:lang w:val="en-GB"/>
          <w14:ligatures w14:val="none"/>
        </w:rPr>
        <w:t>.1</w:t>
      </w:r>
      <w:r w:rsidRPr="003E330A">
        <w:rPr>
          <w:rFonts w:eastAsia="Times New Roman"/>
          <w:noProof/>
          <w:snapToGrid w:val="0"/>
          <w:kern w:val="0"/>
          <w:sz w:val="20"/>
          <w:szCs w:val="20"/>
          <w:lang w:val="en-GB"/>
          <w14:ligatures w14:val="none"/>
        </w:rPr>
        <w:tab/>
      </w:r>
      <w:r w:rsidRPr="003E330A">
        <w:rPr>
          <w:rFonts w:eastAsia="Times New Roman"/>
          <w:b/>
          <w:noProof/>
          <w:snapToGrid w:val="0"/>
          <w:kern w:val="0"/>
          <w:sz w:val="20"/>
          <w:szCs w:val="20"/>
          <w:lang w:val="en-GB"/>
          <w14:ligatures w14:val="none"/>
        </w:rPr>
        <w:t>Svaki pokušaj kandidata ili ponuđača da dobije povjerljive informacije, sklopi nezakonite ugovore sa konkurentima ili utiče na komisiju ili projektnog partnera tokom procesa ispitivanja, pojašnjenja, ocjene i upoređivanja ponuda dovešće do odbijanja njihove kandidature ili ponude i može rezultirati administrativnim kaznama</w:t>
      </w:r>
      <w:r w:rsidRPr="003E330A">
        <w:rPr>
          <w:rFonts w:eastAsia="Times New Roman"/>
          <w:noProof/>
          <w:snapToGrid w:val="0"/>
          <w:kern w:val="0"/>
          <w:sz w:val="20"/>
          <w:szCs w:val="20"/>
          <w:lang w:val="en-GB"/>
          <w14:ligatures w14:val="none"/>
        </w:rPr>
        <w:t>.</w:t>
      </w:r>
      <w:r w:rsidRPr="003E330A">
        <w:rPr>
          <w:rFonts w:eastAsia="Times New Roman"/>
          <w:i/>
          <w:noProof/>
          <w:snapToGrid w:val="0"/>
          <w:kern w:val="0"/>
          <w:sz w:val="20"/>
          <w:szCs w:val="20"/>
          <w:lang w:val="en-GB"/>
          <w14:ligatures w14:val="none"/>
        </w:rPr>
        <w:t>Any attempt by a candidate or tenderer to obtain confidential information, enter into unlawful agreements with competitors or influence the committee or the Contracting authority during the process of examining, clarifying, evaluating and comparing tenders will lead to the rejection of their candidacy or tender and may result in administrative penalties</w:t>
      </w:r>
      <w:r w:rsidRPr="003E330A">
        <w:rPr>
          <w:rFonts w:eastAsia="Times New Roman"/>
          <w:noProof/>
          <w:snapToGrid w:val="0"/>
          <w:kern w:val="0"/>
          <w:sz w:val="20"/>
          <w:szCs w:val="20"/>
          <w:lang w:val="en-GB"/>
          <w14:ligatures w14:val="none"/>
        </w:rPr>
        <w:t>.</w:t>
      </w:r>
    </w:p>
    <w:p w14:paraId="0B84176F" w14:textId="5108C6E6" w:rsidR="0053279B" w:rsidRPr="003E330A" w:rsidRDefault="0053279B" w:rsidP="0053279B">
      <w:pPr>
        <w:spacing w:before="120" w:after="120" w:line="240" w:lineRule="auto"/>
        <w:ind w:left="567" w:hanging="567"/>
        <w:jc w:val="both"/>
        <w:outlineLvl w:val="1"/>
        <w:rPr>
          <w:rFonts w:eastAsia="Times New Roman"/>
          <w:noProof/>
          <w:snapToGrid w:val="0"/>
          <w:kern w:val="0"/>
          <w:sz w:val="20"/>
          <w:szCs w:val="20"/>
          <w:lang w:val="en-GB"/>
          <w14:ligatures w14:val="none"/>
        </w:rPr>
      </w:pPr>
      <w:r w:rsidRPr="003E330A">
        <w:rPr>
          <w:rFonts w:eastAsia="Times New Roman"/>
          <w:noProof/>
          <w:snapToGrid w:val="0"/>
          <w:kern w:val="0"/>
          <w:sz w:val="20"/>
          <w:szCs w:val="20"/>
          <w:lang w:val="en-GB"/>
          <w14:ligatures w14:val="none"/>
        </w:rPr>
        <w:t>2</w:t>
      </w:r>
      <w:r w:rsidR="003E330A" w:rsidRPr="003E330A">
        <w:rPr>
          <w:rFonts w:eastAsia="Times New Roman"/>
          <w:noProof/>
          <w:snapToGrid w:val="0"/>
          <w:kern w:val="0"/>
          <w:sz w:val="20"/>
          <w:szCs w:val="20"/>
          <w:lang w:val="en-GB"/>
          <w14:ligatures w14:val="none"/>
        </w:rPr>
        <w:t>4</w:t>
      </w:r>
      <w:r w:rsidRPr="003E330A">
        <w:rPr>
          <w:rFonts w:eastAsia="Times New Roman"/>
          <w:noProof/>
          <w:snapToGrid w:val="0"/>
          <w:kern w:val="0"/>
          <w:sz w:val="20"/>
          <w:szCs w:val="20"/>
          <w:lang w:val="en-GB"/>
          <w14:ligatures w14:val="none"/>
        </w:rPr>
        <w:t>.2</w:t>
      </w:r>
      <w:r w:rsidRPr="003E330A">
        <w:rPr>
          <w:rFonts w:eastAsia="Times New Roman"/>
          <w:noProof/>
          <w:snapToGrid w:val="0"/>
          <w:kern w:val="0"/>
          <w:sz w:val="20"/>
          <w:szCs w:val="20"/>
          <w:lang w:val="en-GB"/>
          <w14:ligatures w14:val="none"/>
        </w:rPr>
        <w:tab/>
      </w:r>
      <w:r w:rsidRPr="003E330A">
        <w:rPr>
          <w:rFonts w:eastAsia="Times New Roman"/>
          <w:b/>
          <w:noProof/>
          <w:snapToGrid w:val="0"/>
          <w:kern w:val="0"/>
          <w:sz w:val="20"/>
          <w:szCs w:val="20"/>
          <w:lang w:val="en-GB"/>
          <w14:ligatures w14:val="none"/>
        </w:rPr>
        <w:t>Bez prethodnog pismenog odobrenja Ugovornog organa, Dobavljač i njegovo osoblje ili bilo koja druga kompanija sa kojom je Dobavljač povezan ili povezan ne smije, čak ni na pomoćnoj ili podDobavljačkoj osnovi, pružati druge usluge, izvoditi radove ili isporučivati ​​opremu za projekat. Ova zabrana se odnosi i na sve druge projekte koji bi, zbog prirode ugovora, mogli dovesti do sukoba interesa na strani Dobavljača.</w:t>
      </w:r>
      <w:r w:rsidR="00E2140B">
        <w:rPr>
          <w:rFonts w:eastAsia="Times New Roman"/>
          <w:b/>
          <w:noProof/>
          <w:snapToGrid w:val="0"/>
          <w:kern w:val="0"/>
          <w:sz w:val="20"/>
          <w:szCs w:val="20"/>
          <w:lang w:val="en-GB"/>
          <w14:ligatures w14:val="none"/>
        </w:rPr>
        <w:t xml:space="preserve"> </w:t>
      </w:r>
      <w:r w:rsidR="00E2140B" w:rsidRPr="00E2140B">
        <w:rPr>
          <w:rFonts w:eastAsia="Times New Roman"/>
          <w:bCs/>
          <w:noProof/>
          <w:snapToGrid w:val="0"/>
          <w:kern w:val="0"/>
          <w:sz w:val="20"/>
          <w:szCs w:val="20"/>
          <w:lang w:val="en-GB"/>
          <w14:ligatures w14:val="none"/>
        </w:rPr>
        <w:t>/</w:t>
      </w:r>
      <w:r w:rsidR="00E2140B">
        <w:rPr>
          <w:rFonts w:eastAsia="Times New Roman"/>
          <w:b/>
          <w:noProof/>
          <w:snapToGrid w:val="0"/>
          <w:kern w:val="0"/>
          <w:sz w:val="20"/>
          <w:szCs w:val="20"/>
          <w:lang w:val="en-GB"/>
          <w14:ligatures w14:val="none"/>
        </w:rPr>
        <w:t xml:space="preserve"> </w:t>
      </w:r>
      <w:r w:rsidRPr="003E330A">
        <w:rPr>
          <w:rFonts w:eastAsia="Times New Roman"/>
          <w:i/>
          <w:noProof/>
          <w:snapToGrid w:val="0"/>
          <w:kern w:val="0"/>
          <w:sz w:val="20"/>
          <w:szCs w:val="20"/>
          <w:lang w:val="en-GB"/>
          <w14:ligatures w14:val="none"/>
        </w:rPr>
        <w:t>Without the Contracting authority’s prior written authorisation, a Contractor and its staff or any other company with which the Contractor is associated or linked may not, even on an ancillary or subcontracting basis, supply other services, carry out works or supply equipment for the project. This prohibition also applies to any other projects that could, owing to the nature of the contract, give rise to a conflict of interest on the part of the Contractor.</w:t>
      </w:r>
    </w:p>
    <w:p w14:paraId="6583A482" w14:textId="3713B4CB" w:rsidR="0053279B" w:rsidRPr="003E330A" w:rsidRDefault="0053279B" w:rsidP="0053279B">
      <w:pPr>
        <w:spacing w:before="120" w:after="120" w:line="240" w:lineRule="auto"/>
        <w:ind w:left="567" w:hanging="567"/>
        <w:jc w:val="both"/>
        <w:outlineLvl w:val="1"/>
        <w:rPr>
          <w:rFonts w:eastAsia="Times New Roman"/>
          <w:noProof/>
          <w:snapToGrid w:val="0"/>
          <w:kern w:val="0"/>
          <w:sz w:val="20"/>
          <w:szCs w:val="20"/>
          <w:lang w:val="en-GB"/>
          <w14:ligatures w14:val="none"/>
        </w:rPr>
      </w:pPr>
      <w:r w:rsidRPr="003E330A">
        <w:rPr>
          <w:rFonts w:eastAsia="Times New Roman"/>
          <w:noProof/>
          <w:snapToGrid w:val="0"/>
          <w:kern w:val="0"/>
          <w:sz w:val="20"/>
          <w:szCs w:val="20"/>
          <w:lang w:val="en-GB"/>
          <w14:ligatures w14:val="none"/>
        </w:rPr>
        <w:t>2</w:t>
      </w:r>
      <w:r w:rsidR="003E330A" w:rsidRPr="003E330A">
        <w:rPr>
          <w:rFonts w:eastAsia="Times New Roman"/>
          <w:noProof/>
          <w:snapToGrid w:val="0"/>
          <w:kern w:val="0"/>
          <w:sz w:val="20"/>
          <w:szCs w:val="20"/>
          <w:lang w:val="en-GB"/>
          <w14:ligatures w14:val="none"/>
        </w:rPr>
        <w:t>4</w:t>
      </w:r>
      <w:r w:rsidRPr="003E330A">
        <w:rPr>
          <w:rFonts w:eastAsia="Times New Roman"/>
          <w:noProof/>
          <w:snapToGrid w:val="0"/>
          <w:kern w:val="0"/>
          <w:sz w:val="20"/>
          <w:szCs w:val="20"/>
          <w:lang w:val="en-GB"/>
          <w14:ligatures w14:val="none"/>
        </w:rPr>
        <w:t>.3.</w:t>
      </w:r>
      <w:r w:rsidRPr="003E330A">
        <w:rPr>
          <w:rFonts w:eastAsia="Times New Roman"/>
          <w:noProof/>
          <w:snapToGrid w:val="0"/>
          <w:kern w:val="0"/>
          <w:sz w:val="20"/>
          <w:szCs w:val="20"/>
          <w:lang w:val="en-GB"/>
          <w14:ligatures w14:val="none"/>
        </w:rPr>
        <w:tab/>
      </w:r>
      <w:r w:rsidRPr="003E330A">
        <w:rPr>
          <w:rFonts w:eastAsia="Times New Roman"/>
          <w:b/>
          <w:noProof/>
          <w:snapToGrid w:val="0"/>
          <w:kern w:val="0"/>
          <w:sz w:val="20"/>
          <w:szCs w:val="20"/>
          <w:lang w:val="en-GB"/>
          <w14:ligatures w14:val="none"/>
        </w:rPr>
        <w:t xml:space="preserve">Prilikom podnošenja ponude, ponuđači moraju izjaviti da nisu pogođeni sukobom interesa i da nemaju ekvivalentan odnos u tom pogledu sa drugim ponuđačima ili stranama uključenim u projekat. Ukoliko dođe do takve situacije tokom izvršenja ugovora, Dobavljač mora odmah </w:t>
      </w:r>
      <w:r w:rsidRPr="003E330A">
        <w:rPr>
          <w:rFonts w:eastAsia="Times New Roman"/>
          <w:b/>
          <w:noProof/>
          <w:snapToGrid w:val="0"/>
          <w:kern w:val="0"/>
          <w:sz w:val="20"/>
          <w:szCs w:val="20"/>
          <w:lang w:val="en-GB"/>
          <w14:ligatures w14:val="none"/>
        </w:rPr>
        <w:lastRenderedPageBreak/>
        <w:t>obavijestiti Ugovorni organ</w:t>
      </w:r>
      <w:r w:rsidRPr="003E330A">
        <w:rPr>
          <w:rFonts w:eastAsia="Times New Roman"/>
          <w:noProof/>
          <w:snapToGrid w:val="0"/>
          <w:kern w:val="0"/>
          <w:sz w:val="20"/>
          <w:szCs w:val="20"/>
          <w:lang w:val="en-GB"/>
          <w14:ligatures w14:val="none"/>
        </w:rPr>
        <w:t>.</w:t>
      </w:r>
      <w:r w:rsidR="00E2140B">
        <w:rPr>
          <w:rFonts w:eastAsia="Times New Roman"/>
          <w:noProof/>
          <w:snapToGrid w:val="0"/>
          <w:kern w:val="0"/>
          <w:sz w:val="20"/>
          <w:szCs w:val="20"/>
          <w:lang w:val="en-GB"/>
          <w14:ligatures w14:val="none"/>
        </w:rPr>
        <w:t xml:space="preserve"> / </w:t>
      </w:r>
      <w:r w:rsidRPr="003E330A">
        <w:rPr>
          <w:rFonts w:eastAsia="Times New Roman"/>
          <w:i/>
          <w:noProof/>
          <w:snapToGrid w:val="0"/>
          <w:kern w:val="0"/>
          <w:sz w:val="20"/>
          <w:szCs w:val="20"/>
          <w:lang w:val="en-GB"/>
          <w14:ligatures w14:val="none"/>
        </w:rPr>
        <w:t>When submitting a tender, tenderers must declare that they are not affected by a conflict of interest and have no equivalent relation in that respect with other tenderers or parties involved in the project. Should such a situation arise during execution of the contract, the Contractor must immediately inform the Contracting authority.</w:t>
      </w:r>
    </w:p>
    <w:p w14:paraId="064B0F5C" w14:textId="7C506E92" w:rsidR="0053279B" w:rsidRPr="003E330A" w:rsidRDefault="0053279B" w:rsidP="0053279B">
      <w:pPr>
        <w:spacing w:before="120" w:after="120" w:line="240" w:lineRule="auto"/>
        <w:ind w:left="567" w:hanging="567"/>
        <w:jc w:val="both"/>
        <w:outlineLvl w:val="1"/>
        <w:rPr>
          <w:rFonts w:eastAsia="Times New Roman"/>
          <w:noProof/>
          <w:snapToGrid w:val="0"/>
          <w:kern w:val="0"/>
          <w:sz w:val="20"/>
          <w:szCs w:val="20"/>
          <w:lang w:val="en-GB"/>
          <w14:ligatures w14:val="none"/>
        </w:rPr>
      </w:pPr>
      <w:r w:rsidRPr="003E330A">
        <w:rPr>
          <w:rFonts w:eastAsia="Times New Roman"/>
          <w:noProof/>
          <w:snapToGrid w:val="0"/>
          <w:kern w:val="0"/>
          <w:sz w:val="20"/>
          <w:szCs w:val="20"/>
          <w:lang w:val="en-GB"/>
          <w14:ligatures w14:val="none"/>
        </w:rPr>
        <w:t>2</w:t>
      </w:r>
      <w:r w:rsidR="003E330A" w:rsidRPr="003E330A">
        <w:rPr>
          <w:rFonts w:eastAsia="Times New Roman"/>
          <w:noProof/>
          <w:snapToGrid w:val="0"/>
          <w:kern w:val="0"/>
          <w:sz w:val="20"/>
          <w:szCs w:val="20"/>
          <w:lang w:val="en-GB"/>
          <w14:ligatures w14:val="none"/>
        </w:rPr>
        <w:t>4</w:t>
      </w:r>
      <w:r w:rsidRPr="003E330A">
        <w:rPr>
          <w:rFonts w:eastAsia="Times New Roman"/>
          <w:noProof/>
          <w:snapToGrid w:val="0"/>
          <w:kern w:val="0"/>
          <w:sz w:val="20"/>
          <w:szCs w:val="20"/>
          <w:lang w:val="en-GB"/>
          <w14:ligatures w14:val="none"/>
        </w:rPr>
        <w:t>.4</w:t>
      </w:r>
      <w:r w:rsidRPr="003E330A">
        <w:rPr>
          <w:rFonts w:eastAsia="Times New Roman"/>
          <w:noProof/>
          <w:snapToGrid w:val="0"/>
          <w:kern w:val="0"/>
          <w:sz w:val="20"/>
          <w:szCs w:val="20"/>
          <w:lang w:val="en-GB"/>
          <w14:ligatures w14:val="none"/>
        </w:rPr>
        <w:tab/>
      </w:r>
      <w:r w:rsidRPr="003E330A">
        <w:rPr>
          <w:rFonts w:eastAsia="Times New Roman"/>
          <w:b/>
          <w:noProof/>
          <w:snapToGrid w:val="0"/>
          <w:kern w:val="0"/>
          <w:sz w:val="20"/>
          <w:szCs w:val="20"/>
          <w:lang w:val="en-GB"/>
          <w14:ligatures w14:val="none"/>
        </w:rPr>
        <w:t xml:space="preserve">Dobavljači moraju u svakom trenutku djelovati nepristrasno i kao vjerni savjetnici u skladu sa kodeksom ponašanja svoje profesije. Oni će se suzdržati od davanja javnih izjava o projektu ili uslugama bez prethodnog odobrenja </w:t>
      </w:r>
      <w:r w:rsidR="00E42A28">
        <w:rPr>
          <w:rFonts w:eastAsia="Times New Roman"/>
          <w:b/>
          <w:noProof/>
          <w:snapToGrid w:val="0"/>
          <w:kern w:val="0"/>
          <w:sz w:val="20"/>
          <w:szCs w:val="20"/>
          <w:lang w:val="en-GB"/>
          <w14:ligatures w14:val="none"/>
        </w:rPr>
        <w:t>Ugovornog organa</w:t>
      </w:r>
      <w:r w:rsidRPr="003E330A">
        <w:rPr>
          <w:rFonts w:eastAsia="Times New Roman"/>
          <w:b/>
          <w:noProof/>
          <w:snapToGrid w:val="0"/>
          <w:kern w:val="0"/>
          <w:sz w:val="20"/>
          <w:szCs w:val="20"/>
          <w:lang w:val="en-GB"/>
          <w14:ligatures w14:val="none"/>
        </w:rPr>
        <w:t>. Oni ne mogu ni na koji način obavezati partnera na projektu bez njegovog prethodnog pismenog pristanka</w:t>
      </w:r>
      <w:r w:rsidRPr="003E330A">
        <w:rPr>
          <w:rFonts w:eastAsia="Times New Roman"/>
          <w:noProof/>
          <w:snapToGrid w:val="0"/>
          <w:kern w:val="0"/>
          <w:sz w:val="20"/>
          <w:szCs w:val="20"/>
          <w:lang w:val="en-GB"/>
          <w14:ligatures w14:val="none"/>
        </w:rPr>
        <w:t>.</w:t>
      </w:r>
      <w:r w:rsidR="00E2140B">
        <w:rPr>
          <w:rFonts w:eastAsia="Times New Roman"/>
          <w:noProof/>
          <w:snapToGrid w:val="0"/>
          <w:kern w:val="0"/>
          <w:sz w:val="20"/>
          <w:szCs w:val="20"/>
          <w:lang w:val="en-GB"/>
          <w14:ligatures w14:val="none"/>
        </w:rPr>
        <w:t xml:space="preserve"> / </w:t>
      </w:r>
      <w:r w:rsidRPr="003E330A">
        <w:rPr>
          <w:rFonts w:eastAsia="Times New Roman"/>
          <w:i/>
          <w:noProof/>
          <w:snapToGrid w:val="0"/>
          <w:kern w:val="0"/>
          <w:sz w:val="20"/>
          <w:szCs w:val="20"/>
          <w:lang w:val="en-GB"/>
          <w14:ligatures w14:val="none"/>
        </w:rPr>
        <w:t>Contractors must at all times act impartially and as faithful advisers in accordance with the code of conduct of their profession. They will refrain from making public statements about the project or services without the Contracting authority’s prior approval. They may not commit the Contracting authority in any way without its prior written consent</w:t>
      </w:r>
      <w:r w:rsidRPr="003E330A">
        <w:rPr>
          <w:rFonts w:eastAsia="Times New Roman"/>
          <w:noProof/>
          <w:snapToGrid w:val="0"/>
          <w:kern w:val="0"/>
          <w:sz w:val="20"/>
          <w:szCs w:val="20"/>
          <w:lang w:val="en-GB"/>
          <w14:ligatures w14:val="none"/>
        </w:rPr>
        <w:t>.</w:t>
      </w:r>
    </w:p>
    <w:p w14:paraId="0898E0C4" w14:textId="410A0715" w:rsidR="0053279B" w:rsidRPr="003E330A" w:rsidRDefault="0053279B" w:rsidP="0053279B">
      <w:pPr>
        <w:spacing w:before="120" w:after="120" w:line="240" w:lineRule="auto"/>
        <w:ind w:left="567" w:hanging="567"/>
        <w:jc w:val="both"/>
        <w:outlineLvl w:val="1"/>
        <w:rPr>
          <w:rFonts w:eastAsia="Times New Roman"/>
          <w:i/>
          <w:noProof/>
          <w:snapToGrid w:val="0"/>
          <w:kern w:val="0"/>
          <w:sz w:val="20"/>
          <w:szCs w:val="20"/>
          <w:lang w:val="en-GB"/>
          <w14:ligatures w14:val="none"/>
        </w:rPr>
      </w:pPr>
      <w:r w:rsidRPr="003E330A">
        <w:rPr>
          <w:rFonts w:eastAsia="Times New Roman"/>
          <w:noProof/>
          <w:snapToGrid w:val="0"/>
          <w:kern w:val="0"/>
          <w:sz w:val="20"/>
          <w:szCs w:val="20"/>
          <w:lang w:val="en-GB"/>
          <w14:ligatures w14:val="none"/>
        </w:rPr>
        <w:t>2</w:t>
      </w:r>
      <w:r w:rsidR="003E330A" w:rsidRPr="003E330A">
        <w:rPr>
          <w:rFonts w:eastAsia="Times New Roman"/>
          <w:noProof/>
          <w:snapToGrid w:val="0"/>
          <w:kern w:val="0"/>
          <w:sz w:val="20"/>
          <w:szCs w:val="20"/>
          <w:lang w:val="en-GB"/>
          <w14:ligatures w14:val="none"/>
        </w:rPr>
        <w:t>4</w:t>
      </w:r>
      <w:r w:rsidRPr="003E330A">
        <w:rPr>
          <w:rFonts w:eastAsia="Times New Roman"/>
          <w:noProof/>
          <w:snapToGrid w:val="0"/>
          <w:kern w:val="0"/>
          <w:sz w:val="20"/>
          <w:szCs w:val="20"/>
          <w:lang w:val="en-GB"/>
          <w14:ligatures w14:val="none"/>
        </w:rPr>
        <w:t>.5</w:t>
      </w:r>
      <w:r w:rsidRPr="003E330A">
        <w:rPr>
          <w:rFonts w:eastAsia="Times New Roman"/>
          <w:noProof/>
          <w:snapToGrid w:val="0"/>
          <w:kern w:val="0"/>
          <w:sz w:val="20"/>
          <w:szCs w:val="20"/>
          <w:lang w:val="en-GB"/>
          <w14:ligatures w14:val="none"/>
        </w:rPr>
        <w:tab/>
      </w:r>
      <w:r w:rsidRPr="003E330A">
        <w:rPr>
          <w:rFonts w:eastAsia="Times New Roman"/>
          <w:b/>
          <w:noProof/>
          <w:snapToGrid w:val="0"/>
          <w:kern w:val="0"/>
          <w:sz w:val="20"/>
          <w:szCs w:val="20"/>
          <w:lang w:val="en-GB"/>
          <w14:ligatures w14:val="none"/>
        </w:rPr>
        <w:t>Za vrijeme trajanja ugovora Dobavljači i njihovo osoblje moraju poštovati ljudska prava i obavezati se da neće vrijeđati političke, kulturne i vjerske običaje države korisnice. Konkretno iu skladu sa relevantnim pravnim aktom, ponuđači kojima su dodijeljeni ugovori moraju se pridržavati osnovnih radnih standarda definisanih u relevantnim konvencijama Međunarodne organizacije rada (kao što su Konvencije o slobodi udruživanja i kolektivnog pregovaranja; Ukidanje prisilnog i obaveznog rada; Ukidanje prisilnog i obaveznog rada; Ukidanje dječjeg rada)</w:t>
      </w:r>
      <w:r w:rsidRPr="003E330A">
        <w:rPr>
          <w:rFonts w:eastAsia="Times New Roman"/>
          <w:noProof/>
          <w:snapToGrid w:val="0"/>
          <w:kern w:val="0"/>
          <w:sz w:val="20"/>
          <w:szCs w:val="20"/>
          <w:lang w:val="en-GB"/>
          <w14:ligatures w14:val="none"/>
        </w:rPr>
        <w:t>.</w:t>
      </w:r>
      <w:r w:rsidR="00E2140B">
        <w:rPr>
          <w:rFonts w:eastAsia="Times New Roman"/>
          <w:noProof/>
          <w:snapToGrid w:val="0"/>
          <w:kern w:val="0"/>
          <w:sz w:val="20"/>
          <w:szCs w:val="20"/>
          <w:lang w:val="en-GB"/>
          <w14:ligatures w14:val="none"/>
        </w:rPr>
        <w:t xml:space="preserve"> / </w:t>
      </w:r>
      <w:r w:rsidRPr="003E330A">
        <w:rPr>
          <w:rFonts w:eastAsia="Times New Roman"/>
          <w:i/>
          <w:noProof/>
          <w:snapToGrid w:val="0"/>
          <w:kern w:val="0"/>
          <w:sz w:val="20"/>
          <w:szCs w:val="20"/>
          <w:lang w:val="en-GB"/>
          <w14:ligatures w14:val="none"/>
        </w:rPr>
        <w:t>For the duration of the contracts Contractors and their staff must respect human rights and undertake not to offend the political, cultural and religious mores of the beneficiary state. In particular and in accordance with the legal basic act concerned, tenderers that have been awarded contracts must abide by core labour standards as defined in the relevant International Labour Organisation conventions (such as the Conventions on freedom of association and collective bargaining; Abolition of forced and compulsory labour; Elimination of forced and compulsory labour; Abolition of child labour).</w:t>
      </w:r>
    </w:p>
    <w:p w14:paraId="6BF37659" w14:textId="16F3B07E" w:rsidR="0053279B" w:rsidRPr="003E330A" w:rsidRDefault="0053279B" w:rsidP="0053279B">
      <w:pPr>
        <w:spacing w:before="120" w:after="120" w:line="240" w:lineRule="auto"/>
        <w:ind w:left="567" w:hanging="567"/>
        <w:jc w:val="both"/>
        <w:outlineLvl w:val="1"/>
        <w:rPr>
          <w:rFonts w:eastAsia="Times New Roman"/>
          <w:i/>
          <w:noProof/>
          <w:snapToGrid w:val="0"/>
          <w:kern w:val="0"/>
          <w:sz w:val="20"/>
          <w:szCs w:val="20"/>
          <w:lang w:val="en-GB"/>
          <w14:ligatures w14:val="none"/>
        </w:rPr>
      </w:pPr>
      <w:r w:rsidRPr="003E330A">
        <w:rPr>
          <w:rFonts w:eastAsia="Times New Roman"/>
          <w:noProof/>
          <w:snapToGrid w:val="0"/>
          <w:kern w:val="0"/>
          <w:sz w:val="20"/>
          <w:szCs w:val="20"/>
          <w:lang w:val="en-GB"/>
          <w14:ligatures w14:val="none"/>
        </w:rPr>
        <w:t>2</w:t>
      </w:r>
      <w:r w:rsidR="003E330A" w:rsidRPr="003E330A">
        <w:rPr>
          <w:rFonts w:eastAsia="Times New Roman"/>
          <w:noProof/>
          <w:snapToGrid w:val="0"/>
          <w:kern w:val="0"/>
          <w:sz w:val="20"/>
          <w:szCs w:val="20"/>
          <w:lang w:val="en-GB"/>
          <w14:ligatures w14:val="none"/>
        </w:rPr>
        <w:t>4</w:t>
      </w:r>
      <w:r w:rsidRPr="003E330A">
        <w:rPr>
          <w:rFonts w:eastAsia="Times New Roman"/>
          <w:noProof/>
          <w:snapToGrid w:val="0"/>
          <w:kern w:val="0"/>
          <w:sz w:val="20"/>
          <w:szCs w:val="20"/>
          <w:lang w:val="en-GB"/>
          <w14:ligatures w14:val="none"/>
        </w:rPr>
        <w:t>.6</w:t>
      </w:r>
      <w:r w:rsidRPr="003E330A">
        <w:rPr>
          <w:rFonts w:eastAsia="Times New Roman"/>
          <w:noProof/>
          <w:snapToGrid w:val="0"/>
          <w:kern w:val="0"/>
          <w:sz w:val="20"/>
          <w:szCs w:val="20"/>
          <w:lang w:val="en-GB"/>
          <w14:ligatures w14:val="none"/>
        </w:rPr>
        <w:tab/>
      </w:r>
      <w:r w:rsidRPr="003E330A">
        <w:rPr>
          <w:rFonts w:eastAsia="Times New Roman"/>
          <w:b/>
          <w:noProof/>
          <w:snapToGrid w:val="0"/>
          <w:kern w:val="0"/>
          <w:sz w:val="20"/>
          <w:szCs w:val="20"/>
          <w:lang w:val="en-GB"/>
          <w14:ligatures w14:val="none"/>
        </w:rPr>
        <w:t xml:space="preserve">Dobavljači ne mogu prihvatiti nikakvu isplatu u vezi sa ugovorima osim onih predviđenih u njima. Dobavljači i njihovo osoblje ne smiju obavljati nikakve aktivnosti niti primati bilo kakvu prednost koja nije u skladu sa njihovim obavezama prema </w:t>
      </w:r>
      <w:r w:rsidR="003E330A" w:rsidRPr="003E330A">
        <w:rPr>
          <w:rFonts w:eastAsia="Times New Roman"/>
          <w:b/>
          <w:noProof/>
          <w:snapToGrid w:val="0"/>
          <w:kern w:val="0"/>
          <w:sz w:val="20"/>
          <w:szCs w:val="20"/>
          <w:lang w:val="en-GB"/>
          <w14:ligatures w14:val="none"/>
        </w:rPr>
        <w:t>Ugovornom organu</w:t>
      </w:r>
      <w:r w:rsidRPr="003E330A">
        <w:rPr>
          <w:rFonts w:eastAsia="Times New Roman"/>
          <w:noProof/>
          <w:snapToGrid w:val="0"/>
          <w:kern w:val="0"/>
          <w:sz w:val="20"/>
          <w:szCs w:val="20"/>
          <w:lang w:val="en-GB"/>
          <w14:ligatures w14:val="none"/>
        </w:rPr>
        <w:t>.</w:t>
      </w:r>
      <w:r w:rsidR="00E2140B">
        <w:rPr>
          <w:rFonts w:eastAsia="Times New Roman"/>
          <w:noProof/>
          <w:snapToGrid w:val="0"/>
          <w:kern w:val="0"/>
          <w:sz w:val="20"/>
          <w:szCs w:val="20"/>
          <w:lang w:val="en-GB"/>
          <w14:ligatures w14:val="none"/>
        </w:rPr>
        <w:t xml:space="preserve"> / </w:t>
      </w:r>
      <w:r w:rsidRPr="003E330A">
        <w:rPr>
          <w:rFonts w:eastAsia="Times New Roman"/>
          <w:i/>
          <w:noProof/>
          <w:snapToGrid w:val="0"/>
          <w:kern w:val="0"/>
          <w:sz w:val="20"/>
          <w:szCs w:val="20"/>
          <w:lang w:val="en-GB"/>
          <w14:ligatures w14:val="none"/>
        </w:rPr>
        <w:t>Contractors may accept no payment connected with the contracts other than that provided for therein. Contractors and their staff must not exercise any activity nor receive any advantage inconsistent with their obligations to the Contracting authority.</w:t>
      </w:r>
    </w:p>
    <w:p w14:paraId="7610288B" w14:textId="2889BB32" w:rsidR="0053279B" w:rsidRPr="003E330A" w:rsidRDefault="0053279B" w:rsidP="0053279B">
      <w:pPr>
        <w:spacing w:before="120" w:after="120" w:line="240" w:lineRule="auto"/>
        <w:ind w:left="567" w:hanging="567"/>
        <w:jc w:val="both"/>
        <w:outlineLvl w:val="1"/>
        <w:rPr>
          <w:rFonts w:eastAsia="Times New Roman"/>
          <w:noProof/>
          <w:snapToGrid w:val="0"/>
          <w:kern w:val="0"/>
          <w:sz w:val="20"/>
          <w:szCs w:val="20"/>
          <w:lang w:val="en-GB"/>
          <w14:ligatures w14:val="none"/>
        </w:rPr>
      </w:pPr>
      <w:r w:rsidRPr="003E330A">
        <w:rPr>
          <w:rFonts w:eastAsia="Times New Roman"/>
          <w:noProof/>
          <w:snapToGrid w:val="0"/>
          <w:kern w:val="0"/>
          <w:sz w:val="20"/>
          <w:szCs w:val="20"/>
          <w:lang w:val="en-GB"/>
          <w14:ligatures w14:val="none"/>
        </w:rPr>
        <w:t>2</w:t>
      </w:r>
      <w:r w:rsidR="003E330A" w:rsidRPr="003E330A">
        <w:rPr>
          <w:rFonts w:eastAsia="Times New Roman"/>
          <w:noProof/>
          <w:snapToGrid w:val="0"/>
          <w:kern w:val="0"/>
          <w:sz w:val="20"/>
          <w:szCs w:val="20"/>
          <w:lang w:val="en-GB"/>
          <w14:ligatures w14:val="none"/>
        </w:rPr>
        <w:t>4</w:t>
      </w:r>
      <w:r w:rsidRPr="003E330A">
        <w:rPr>
          <w:rFonts w:eastAsia="Times New Roman"/>
          <w:noProof/>
          <w:snapToGrid w:val="0"/>
          <w:kern w:val="0"/>
          <w:sz w:val="20"/>
          <w:szCs w:val="20"/>
          <w:lang w:val="en-GB"/>
          <w14:ligatures w14:val="none"/>
        </w:rPr>
        <w:t>.7</w:t>
      </w:r>
      <w:r w:rsidRPr="003E330A">
        <w:rPr>
          <w:rFonts w:eastAsia="Times New Roman"/>
          <w:noProof/>
          <w:snapToGrid w:val="0"/>
          <w:kern w:val="0"/>
          <w:sz w:val="20"/>
          <w:szCs w:val="20"/>
          <w:lang w:val="en-GB"/>
          <w14:ligatures w14:val="none"/>
        </w:rPr>
        <w:tab/>
      </w:r>
      <w:r w:rsidRPr="003E330A">
        <w:rPr>
          <w:rFonts w:eastAsia="Times New Roman"/>
          <w:b/>
          <w:noProof/>
          <w:snapToGrid w:val="0"/>
          <w:kern w:val="0"/>
          <w:sz w:val="20"/>
          <w:szCs w:val="20"/>
          <w:lang w:val="en-GB"/>
          <w14:ligatures w14:val="none"/>
        </w:rPr>
        <w:t>Dobavljači i njihovo osoblje dužni su čuvati profesionalnu tajnu za vrijeme trajanja ugovora i nakon njihovog završetka. Svi izvještaji i dokumenti sastavljeni ili primljeni od strane Dobavljača bit će povjerljivi</w:t>
      </w:r>
      <w:r w:rsidRPr="003E330A">
        <w:rPr>
          <w:rFonts w:eastAsia="Times New Roman"/>
          <w:noProof/>
          <w:snapToGrid w:val="0"/>
          <w:kern w:val="0"/>
          <w:sz w:val="20"/>
          <w:szCs w:val="20"/>
          <w:lang w:val="en-GB"/>
          <w14:ligatures w14:val="none"/>
        </w:rPr>
        <w:t>.</w:t>
      </w:r>
      <w:r w:rsidR="00E2140B">
        <w:rPr>
          <w:rFonts w:eastAsia="Times New Roman"/>
          <w:noProof/>
          <w:snapToGrid w:val="0"/>
          <w:kern w:val="0"/>
          <w:sz w:val="20"/>
          <w:szCs w:val="20"/>
          <w:lang w:val="en-GB"/>
          <w14:ligatures w14:val="none"/>
        </w:rPr>
        <w:t xml:space="preserve"> / </w:t>
      </w:r>
      <w:r w:rsidRPr="003E330A">
        <w:rPr>
          <w:rFonts w:eastAsia="Times New Roman"/>
          <w:i/>
          <w:noProof/>
          <w:snapToGrid w:val="0"/>
          <w:kern w:val="0"/>
          <w:sz w:val="20"/>
          <w:szCs w:val="20"/>
          <w:lang w:val="en-GB"/>
          <w14:ligatures w14:val="none"/>
        </w:rPr>
        <w:t>Contractors and their staff are obliged to maintain professional secrecy for the entire duration of contracts and after their completion. All reports and documents drawn up or received by Contractors will be confidential</w:t>
      </w:r>
      <w:r w:rsidRPr="003E330A">
        <w:rPr>
          <w:rFonts w:eastAsia="Times New Roman"/>
          <w:noProof/>
          <w:snapToGrid w:val="0"/>
          <w:kern w:val="0"/>
          <w:sz w:val="20"/>
          <w:szCs w:val="20"/>
          <w:lang w:val="en-GB"/>
          <w14:ligatures w14:val="none"/>
        </w:rPr>
        <w:t>.</w:t>
      </w:r>
    </w:p>
    <w:p w14:paraId="64F05235" w14:textId="0493E7ED" w:rsidR="0053279B" w:rsidRPr="003E330A" w:rsidRDefault="0053279B" w:rsidP="0053279B">
      <w:pPr>
        <w:spacing w:before="120" w:after="120" w:line="240" w:lineRule="auto"/>
        <w:ind w:left="567" w:hanging="567"/>
        <w:jc w:val="both"/>
        <w:outlineLvl w:val="1"/>
        <w:rPr>
          <w:rFonts w:eastAsia="Times New Roman"/>
          <w:i/>
          <w:noProof/>
          <w:snapToGrid w:val="0"/>
          <w:kern w:val="0"/>
          <w:sz w:val="20"/>
          <w:szCs w:val="20"/>
          <w:lang w:val="en-GB"/>
          <w14:ligatures w14:val="none"/>
        </w:rPr>
      </w:pPr>
      <w:r w:rsidRPr="003E330A">
        <w:rPr>
          <w:rFonts w:eastAsia="Times New Roman"/>
          <w:noProof/>
          <w:snapToGrid w:val="0"/>
          <w:kern w:val="0"/>
          <w:sz w:val="20"/>
          <w:szCs w:val="20"/>
          <w:lang w:val="en-GB"/>
          <w14:ligatures w14:val="none"/>
        </w:rPr>
        <w:t>2</w:t>
      </w:r>
      <w:r w:rsidR="003E330A" w:rsidRPr="003E330A">
        <w:rPr>
          <w:rFonts w:eastAsia="Times New Roman"/>
          <w:noProof/>
          <w:snapToGrid w:val="0"/>
          <w:kern w:val="0"/>
          <w:sz w:val="20"/>
          <w:szCs w:val="20"/>
          <w:lang w:val="en-GB"/>
          <w14:ligatures w14:val="none"/>
        </w:rPr>
        <w:t>4</w:t>
      </w:r>
      <w:r w:rsidRPr="003E330A">
        <w:rPr>
          <w:rFonts w:eastAsia="Times New Roman"/>
          <w:noProof/>
          <w:snapToGrid w:val="0"/>
          <w:kern w:val="0"/>
          <w:sz w:val="20"/>
          <w:szCs w:val="20"/>
          <w:lang w:val="en-GB"/>
          <w14:ligatures w14:val="none"/>
        </w:rPr>
        <w:t>.8</w:t>
      </w:r>
      <w:r w:rsidRPr="003E330A">
        <w:rPr>
          <w:rFonts w:eastAsia="Times New Roman"/>
          <w:noProof/>
          <w:snapToGrid w:val="0"/>
          <w:kern w:val="0"/>
          <w:sz w:val="20"/>
          <w:szCs w:val="20"/>
          <w:lang w:val="en-GB"/>
          <w14:ligatures w14:val="none"/>
        </w:rPr>
        <w:tab/>
      </w:r>
      <w:r w:rsidRPr="003E330A">
        <w:rPr>
          <w:rFonts w:eastAsia="Times New Roman"/>
          <w:b/>
          <w:noProof/>
          <w:snapToGrid w:val="0"/>
          <w:kern w:val="0"/>
          <w:sz w:val="20"/>
          <w:szCs w:val="20"/>
          <w:lang w:val="en-GB"/>
          <w14:ligatures w14:val="none"/>
        </w:rPr>
        <w:t>Ugovor reguliše korištenje svih izvještaja i dokumenata koje su ugovorne strane sastavile, primile ili predstavile tokom implementacije ugovora</w:t>
      </w:r>
      <w:r w:rsidRPr="003E330A">
        <w:rPr>
          <w:rFonts w:eastAsia="Times New Roman"/>
          <w:noProof/>
          <w:snapToGrid w:val="0"/>
          <w:kern w:val="0"/>
          <w:sz w:val="20"/>
          <w:szCs w:val="20"/>
          <w:lang w:val="en-GB"/>
          <w14:ligatures w14:val="none"/>
        </w:rPr>
        <w:t>.</w:t>
      </w:r>
      <w:r w:rsidR="00E2140B">
        <w:rPr>
          <w:rFonts w:eastAsia="Times New Roman"/>
          <w:noProof/>
          <w:snapToGrid w:val="0"/>
          <w:kern w:val="0"/>
          <w:sz w:val="20"/>
          <w:szCs w:val="20"/>
          <w:lang w:val="en-GB"/>
          <w14:ligatures w14:val="none"/>
        </w:rPr>
        <w:t xml:space="preserve"> / </w:t>
      </w:r>
      <w:r w:rsidRPr="003E330A">
        <w:rPr>
          <w:rFonts w:eastAsia="Times New Roman"/>
          <w:i/>
          <w:noProof/>
          <w:snapToGrid w:val="0"/>
          <w:kern w:val="0"/>
          <w:sz w:val="20"/>
          <w:szCs w:val="20"/>
          <w:lang w:val="en-GB"/>
          <w14:ligatures w14:val="none"/>
        </w:rPr>
        <w:t>The contract governs the Contracting Parties’ use of all reports and documents drawn up, received or presented by them during the implementation of the contract.</w:t>
      </w:r>
    </w:p>
    <w:p w14:paraId="728EA2E1" w14:textId="61C7D1CD" w:rsidR="0053279B" w:rsidRPr="003E330A" w:rsidRDefault="0053279B" w:rsidP="0053279B">
      <w:pPr>
        <w:spacing w:before="120" w:after="120" w:line="240" w:lineRule="auto"/>
        <w:ind w:left="567" w:hanging="567"/>
        <w:jc w:val="both"/>
        <w:outlineLvl w:val="1"/>
        <w:rPr>
          <w:rFonts w:eastAsia="Times New Roman"/>
          <w:i/>
          <w:noProof/>
          <w:snapToGrid w:val="0"/>
          <w:kern w:val="0"/>
          <w:sz w:val="20"/>
          <w:szCs w:val="20"/>
          <w:lang w:val="en-GB"/>
          <w14:ligatures w14:val="none"/>
        </w:rPr>
      </w:pPr>
      <w:r w:rsidRPr="003E330A">
        <w:rPr>
          <w:rFonts w:eastAsia="Times New Roman"/>
          <w:noProof/>
          <w:snapToGrid w:val="0"/>
          <w:kern w:val="0"/>
          <w:sz w:val="20"/>
          <w:szCs w:val="20"/>
          <w:lang w:val="en-GB"/>
          <w14:ligatures w14:val="none"/>
        </w:rPr>
        <w:t>2</w:t>
      </w:r>
      <w:r w:rsidR="003E330A" w:rsidRPr="003E330A">
        <w:rPr>
          <w:rFonts w:eastAsia="Times New Roman"/>
          <w:noProof/>
          <w:snapToGrid w:val="0"/>
          <w:kern w:val="0"/>
          <w:sz w:val="20"/>
          <w:szCs w:val="20"/>
          <w:lang w:val="en-GB"/>
          <w14:ligatures w14:val="none"/>
        </w:rPr>
        <w:t>4</w:t>
      </w:r>
      <w:r w:rsidRPr="003E330A">
        <w:rPr>
          <w:rFonts w:eastAsia="Times New Roman"/>
          <w:noProof/>
          <w:snapToGrid w:val="0"/>
          <w:kern w:val="0"/>
          <w:sz w:val="20"/>
          <w:szCs w:val="20"/>
          <w:lang w:val="en-GB"/>
          <w14:ligatures w14:val="none"/>
        </w:rPr>
        <w:t>.9</w:t>
      </w:r>
      <w:r w:rsidRPr="003E330A">
        <w:rPr>
          <w:rFonts w:eastAsia="Times New Roman"/>
          <w:noProof/>
          <w:snapToGrid w:val="0"/>
          <w:kern w:val="0"/>
          <w:sz w:val="20"/>
          <w:szCs w:val="20"/>
          <w:lang w:val="en-GB"/>
          <w14:ligatures w14:val="none"/>
        </w:rPr>
        <w:tab/>
      </w:r>
      <w:r w:rsidRPr="003E330A">
        <w:rPr>
          <w:rFonts w:eastAsia="Times New Roman"/>
          <w:b/>
          <w:noProof/>
          <w:snapToGrid w:val="0"/>
          <w:kern w:val="0"/>
          <w:sz w:val="20"/>
          <w:szCs w:val="20"/>
          <w:lang w:val="en-GB"/>
          <w14:ligatures w14:val="none"/>
        </w:rPr>
        <w:t>Dobavljači se moraju suzdržati od bilo kakvog odnosa koji bi mogao ugroziti njihovu nezavisnost ili nezavisnost njihovog osoblja. Ako Dobavljač prestane da bude nezavisan, Ugovorni organ može, bez obzira na povredu, raskinuti ugovor bez daljeg obaveštenja i bez da Dobavljač ima pravo na naknadu štete.</w:t>
      </w:r>
      <w:r w:rsidR="00E2140B">
        <w:rPr>
          <w:rFonts w:eastAsia="Times New Roman"/>
          <w:b/>
          <w:noProof/>
          <w:snapToGrid w:val="0"/>
          <w:kern w:val="0"/>
          <w:sz w:val="20"/>
          <w:szCs w:val="20"/>
          <w:lang w:val="en-GB"/>
          <w14:ligatures w14:val="none"/>
        </w:rPr>
        <w:t xml:space="preserve"> </w:t>
      </w:r>
      <w:r w:rsidR="00E2140B" w:rsidRPr="00E2140B">
        <w:rPr>
          <w:rFonts w:eastAsia="Times New Roman"/>
          <w:bCs/>
          <w:noProof/>
          <w:snapToGrid w:val="0"/>
          <w:kern w:val="0"/>
          <w:sz w:val="20"/>
          <w:szCs w:val="20"/>
          <w:lang w:val="en-GB"/>
          <w14:ligatures w14:val="none"/>
        </w:rPr>
        <w:t>/</w:t>
      </w:r>
      <w:r w:rsidR="00E2140B">
        <w:rPr>
          <w:rFonts w:eastAsia="Times New Roman"/>
          <w:b/>
          <w:noProof/>
          <w:snapToGrid w:val="0"/>
          <w:kern w:val="0"/>
          <w:sz w:val="20"/>
          <w:szCs w:val="20"/>
          <w:lang w:val="en-GB"/>
          <w14:ligatures w14:val="none"/>
        </w:rPr>
        <w:t xml:space="preserve"> </w:t>
      </w:r>
      <w:r w:rsidRPr="003E330A">
        <w:rPr>
          <w:rFonts w:eastAsia="Times New Roman"/>
          <w:i/>
          <w:noProof/>
          <w:snapToGrid w:val="0"/>
          <w:kern w:val="0"/>
          <w:sz w:val="20"/>
          <w:szCs w:val="20"/>
          <w:lang w:val="en-GB"/>
          <w14:ligatures w14:val="none"/>
        </w:rPr>
        <w:t>Contractors must refrain from any relationship likely to compromise their independence or that of their staff. If the Contractor ceases to be independent, the Contracting authority may, regardless of injury, terminate the contract without further notice and without the Contractor having any claim to compensation.</w:t>
      </w:r>
    </w:p>
    <w:p w14:paraId="650B7398" w14:textId="4E9853CA" w:rsidR="0053279B" w:rsidRPr="003E330A" w:rsidRDefault="0053279B" w:rsidP="0053279B">
      <w:pPr>
        <w:spacing w:before="120" w:after="120" w:line="240" w:lineRule="auto"/>
        <w:ind w:left="567" w:hanging="567"/>
        <w:jc w:val="both"/>
        <w:outlineLvl w:val="1"/>
        <w:rPr>
          <w:rFonts w:eastAsia="Times New Roman"/>
          <w:i/>
          <w:noProof/>
          <w:snapToGrid w:val="0"/>
          <w:kern w:val="0"/>
          <w:sz w:val="20"/>
          <w:szCs w:val="20"/>
          <w:lang w:val="en-GB"/>
          <w14:ligatures w14:val="none"/>
        </w:rPr>
      </w:pPr>
      <w:r w:rsidRPr="003E330A">
        <w:rPr>
          <w:rFonts w:eastAsia="Times New Roman"/>
          <w:noProof/>
          <w:snapToGrid w:val="0"/>
          <w:kern w:val="0"/>
          <w:sz w:val="20"/>
          <w:szCs w:val="20"/>
          <w:lang w:val="en-GB"/>
          <w14:ligatures w14:val="none"/>
        </w:rPr>
        <w:t>2</w:t>
      </w:r>
      <w:r w:rsidR="003E330A" w:rsidRPr="003E330A">
        <w:rPr>
          <w:rFonts w:eastAsia="Times New Roman"/>
          <w:noProof/>
          <w:snapToGrid w:val="0"/>
          <w:kern w:val="0"/>
          <w:sz w:val="20"/>
          <w:szCs w:val="20"/>
          <w:lang w:val="en-GB"/>
          <w14:ligatures w14:val="none"/>
        </w:rPr>
        <w:t>4</w:t>
      </w:r>
      <w:r w:rsidRPr="003E330A">
        <w:rPr>
          <w:rFonts w:eastAsia="Times New Roman"/>
          <w:noProof/>
          <w:snapToGrid w:val="0"/>
          <w:kern w:val="0"/>
          <w:sz w:val="20"/>
          <w:szCs w:val="20"/>
          <w:lang w:val="en-GB"/>
          <w14:ligatures w14:val="none"/>
        </w:rPr>
        <w:t>.10</w:t>
      </w:r>
      <w:r w:rsidRPr="003E330A">
        <w:rPr>
          <w:rFonts w:eastAsia="Times New Roman"/>
          <w:noProof/>
          <w:snapToGrid w:val="0"/>
          <w:kern w:val="0"/>
          <w:sz w:val="20"/>
          <w:szCs w:val="20"/>
          <w:lang w:val="en-GB"/>
          <w14:ligatures w14:val="none"/>
        </w:rPr>
        <w:tab/>
      </w:r>
      <w:r w:rsidRPr="003E330A">
        <w:rPr>
          <w:rFonts w:eastAsia="Times New Roman"/>
          <w:b/>
          <w:noProof/>
          <w:snapToGrid w:val="0"/>
          <w:kern w:val="0"/>
          <w:sz w:val="20"/>
          <w:szCs w:val="20"/>
          <w:lang w:val="en-GB"/>
          <w14:ligatures w14:val="none"/>
        </w:rPr>
        <w:t xml:space="preserve">Ugovorni organ zadržava pravo da obustavi ili otkaže finansiranje projekta ako se otkriju koruptivne radnje bilo koje vrste u bilo kojoj fazi procesa dodjele i ako Ugovorni organ ne preduzme sve </w:t>
      </w:r>
      <w:r w:rsidRPr="003E330A">
        <w:rPr>
          <w:rFonts w:eastAsia="Times New Roman"/>
          <w:b/>
          <w:noProof/>
          <w:snapToGrid w:val="0"/>
          <w:kern w:val="0"/>
          <w:sz w:val="20"/>
          <w:szCs w:val="20"/>
          <w:lang w:val="en-GB"/>
          <w14:ligatures w14:val="none"/>
        </w:rPr>
        <w:lastRenderedPageBreak/>
        <w:t xml:space="preserve">odgovarajuće mjere da popravi situaciju. Za potrebe ove odredbe, „korupcijske radnje” su ponuda mita, poklona, ​​napojnice ili provizije bilo kojoj osobi kao poticaj ili nagrada za izvršenje ili suzdržavanje od bilo kojeg čina u vezi s dodjelom ugovora ili provedbom ugovora koji je već sklopljen s </w:t>
      </w:r>
      <w:r w:rsidR="003E330A" w:rsidRPr="003E330A">
        <w:rPr>
          <w:rFonts w:eastAsia="Times New Roman"/>
          <w:b/>
          <w:noProof/>
          <w:snapToGrid w:val="0"/>
          <w:kern w:val="0"/>
          <w:sz w:val="20"/>
          <w:szCs w:val="20"/>
          <w:lang w:val="en-GB"/>
          <w14:ligatures w14:val="none"/>
        </w:rPr>
        <w:t>Ugovornim organom</w:t>
      </w:r>
      <w:r w:rsidRPr="003E330A">
        <w:rPr>
          <w:rFonts w:eastAsia="Times New Roman"/>
          <w:noProof/>
          <w:snapToGrid w:val="0"/>
          <w:kern w:val="0"/>
          <w:sz w:val="20"/>
          <w:szCs w:val="20"/>
          <w:lang w:val="en-GB"/>
          <w14:ligatures w14:val="none"/>
        </w:rPr>
        <w:t>.</w:t>
      </w:r>
      <w:r w:rsidR="00E2140B">
        <w:rPr>
          <w:rFonts w:eastAsia="Times New Roman"/>
          <w:noProof/>
          <w:snapToGrid w:val="0"/>
          <w:kern w:val="0"/>
          <w:sz w:val="20"/>
          <w:szCs w:val="20"/>
          <w:lang w:val="en-GB"/>
          <w14:ligatures w14:val="none"/>
        </w:rPr>
        <w:t xml:space="preserve"> / </w:t>
      </w:r>
      <w:r w:rsidRPr="003E330A">
        <w:rPr>
          <w:rFonts w:eastAsia="Times New Roman"/>
          <w:i/>
          <w:noProof/>
          <w:snapToGrid w:val="0"/>
          <w:kern w:val="0"/>
          <w:sz w:val="20"/>
          <w:szCs w:val="20"/>
          <w:lang w:val="en-GB"/>
          <w14:ligatures w14:val="none"/>
        </w:rPr>
        <w:t>The Contracting authority reserves the right to suspend or cancel project financing if corrupt practices of any kind are discovered at any stage of the award process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implementation of a contract already concluded with the Contracting authority.</w:t>
      </w:r>
    </w:p>
    <w:p w14:paraId="035E70C1" w14:textId="59743E0D" w:rsidR="0053279B" w:rsidRPr="003E330A" w:rsidRDefault="0053279B" w:rsidP="0053279B">
      <w:pPr>
        <w:spacing w:before="120" w:after="120" w:line="240" w:lineRule="auto"/>
        <w:ind w:left="567" w:hanging="567"/>
        <w:jc w:val="both"/>
        <w:outlineLvl w:val="1"/>
        <w:rPr>
          <w:rFonts w:eastAsia="Times New Roman"/>
          <w:i/>
          <w:noProof/>
          <w:snapToGrid w:val="0"/>
          <w:kern w:val="0"/>
          <w:sz w:val="20"/>
          <w:szCs w:val="20"/>
          <w:lang w:val="en-GB"/>
          <w14:ligatures w14:val="none"/>
        </w:rPr>
      </w:pPr>
      <w:r w:rsidRPr="003E330A">
        <w:rPr>
          <w:rFonts w:eastAsia="Times New Roman"/>
          <w:noProof/>
          <w:snapToGrid w:val="0"/>
          <w:kern w:val="0"/>
          <w:sz w:val="20"/>
          <w:szCs w:val="20"/>
          <w:lang w:val="en-GB"/>
          <w14:ligatures w14:val="none"/>
        </w:rPr>
        <w:t>2</w:t>
      </w:r>
      <w:r w:rsidR="003E330A" w:rsidRPr="003E330A">
        <w:rPr>
          <w:rFonts w:eastAsia="Times New Roman"/>
          <w:noProof/>
          <w:snapToGrid w:val="0"/>
          <w:kern w:val="0"/>
          <w:sz w:val="20"/>
          <w:szCs w:val="20"/>
          <w:lang w:val="en-GB"/>
          <w14:ligatures w14:val="none"/>
        </w:rPr>
        <w:t>4</w:t>
      </w:r>
      <w:r w:rsidRPr="003E330A">
        <w:rPr>
          <w:rFonts w:eastAsia="Times New Roman"/>
          <w:noProof/>
          <w:snapToGrid w:val="0"/>
          <w:kern w:val="0"/>
          <w:sz w:val="20"/>
          <w:szCs w:val="20"/>
          <w:lang w:val="en-GB"/>
          <w14:ligatures w14:val="none"/>
        </w:rPr>
        <w:t>.11</w:t>
      </w:r>
      <w:r w:rsidRPr="003E330A">
        <w:rPr>
          <w:rFonts w:eastAsia="Times New Roman"/>
          <w:noProof/>
          <w:snapToGrid w:val="0"/>
          <w:kern w:val="0"/>
          <w:sz w:val="20"/>
          <w:szCs w:val="20"/>
          <w:lang w:val="en-GB"/>
          <w14:ligatures w14:val="none"/>
        </w:rPr>
        <w:tab/>
      </w:r>
      <w:r w:rsidRPr="003E330A">
        <w:rPr>
          <w:rFonts w:eastAsia="Times New Roman"/>
          <w:b/>
          <w:noProof/>
          <w:snapToGrid w:val="0"/>
          <w:kern w:val="0"/>
          <w:sz w:val="20"/>
          <w:szCs w:val="20"/>
          <w:lang w:val="en-GB"/>
          <w14:ligatures w14:val="none"/>
        </w:rPr>
        <w:t>Sve ponude će biti odbijene ili ugovori raskinuti ako se ispostavi da je dodjela ili implementacija ugovora dovela do neuobičajenih komercijalnih troškova. Takvi neuobičajeni komercijalni troškovi su provizije koje nisu spomenute u glavnom ugovoru ili ne proizlaze iz pravilno zaključenog ugovora koji se odnosi na glavni ugovor, provizije koje nisu plaćene u zamjenu za bilo koju stvarnu i legitimnu uslugu, provizije doznačene u porezni raj, provizije plaćene primaocu koji nije jasno identificiran ili provizije plaćene kompaniji koja ima izgled lažne kompanije</w:t>
      </w:r>
      <w:r w:rsidRPr="003E330A">
        <w:rPr>
          <w:rFonts w:eastAsia="Times New Roman"/>
          <w:noProof/>
          <w:snapToGrid w:val="0"/>
          <w:kern w:val="0"/>
          <w:sz w:val="20"/>
          <w:szCs w:val="20"/>
          <w:lang w:val="en-GB"/>
          <w14:ligatures w14:val="none"/>
        </w:rPr>
        <w:t>.</w:t>
      </w:r>
      <w:r w:rsidR="00EE3DF2">
        <w:rPr>
          <w:rFonts w:eastAsia="Times New Roman"/>
          <w:noProof/>
          <w:snapToGrid w:val="0"/>
          <w:kern w:val="0"/>
          <w:sz w:val="20"/>
          <w:szCs w:val="20"/>
          <w:lang w:val="en-GB"/>
          <w14:ligatures w14:val="none"/>
        </w:rPr>
        <w:t xml:space="preserve"> / </w:t>
      </w:r>
      <w:r w:rsidRPr="003E330A">
        <w:rPr>
          <w:rFonts w:eastAsia="Times New Roman"/>
          <w:i/>
          <w:noProof/>
          <w:snapToGrid w:val="0"/>
          <w:kern w:val="0"/>
          <w:sz w:val="20"/>
          <w:szCs w:val="20"/>
          <w:lang w:val="en-GB"/>
          <w14:ligatures w14:val="none"/>
        </w:rPr>
        <w:t>All tenders will be rejected or contracts terminated if it emerges that the award or implementation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recipient who is not clearly identified or commissions paid to a company which has any appearance of being a front company.</w:t>
      </w:r>
    </w:p>
    <w:p w14:paraId="59184A1E" w14:textId="49B96EC0" w:rsidR="0053279B" w:rsidRPr="003E330A" w:rsidRDefault="0053279B" w:rsidP="0053279B">
      <w:pPr>
        <w:spacing w:before="120" w:after="120" w:line="240" w:lineRule="auto"/>
        <w:ind w:left="567" w:hanging="567"/>
        <w:jc w:val="both"/>
        <w:outlineLvl w:val="1"/>
        <w:rPr>
          <w:rFonts w:eastAsia="Times New Roman"/>
          <w:noProof/>
          <w:snapToGrid w:val="0"/>
          <w:kern w:val="0"/>
          <w:sz w:val="20"/>
          <w:szCs w:val="20"/>
          <w:lang w:val="en-GB"/>
          <w14:ligatures w14:val="none"/>
        </w:rPr>
      </w:pPr>
      <w:r w:rsidRPr="003E330A">
        <w:rPr>
          <w:rFonts w:eastAsia="Times New Roman"/>
          <w:noProof/>
          <w:snapToGrid w:val="0"/>
          <w:kern w:val="0"/>
          <w:sz w:val="20"/>
          <w:szCs w:val="20"/>
          <w:lang w:val="en-GB"/>
          <w14:ligatures w14:val="none"/>
        </w:rPr>
        <w:t>2</w:t>
      </w:r>
      <w:r w:rsidR="003E330A" w:rsidRPr="003E330A">
        <w:rPr>
          <w:rFonts w:eastAsia="Times New Roman"/>
          <w:noProof/>
          <w:snapToGrid w:val="0"/>
          <w:kern w:val="0"/>
          <w:sz w:val="20"/>
          <w:szCs w:val="20"/>
          <w:lang w:val="en-GB"/>
          <w14:ligatures w14:val="none"/>
        </w:rPr>
        <w:t>4</w:t>
      </w:r>
      <w:r w:rsidRPr="003E330A">
        <w:rPr>
          <w:rFonts w:eastAsia="Times New Roman"/>
          <w:noProof/>
          <w:snapToGrid w:val="0"/>
          <w:kern w:val="0"/>
          <w:sz w:val="20"/>
          <w:szCs w:val="20"/>
          <w:lang w:val="en-GB"/>
          <w14:ligatures w14:val="none"/>
        </w:rPr>
        <w:t>.12</w:t>
      </w:r>
      <w:r w:rsidRPr="003E330A">
        <w:rPr>
          <w:rFonts w:eastAsia="Times New Roman"/>
          <w:noProof/>
          <w:snapToGrid w:val="0"/>
          <w:kern w:val="0"/>
          <w:sz w:val="20"/>
          <w:szCs w:val="20"/>
          <w:lang w:val="en-GB"/>
          <w14:ligatures w14:val="none"/>
        </w:rPr>
        <w:tab/>
      </w:r>
      <w:r w:rsidRPr="003E330A">
        <w:rPr>
          <w:rFonts w:eastAsia="Times New Roman"/>
          <w:b/>
          <w:noProof/>
          <w:snapToGrid w:val="0"/>
          <w:kern w:val="0"/>
          <w:sz w:val="20"/>
          <w:szCs w:val="20"/>
          <w:lang w:val="en-GB"/>
          <w14:ligatures w14:val="none"/>
        </w:rPr>
        <w:t>Dobavljači za koje se utvrdi da su platili neuobičajene komercijalne troškove na projektima finansiranim od strane EU dužni su, zavisno o ozbiljnosti uočenih činjenica, raskinuti ugovore ili biti trajno isključeni iz primanja sredstava EU.</w:t>
      </w:r>
      <w:r w:rsidR="00EE3DF2">
        <w:rPr>
          <w:rFonts w:eastAsia="Times New Roman"/>
          <w:b/>
          <w:noProof/>
          <w:snapToGrid w:val="0"/>
          <w:kern w:val="0"/>
          <w:sz w:val="20"/>
          <w:szCs w:val="20"/>
          <w:lang w:val="en-GB"/>
          <w14:ligatures w14:val="none"/>
        </w:rPr>
        <w:t xml:space="preserve"> </w:t>
      </w:r>
      <w:r w:rsidR="00EE3DF2" w:rsidRPr="00EE3DF2">
        <w:rPr>
          <w:rFonts w:eastAsia="Times New Roman"/>
          <w:bCs/>
          <w:noProof/>
          <w:snapToGrid w:val="0"/>
          <w:kern w:val="0"/>
          <w:sz w:val="20"/>
          <w:szCs w:val="20"/>
          <w:lang w:val="en-GB"/>
          <w14:ligatures w14:val="none"/>
        </w:rPr>
        <w:t>/</w:t>
      </w:r>
      <w:r w:rsidR="00EE3DF2">
        <w:rPr>
          <w:rFonts w:eastAsia="Times New Roman"/>
          <w:b/>
          <w:noProof/>
          <w:snapToGrid w:val="0"/>
          <w:kern w:val="0"/>
          <w:sz w:val="20"/>
          <w:szCs w:val="20"/>
          <w:lang w:val="en-GB"/>
          <w14:ligatures w14:val="none"/>
        </w:rPr>
        <w:t xml:space="preserve"> </w:t>
      </w:r>
      <w:r w:rsidRPr="003E330A">
        <w:rPr>
          <w:rFonts w:eastAsia="Times New Roman"/>
          <w:i/>
          <w:noProof/>
          <w:snapToGrid w:val="0"/>
          <w:kern w:val="0"/>
          <w:sz w:val="20"/>
          <w:szCs w:val="20"/>
          <w:lang w:val="en-GB"/>
          <w14:ligatures w14:val="none"/>
        </w:rPr>
        <w:t>Contractors found to have paid unusual commercial expenses on projects funded by the EU are liable, depending on the seriousness of the facts observed, to have their contracts terminated or to be permanently excluded from receiving EU funds.</w:t>
      </w:r>
    </w:p>
    <w:p w14:paraId="13E04EF9" w14:textId="1A4E058E" w:rsidR="0053279B" w:rsidRPr="003E330A" w:rsidRDefault="0053279B" w:rsidP="0053279B">
      <w:pPr>
        <w:spacing w:before="120" w:after="120" w:line="240" w:lineRule="auto"/>
        <w:ind w:left="567" w:hanging="567"/>
        <w:jc w:val="both"/>
        <w:outlineLvl w:val="1"/>
        <w:rPr>
          <w:rFonts w:eastAsia="Times New Roman"/>
          <w:noProof/>
          <w:snapToGrid w:val="0"/>
          <w:kern w:val="0"/>
          <w:sz w:val="20"/>
          <w:szCs w:val="20"/>
          <w:lang w:val="en-GB"/>
          <w14:ligatures w14:val="none"/>
        </w:rPr>
      </w:pPr>
      <w:r w:rsidRPr="003E330A">
        <w:rPr>
          <w:rFonts w:eastAsia="Times New Roman"/>
          <w:noProof/>
          <w:snapToGrid w:val="0"/>
          <w:kern w:val="0"/>
          <w:sz w:val="20"/>
          <w:szCs w:val="20"/>
          <w:lang w:val="en-GB"/>
          <w14:ligatures w14:val="none"/>
        </w:rPr>
        <w:t>2</w:t>
      </w:r>
      <w:r w:rsidR="003E330A" w:rsidRPr="003E330A">
        <w:rPr>
          <w:rFonts w:eastAsia="Times New Roman"/>
          <w:noProof/>
          <w:snapToGrid w:val="0"/>
          <w:kern w:val="0"/>
          <w:sz w:val="20"/>
          <w:szCs w:val="20"/>
          <w:lang w:val="en-GB"/>
          <w14:ligatures w14:val="none"/>
        </w:rPr>
        <w:t>4</w:t>
      </w:r>
      <w:r w:rsidRPr="003E330A">
        <w:rPr>
          <w:rFonts w:eastAsia="Times New Roman"/>
          <w:noProof/>
          <w:snapToGrid w:val="0"/>
          <w:kern w:val="0"/>
          <w:sz w:val="20"/>
          <w:szCs w:val="20"/>
          <w:lang w:val="en-GB"/>
          <w14:ligatures w14:val="none"/>
        </w:rPr>
        <w:t>.13</w:t>
      </w:r>
      <w:r w:rsidRPr="003E330A">
        <w:rPr>
          <w:rFonts w:eastAsia="Times New Roman"/>
          <w:noProof/>
          <w:snapToGrid w:val="0"/>
          <w:kern w:val="0"/>
          <w:sz w:val="20"/>
          <w:szCs w:val="20"/>
          <w:lang w:val="en-GB"/>
          <w14:ligatures w14:val="none"/>
        </w:rPr>
        <w:tab/>
      </w:r>
      <w:r w:rsidRPr="003E330A">
        <w:rPr>
          <w:rFonts w:eastAsia="Times New Roman"/>
          <w:b/>
          <w:noProof/>
          <w:snapToGrid w:val="0"/>
          <w:kern w:val="0"/>
          <w:sz w:val="20"/>
          <w:szCs w:val="20"/>
          <w:lang w:val="en-GB"/>
          <w14:ligatures w14:val="none"/>
        </w:rPr>
        <w:t>Ugovorni organ zadržava pravo da obustavi ili poništi postupak, ako se pokaže da je postupak dodjele bio predmet značajnih grešaka, nepravilnosti ili prijevare. Ako se takve značajne greške, nepravilnosti ili prijevare otkriju nakon dodjele Ugovora, Ugovorni organ se može uzdržati od zaključivanja Ugovora</w:t>
      </w:r>
      <w:r w:rsidRPr="003E330A">
        <w:rPr>
          <w:rFonts w:eastAsia="Times New Roman"/>
          <w:noProof/>
          <w:snapToGrid w:val="0"/>
          <w:kern w:val="0"/>
          <w:sz w:val="20"/>
          <w:szCs w:val="20"/>
          <w:lang w:val="en-GB"/>
          <w14:ligatures w14:val="none"/>
        </w:rPr>
        <w:t>.</w:t>
      </w:r>
      <w:r w:rsidR="00EE3DF2">
        <w:rPr>
          <w:rFonts w:eastAsia="Times New Roman"/>
          <w:noProof/>
          <w:snapToGrid w:val="0"/>
          <w:kern w:val="0"/>
          <w:sz w:val="20"/>
          <w:szCs w:val="20"/>
          <w:lang w:val="en-GB"/>
          <w14:ligatures w14:val="none"/>
        </w:rPr>
        <w:t xml:space="preserve"> / </w:t>
      </w:r>
      <w:r w:rsidRPr="003E330A">
        <w:rPr>
          <w:rFonts w:eastAsia="Times New Roman"/>
          <w:i/>
          <w:noProof/>
          <w:snapToGrid w:val="0"/>
          <w:kern w:val="0"/>
          <w:sz w:val="20"/>
          <w:szCs w:val="20"/>
          <w:lang w:val="en-GB"/>
          <w14:ligatures w14:val="none"/>
        </w:rPr>
        <w:t>The Contracting authority reserves the right to suspend or cancel the procedure, if the award procedure proves to have been subject to substantial errors, irregularities or fraud. Where such substantial errors, irregularities or fraud are discovered after the award of the Contract, the Contracting authority may refrain from concluding the Contract.</w:t>
      </w:r>
    </w:p>
    <w:p w14:paraId="1F42536B" w14:textId="63B81F7D" w:rsidR="0053279B" w:rsidRPr="003E330A" w:rsidRDefault="003E330A" w:rsidP="0053279B">
      <w:pPr>
        <w:keepNext/>
        <w:tabs>
          <w:tab w:val="num" w:pos="567"/>
        </w:tabs>
        <w:spacing w:before="240" w:after="240" w:line="240" w:lineRule="auto"/>
        <w:ind w:left="567" w:hanging="567"/>
        <w:outlineLvl w:val="0"/>
        <w:rPr>
          <w:rFonts w:eastAsia="Times New Roman"/>
          <w:b/>
          <w:noProof/>
          <w:snapToGrid w:val="0"/>
          <w:kern w:val="0"/>
          <w:szCs w:val="24"/>
          <w:lang w:val="en-GB"/>
          <w14:ligatures w14:val="none"/>
        </w:rPr>
      </w:pPr>
      <w:bookmarkStart w:id="33" w:name="_Toc42488093"/>
      <w:r w:rsidRPr="003E330A">
        <w:rPr>
          <w:rFonts w:eastAsia="Times New Roman"/>
          <w:b/>
          <w:noProof/>
          <w:snapToGrid w:val="0"/>
          <w:kern w:val="0"/>
          <w:szCs w:val="24"/>
          <w:lang w:val="en-GB"/>
          <w14:ligatures w14:val="none"/>
        </w:rPr>
        <w:t xml:space="preserve">25. </w:t>
      </w:r>
      <w:r w:rsidR="0053279B" w:rsidRPr="003E330A">
        <w:rPr>
          <w:rFonts w:eastAsia="Times New Roman"/>
          <w:b/>
          <w:noProof/>
          <w:snapToGrid w:val="0"/>
          <w:kern w:val="0"/>
          <w:szCs w:val="24"/>
          <w:lang w:val="en-GB"/>
          <w14:ligatures w14:val="none"/>
        </w:rPr>
        <w:t>Otkazivanje postupka javne nabavke</w:t>
      </w:r>
      <w:r w:rsidR="00A1308C">
        <w:rPr>
          <w:rFonts w:eastAsia="Times New Roman"/>
          <w:b/>
          <w:noProof/>
          <w:snapToGrid w:val="0"/>
          <w:kern w:val="0"/>
          <w:szCs w:val="24"/>
          <w:lang w:val="en-GB"/>
          <w14:ligatures w14:val="none"/>
        </w:rPr>
        <w:t xml:space="preserve"> </w:t>
      </w:r>
      <w:r>
        <w:rPr>
          <w:rFonts w:eastAsia="Times New Roman"/>
          <w:b/>
          <w:noProof/>
          <w:snapToGrid w:val="0"/>
          <w:kern w:val="0"/>
          <w:szCs w:val="24"/>
          <w:lang w:val="en-GB"/>
          <w14:ligatures w14:val="none"/>
        </w:rPr>
        <w:t>/</w:t>
      </w:r>
      <w:r w:rsidR="00A1308C">
        <w:rPr>
          <w:rFonts w:eastAsia="Times New Roman"/>
          <w:b/>
          <w:noProof/>
          <w:snapToGrid w:val="0"/>
          <w:kern w:val="0"/>
          <w:szCs w:val="24"/>
          <w:lang w:val="en-GB"/>
          <w14:ligatures w14:val="none"/>
        </w:rPr>
        <w:t xml:space="preserve"> </w:t>
      </w:r>
      <w:r w:rsidR="0053279B" w:rsidRPr="003E330A">
        <w:rPr>
          <w:rFonts w:eastAsia="Times New Roman"/>
          <w:i/>
          <w:noProof/>
          <w:snapToGrid w:val="0"/>
          <w:kern w:val="0"/>
          <w:szCs w:val="24"/>
          <w:lang w:val="en-GB"/>
          <w14:ligatures w14:val="none"/>
        </w:rPr>
        <w:t>Cancellation of the tender procedure</w:t>
      </w:r>
      <w:bookmarkEnd w:id="33"/>
    </w:p>
    <w:p w14:paraId="4E86E2BF" w14:textId="183E4F92" w:rsidR="0053279B" w:rsidRPr="003E330A" w:rsidRDefault="0053279B" w:rsidP="003E330A">
      <w:pPr>
        <w:spacing w:before="120" w:after="120" w:line="240" w:lineRule="auto"/>
        <w:jc w:val="both"/>
        <w:rPr>
          <w:rFonts w:eastAsia="Times New Roman"/>
          <w:i/>
          <w:noProof/>
          <w:snapToGrid w:val="0"/>
          <w:kern w:val="0"/>
          <w:sz w:val="20"/>
          <w:szCs w:val="20"/>
          <w:lang w:val="en-GB"/>
          <w14:ligatures w14:val="none"/>
        </w:rPr>
      </w:pPr>
      <w:r w:rsidRPr="003E330A">
        <w:rPr>
          <w:rFonts w:eastAsia="Times New Roman"/>
          <w:b/>
          <w:noProof/>
          <w:snapToGrid w:val="0"/>
          <w:kern w:val="0"/>
          <w:sz w:val="20"/>
          <w:szCs w:val="20"/>
          <w:lang w:val="en-GB"/>
          <w14:ligatures w14:val="none"/>
        </w:rPr>
        <w:t xml:space="preserve">Ukoliko se tenderska procedura poništi, ponuđači će biti obaviješteni od strane </w:t>
      </w:r>
      <w:r w:rsidR="003E330A" w:rsidRPr="003E330A">
        <w:rPr>
          <w:rFonts w:eastAsia="Times New Roman"/>
          <w:b/>
          <w:noProof/>
          <w:snapToGrid w:val="0"/>
          <w:kern w:val="0"/>
          <w:sz w:val="20"/>
          <w:szCs w:val="20"/>
          <w:lang w:val="en-GB"/>
          <w14:ligatures w14:val="none"/>
        </w:rPr>
        <w:t>Ugovornog organa</w:t>
      </w:r>
      <w:r w:rsidRPr="003E330A">
        <w:rPr>
          <w:rFonts w:eastAsia="Times New Roman"/>
          <w:b/>
          <w:noProof/>
          <w:snapToGrid w:val="0"/>
          <w:kern w:val="0"/>
          <w:sz w:val="20"/>
          <w:szCs w:val="20"/>
          <w:lang w:val="en-GB"/>
          <w14:ligatures w14:val="none"/>
        </w:rPr>
        <w:t>. Ako se tenderska procedura poništi prije otvaranja ponuda, zatvorene koverte će se, neotvorene, vratiti ponuđačima</w:t>
      </w:r>
      <w:r w:rsidRPr="003E330A">
        <w:rPr>
          <w:rFonts w:eastAsia="Times New Roman"/>
          <w:noProof/>
          <w:snapToGrid w:val="0"/>
          <w:kern w:val="0"/>
          <w:sz w:val="20"/>
          <w:szCs w:val="20"/>
          <w:lang w:val="en-GB"/>
          <w14:ligatures w14:val="none"/>
        </w:rPr>
        <w:t>.</w:t>
      </w:r>
      <w:r w:rsidR="00EE3DF2">
        <w:rPr>
          <w:rFonts w:eastAsia="Times New Roman"/>
          <w:noProof/>
          <w:snapToGrid w:val="0"/>
          <w:kern w:val="0"/>
          <w:sz w:val="20"/>
          <w:szCs w:val="20"/>
          <w:lang w:val="en-GB"/>
          <w14:ligatures w14:val="none"/>
        </w:rPr>
        <w:t xml:space="preserve"> / </w:t>
      </w:r>
      <w:r w:rsidRPr="003E330A">
        <w:rPr>
          <w:rFonts w:eastAsia="Times New Roman"/>
          <w:i/>
          <w:noProof/>
          <w:snapToGrid w:val="0"/>
          <w:kern w:val="0"/>
          <w:sz w:val="20"/>
          <w:szCs w:val="20"/>
          <w:lang w:val="en-GB"/>
          <w14:ligatures w14:val="none"/>
        </w:rPr>
        <w:t>If a tender procedure is cancelled, tenderers will be notified by the Contracting authority. If the tender procedure is cancelled before the tender opening session the sealed envelopes will be returned, unopened, to the tenderers.</w:t>
      </w:r>
    </w:p>
    <w:p w14:paraId="27B5A00A" w14:textId="16A7796F" w:rsidR="0053279B" w:rsidRPr="003E330A" w:rsidRDefault="0053279B" w:rsidP="0053279B">
      <w:pPr>
        <w:spacing w:before="120" w:after="0" w:line="240" w:lineRule="auto"/>
        <w:ind w:left="567"/>
        <w:jc w:val="both"/>
        <w:rPr>
          <w:rFonts w:eastAsia="Times New Roman"/>
          <w:noProof/>
          <w:snapToGrid w:val="0"/>
          <w:kern w:val="0"/>
          <w:sz w:val="20"/>
          <w:szCs w:val="20"/>
          <w:lang w:val="en-GB"/>
          <w14:ligatures w14:val="none"/>
        </w:rPr>
      </w:pPr>
      <w:r w:rsidRPr="003E330A">
        <w:rPr>
          <w:rFonts w:eastAsia="Times New Roman"/>
          <w:b/>
          <w:noProof/>
          <w:snapToGrid w:val="0"/>
          <w:kern w:val="0"/>
          <w:sz w:val="20"/>
          <w:szCs w:val="20"/>
          <w:lang w:val="en-GB"/>
          <w14:ligatures w14:val="none"/>
        </w:rPr>
        <w:t>Otkazivanje se može dogoditi, na primjer, ako</w:t>
      </w:r>
      <w:r w:rsidR="003E330A">
        <w:rPr>
          <w:rFonts w:eastAsia="Times New Roman"/>
          <w:noProof/>
          <w:snapToGrid w:val="0"/>
          <w:kern w:val="0"/>
          <w:sz w:val="20"/>
          <w:szCs w:val="20"/>
          <w:lang w:val="en-GB"/>
          <w14:ligatures w14:val="none"/>
        </w:rPr>
        <w:t xml:space="preserve">: </w:t>
      </w:r>
      <w:r w:rsidR="00EE3DF2">
        <w:rPr>
          <w:rFonts w:eastAsia="Times New Roman"/>
          <w:noProof/>
          <w:snapToGrid w:val="0"/>
          <w:kern w:val="0"/>
          <w:sz w:val="20"/>
          <w:szCs w:val="20"/>
          <w:lang w:val="en-GB"/>
          <w14:ligatures w14:val="none"/>
        </w:rPr>
        <w:t xml:space="preserve">/ </w:t>
      </w:r>
      <w:r w:rsidRPr="003E330A">
        <w:rPr>
          <w:rFonts w:eastAsia="Times New Roman"/>
          <w:i/>
          <w:noProof/>
          <w:snapToGrid w:val="0"/>
          <w:kern w:val="0"/>
          <w:sz w:val="20"/>
          <w:szCs w:val="20"/>
          <w:lang w:val="en-GB"/>
          <w14:ligatures w14:val="none"/>
        </w:rPr>
        <w:t>Cancellation may occur, for example, if:</w:t>
      </w:r>
    </w:p>
    <w:p w14:paraId="7DC973A0" w14:textId="77777777" w:rsidR="0053279B" w:rsidRPr="0053279B" w:rsidRDefault="0053279B" w:rsidP="003E330A">
      <w:pPr>
        <w:numPr>
          <w:ilvl w:val="0"/>
          <w:numId w:val="37"/>
        </w:numPr>
        <w:tabs>
          <w:tab w:val="clear" w:pos="360"/>
          <w:tab w:val="num" w:pos="720"/>
        </w:tabs>
        <w:spacing w:before="120" w:after="0" w:line="240" w:lineRule="auto"/>
        <w:ind w:left="720"/>
        <w:jc w:val="both"/>
        <w:rPr>
          <w:rFonts w:eastAsia="Times New Roman"/>
          <w:i/>
          <w:noProof/>
          <w:snapToGrid w:val="0"/>
          <w:kern w:val="0"/>
          <w:sz w:val="20"/>
          <w:szCs w:val="20"/>
          <w:lang w:val="en-GB" w:eastAsia="en-GB"/>
          <w14:ligatures w14:val="none"/>
        </w:rPr>
      </w:pPr>
      <w:r w:rsidRPr="0053279B">
        <w:rPr>
          <w:rFonts w:eastAsia="Times New Roman"/>
          <w:b/>
          <w:noProof/>
          <w:snapToGrid w:val="0"/>
          <w:kern w:val="0"/>
          <w:sz w:val="20"/>
          <w:szCs w:val="20"/>
          <w:lang w:val="en-GB" w:eastAsia="en-GB"/>
          <w14:ligatures w14:val="none"/>
        </w:rPr>
        <w:t>tenderska procedura je bila neuspješna, odnosno nije pristigla odgovarajuća, kvalitativno ili finansijski prihvatljiva ponuda ili uopšte nema valjanog odgovora;/</w:t>
      </w:r>
      <w:r w:rsidRPr="0053279B">
        <w:rPr>
          <w:rFonts w:eastAsia="Times New Roman"/>
          <w:i/>
          <w:noProof/>
          <w:snapToGrid w:val="0"/>
          <w:kern w:val="0"/>
          <w:sz w:val="20"/>
          <w:szCs w:val="20"/>
          <w:lang w:val="en-GB" w:eastAsia="en-GB"/>
          <w14:ligatures w14:val="none"/>
        </w:rPr>
        <w:t xml:space="preserve">the tender procedure has been </w:t>
      </w:r>
      <w:r w:rsidRPr="0053279B">
        <w:rPr>
          <w:rFonts w:eastAsia="Times New Roman"/>
          <w:i/>
          <w:noProof/>
          <w:snapToGrid w:val="0"/>
          <w:kern w:val="0"/>
          <w:sz w:val="20"/>
          <w:szCs w:val="20"/>
          <w:lang w:val="en-GB" w:eastAsia="en-GB"/>
          <w14:ligatures w14:val="none"/>
        </w:rPr>
        <w:lastRenderedPageBreak/>
        <w:t>unsuccessful, i.e. no suitable, qualitatively or financially acceptable tender has been received or there is no valid response at all;</w:t>
      </w:r>
    </w:p>
    <w:p w14:paraId="3465B2B8" w14:textId="04E564E8" w:rsidR="0053279B" w:rsidRPr="0053279B" w:rsidRDefault="0053279B" w:rsidP="003E330A">
      <w:pPr>
        <w:numPr>
          <w:ilvl w:val="0"/>
          <w:numId w:val="37"/>
        </w:numPr>
        <w:tabs>
          <w:tab w:val="clear" w:pos="360"/>
          <w:tab w:val="num" w:pos="720"/>
        </w:tabs>
        <w:spacing w:before="120" w:after="0" w:line="240" w:lineRule="auto"/>
        <w:ind w:left="720"/>
        <w:jc w:val="both"/>
        <w:rPr>
          <w:rFonts w:eastAsia="Times New Roman"/>
          <w:i/>
          <w:noProof/>
          <w:snapToGrid w:val="0"/>
          <w:kern w:val="0"/>
          <w:sz w:val="20"/>
          <w:szCs w:val="20"/>
          <w:lang w:val="en-GB" w:eastAsia="en-GB"/>
          <w14:ligatures w14:val="none"/>
        </w:rPr>
      </w:pPr>
      <w:r w:rsidRPr="0053279B">
        <w:rPr>
          <w:rFonts w:eastAsia="Times New Roman"/>
          <w:b/>
          <w:noProof/>
          <w:snapToGrid w:val="0"/>
          <w:kern w:val="0"/>
          <w:sz w:val="20"/>
          <w:szCs w:val="20"/>
          <w:lang w:val="en-GB" w:eastAsia="en-GB"/>
          <w14:ligatures w14:val="none"/>
        </w:rPr>
        <w:t>postoje ključne promjene u ekonomskim ili tehničkim podacima projekta</w:t>
      </w:r>
      <w:r w:rsidRPr="0053279B">
        <w:rPr>
          <w:rFonts w:eastAsia="Times New Roman"/>
          <w:noProof/>
          <w:snapToGrid w:val="0"/>
          <w:kern w:val="0"/>
          <w:sz w:val="20"/>
          <w:szCs w:val="20"/>
          <w:lang w:val="en-GB" w:eastAsia="en-GB"/>
          <w14:ligatures w14:val="none"/>
        </w:rPr>
        <w:t>;</w:t>
      </w:r>
      <w:r w:rsidR="00EE3DF2">
        <w:rPr>
          <w:rFonts w:eastAsia="Times New Roman"/>
          <w:noProof/>
          <w:snapToGrid w:val="0"/>
          <w:kern w:val="0"/>
          <w:sz w:val="20"/>
          <w:szCs w:val="20"/>
          <w:lang w:val="en-GB" w:eastAsia="en-GB"/>
          <w14:ligatures w14:val="none"/>
        </w:rPr>
        <w:t xml:space="preserve"> </w:t>
      </w:r>
      <w:r w:rsidRPr="0053279B">
        <w:rPr>
          <w:rFonts w:eastAsia="Times New Roman"/>
          <w:noProof/>
          <w:snapToGrid w:val="0"/>
          <w:kern w:val="0"/>
          <w:sz w:val="20"/>
          <w:szCs w:val="20"/>
          <w:lang w:val="en-GB" w:eastAsia="en-GB"/>
          <w14:ligatures w14:val="none"/>
        </w:rPr>
        <w:t>/</w:t>
      </w:r>
      <w:r w:rsidR="00EE3DF2">
        <w:rPr>
          <w:rFonts w:eastAsia="Times New Roman"/>
          <w:noProof/>
          <w:snapToGrid w:val="0"/>
          <w:kern w:val="0"/>
          <w:sz w:val="20"/>
          <w:szCs w:val="20"/>
          <w:lang w:val="en-GB" w:eastAsia="en-GB"/>
          <w14:ligatures w14:val="none"/>
        </w:rPr>
        <w:t xml:space="preserve"> </w:t>
      </w:r>
      <w:r w:rsidRPr="0053279B">
        <w:rPr>
          <w:rFonts w:eastAsia="Times New Roman"/>
          <w:i/>
          <w:noProof/>
          <w:snapToGrid w:val="0"/>
          <w:kern w:val="0"/>
          <w:sz w:val="20"/>
          <w:szCs w:val="20"/>
          <w:lang w:val="en-GB" w:eastAsia="en-GB"/>
          <w14:ligatures w14:val="none"/>
        </w:rPr>
        <w:t>There are fundamental changes to the economic or technical data of the project;</w:t>
      </w:r>
    </w:p>
    <w:p w14:paraId="3C85FE68" w14:textId="77777777" w:rsidR="0053279B" w:rsidRPr="0053279B" w:rsidRDefault="0053279B" w:rsidP="003E330A">
      <w:pPr>
        <w:numPr>
          <w:ilvl w:val="0"/>
          <w:numId w:val="37"/>
        </w:numPr>
        <w:tabs>
          <w:tab w:val="clear" w:pos="360"/>
          <w:tab w:val="num" w:pos="720"/>
        </w:tabs>
        <w:spacing w:before="120" w:after="0" w:line="240" w:lineRule="auto"/>
        <w:ind w:left="720"/>
        <w:jc w:val="both"/>
        <w:rPr>
          <w:rFonts w:eastAsia="Times New Roman"/>
          <w:i/>
          <w:noProof/>
          <w:snapToGrid w:val="0"/>
          <w:kern w:val="0"/>
          <w:sz w:val="20"/>
          <w:szCs w:val="20"/>
          <w:lang w:val="en-GB" w:eastAsia="en-GB"/>
          <w14:ligatures w14:val="none"/>
        </w:rPr>
      </w:pPr>
      <w:r w:rsidRPr="0053279B">
        <w:rPr>
          <w:rFonts w:eastAsia="Times New Roman"/>
          <w:b/>
          <w:noProof/>
          <w:snapToGrid w:val="0"/>
          <w:kern w:val="0"/>
          <w:sz w:val="20"/>
          <w:szCs w:val="20"/>
          <w:lang w:val="en-GB" w:eastAsia="en-GB"/>
          <w14:ligatures w14:val="none"/>
        </w:rPr>
        <w:t>izuzetne okolnosti ili viša sila onemogućavaju normalno izvršenje ugovora</w:t>
      </w:r>
      <w:r w:rsidRPr="0053279B">
        <w:rPr>
          <w:rFonts w:eastAsia="Times New Roman"/>
          <w:noProof/>
          <w:snapToGrid w:val="0"/>
          <w:kern w:val="0"/>
          <w:sz w:val="20"/>
          <w:szCs w:val="20"/>
          <w:lang w:val="en-GB" w:eastAsia="en-GB"/>
          <w14:ligatures w14:val="none"/>
        </w:rPr>
        <w:t>;/</w:t>
      </w:r>
      <w:r w:rsidRPr="0053279B">
        <w:rPr>
          <w:rFonts w:eastAsia="Times New Roman"/>
          <w:i/>
          <w:noProof/>
          <w:snapToGrid w:val="0"/>
          <w:kern w:val="0"/>
          <w:sz w:val="20"/>
          <w:szCs w:val="20"/>
          <w:lang w:val="en-GB" w:eastAsia="en-GB"/>
          <w14:ligatures w14:val="none"/>
        </w:rPr>
        <w:t>exceptional circumstances or force majeure render normal performance of the contract impossible;</w:t>
      </w:r>
    </w:p>
    <w:p w14:paraId="7B7DB325" w14:textId="77777777" w:rsidR="0053279B" w:rsidRPr="0053279B" w:rsidRDefault="0053279B" w:rsidP="003E330A">
      <w:pPr>
        <w:numPr>
          <w:ilvl w:val="0"/>
          <w:numId w:val="37"/>
        </w:numPr>
        <w:tabs>
          <w:tab w:val="clear" w:pos="360"/>
          <w:tab w:val="num" w:pos="720"/>
        </w:tabs>
        <w:spacing w:before="120" w:after="0" w:line="240" w:lineRule="auto"/>
        <w:ind w:left="720"/>
        <w:jc w:val="both"/>
        <w:rPr>
          <w:rFonts w:eastAsia="Times New Roman"/>
          <w:i/>
          <w:noProof/>
          <w:snapToGrid w:val="0"/>
          <w:kern w:val="0"/>
          <w:sz w:val="20"/>
          <w:szCs w:val="20"/>
          <w:lang w:val="en-GB" w:eastAsia="en-GB"/>
          <w14:ligatures w14:val="none"/>
        </w:rPr>
      </w:pPr>
      <w:r w:rsidRPr="0053279B">
        <w:rPr>
          <w:rFonts w:eastAsia="Times New Roman"/>
          <w:b/>
          <w:noProof/>
          <w:snapToGrid w:val="0"/>
          <w:kern w:val="0"/>
          <w:sz w:val="20"/>
          <w:szCs w:val="20"/>
          <w:lang w:val="en-GB" w:eastAsia="en-GB"/>
          <w14:ligatures w14:val="none"/>
        </w:rPr>
        <w:t>sve tehnički prihvatljive ponude prelaze raspoloživa finansijska sredstva</w:t>
      </w:r>
      <w:r w:rsidRPr="0053279B">
        <w:rPr>
          <w:rFonts w:eastAsia="Times New Roman"/>
          <w:noProof/>
          <w:snapToGrid w:val="0"/>
          <w:kern w:val="0"/>
          <w:sz w:val="20"/>
          <w:szCs w:val="20"/>
          <w:lang w:val="en-GB" w:eastAsia="en-GB"/>
          <w14:ligatures w14:val="none"/>
        </w:rPr>
        <w:t>;</w:t>
      </w:r>
      <w:r w:rsidRPr="0053279B">
        <w:rPr>
          <w:rFonts w:eastAsia="Times New Roman"/>
          <w:i/>
          <w:noProof/>
          <w:snapToGrid w:val="0"/>
          <w:kern w:val="0"/>
          <w:sz w:val="20"/>
          <w:szCs w:val="20"/>
          <w:lang w:val="en-GB" w:eastAsia="en-GB"/>
          <w14:ligatures w14:val="none"/>
        </w:rPr>
        <w:t>all technically acceptable tenders exceed the financial resources available;</w:t>
      </w:r>
    </w:p>
    <w:p w14:paraId="204E8AB4" w14:textId="662B66EA" w:rsidR="0053279B" w:rsidRPr="0053279B" w:rsidRDefault="0053279B" w:rsidP="003E330A">
      <w:pPr>
        <w:numPr>
          <w:ilvl w:val="0"/>
          <w:numId w:val="37"/>
        </w:numPr>
        <w:tabs>
          <w:tab w:val="clear" w:pos="360"/>
          <w:tab w:val="num" w:pos="720"/>
        </w:tabs>
        <w:spacing w:before="120" w:after="0" w:line="240" w:lineRule="auto"/>
        <w:ind w:left="720"/>
        <w:jc w:val="both"/>
        <w:rPr>
          <w:rFonts w:eastAsia="Times New Roman"/>
          <w:i/>
          <w:noProof/>
          <w:snapToGrid w:val="0"/>
          <w:kern w:val="0"/>
          <w:sz w:val="20"/>
          <w:szCs w:val="20"/>
          <w:lang w:val="en-GB" w:eastAsia="en-GB"/>
          <w14:ligatures w14:val="none"/>
        </w:rPr>
      </w:pPr>
      <w:r w:rsidRPr="0053279B">
        <w:rPr>
          <w:rFonts w:eastAsia="Times New Roman"/>
          <w:b/>
          <w:noProof/>
          <w:snapToGrid w:val="0"/>
          <w:kern w:val="0"/>
          <w:sz w:val="20"/>
          <w:szCs w:val="20"/>
          <w:lang w:val="en-GB" w:eastAsia="en-GB"/>
          <w14:ligatures w14:val="none"/>
        </w:rPr>
        <w:t>da je došlo do kršenja obaveza, nepravilnosti ili prevara u postupku, posebno ako su onemogućavale lojalnu konkurenciju</w:t>
      </w:r>
      <w:r w:rsidRPr="0053279B">
        <w:rPr>
          <w:rFonts w:eastAsia="Times New Roman"/>
          <w:noProof/>
          <w:snapToGrid w:val="0"/>
          <w:kern w:val="0"/>
          <w:sz w:val="20"/>
          <w:szCs w:val="20"/>
          <w:lang w:val="en-GB" w:eastAsia="en-GB"/>
          <w14:ligatures w14:val="none"/>
        </w:rPr>
        <w:t>;</w:t>
      </w:r>
      <w:r w:rsidR="00EE3DF2">
        <w:rPr>
          <w:rFonts w:eastAsia="Times New Roman"/>
          <w:noProof/>
          <w:snapToGrid w:val="0"/>
          <w:kern w:val="0"/>
          <w:sz w:val="20"/>
          <w:szCs w:val="20"/>
          <w:lang w:val="en-GB" w:eastAsia="en-GB"/>
          <w14:ligatures w14:val="none"/>
        </w:rPr>
        <w:t xml:space="preserve"> </w:t>
      </w:r>
      <w:r w:rsidRPr="0053279B">
        <w:rPr>
          <w:rFonts w:eastAsia="Times New Roman"/>
          <w:noProof/>
          <w:snapToGrid w:val="0"/>
          <w:kern w:val="0"/>
          <w:sz w:val="20"/>
          <w:szCs w:val="20"/>
          <w:lang w:val="en-GB" w:eastAsia="en-GB"/>
          <w14:ligatures w14:val="none"/>
        </w:rPr>
        <w:t>/</w:t>
      </w:r>
      <w:r w:rsidR="00EE3DF2">
        <w:rPr>
          <w:rFonts w:eastAsia="Times New Roman"/>
          <w:noProof/>
          <w:snapToGrid w:val="0"/>
          <w:kern w:val="0"/>
          <w:sz w:val="20"/>
          <w:szCs w:val="20"/>
          <w:lang w:val="en-GB" w:eastAsia="en-GB"/>
          <w14:ligatures w14:val="none"/>
        </w:rPr>
        <w:t xml:space="preserve"> </w:t>
      </w:r>
      <w:r w:rsidRPr="0053279B">
        <w:rPr>
          <w:rFonts w:eastAsia="Times New Roman"/>
          <w:i/>
          <w:noProof/>
          <w:snapToGrid w:val="0"/>
          <w:kern w:val="0"/>
          <w:sz w:val="20"/>
          <w:szCs w:val="20"/>
          <w:lang w:val="en-GB" w:eastAsia="en-GB"/>
          <w14:ligatures w14:val="none"/>
        </w:rPr>
        <w:t>there have been breach of obligations, irregularities or frauds in the procedure, in particular if they have prevented fair competition;</w:t>
      </w:r>
    </w:p>
    <w:p w14:paraId="002BE367" w14:textId="5CE6638D" w:rsidR="0053279B" w:rsidRPr="0053279B" w:rsidRDefault="0053279B" w:rsidP="003E330A">
      <w:pPr>
        <w:numPr>
          <w:ilvl w:val="0"/>
          <w:numId w:val="37"/>
        </w:numPr>
        <w:tabs>
          <w:tab w:val="clear" w:pos="360"/>
          <w:tab w:val="num" w:pos="720"/>
        </w:tabs>
        <w:spacing w:before="120" w:after="120" w:line="240" w:lineRule="auto"/>
        <w:ind w:left="720"/>
        <w:jc w:val="both"/>
        <w:rPr>
          <w:rFonts w:eastAsia="Times New Roman"/>
          <w:i/>
          <w:noProof/>
          <w:snapToGrid w:val="0"/>
          <w:kern w:val="0"/>
          <w:sz w:val="20"/>
          <w:szCs w:val="20"/>
          <w:lang w:val="en-GB" w:eastAsia="en-GB"/>
          <w14:ligatures w14:val="none"/>
        </w:rPr>
      </w:pPr>
      <w:r w:rsidRPr="0053279B">
        <w:rPr>
          <w:rFonts w:eastAsia="Times New Roman"/>
          <w:b/>
          <w:noProof/>
          <w:snapToGrid w:val="0"/>
          <w:kern w:val="0"/>
          <w:sz w:val="20"/>
          <w:szCs w:val="20"/>
          <w:lang w:val="en-GB" w:eastAsia="en-GB"/>
          <w14:ligatures w14:val="none"/>
        </w:rPr>
        <w:t>dodjela nije u skladu sa dobrim finansijskim upravljanjem, odnosno ne poštuje principe ekonomičnosti, efikasnosti i efektivnosti (npr. cijena koju je predložio ponuđač kome će se dodijeliti ugovor je objektivno nesrazmjerna u odnosu na cijenu tržište).</w:t>
      </w:r>
      <w:r w:rsidR="00EE3DF2">
        <w:rPr>
          <w:rFonts w:eastAsia="Times New Roman"/>
          <w:b/>
          <w:noProof/>
          <w:snapToGrid w:val="0"/>
          <w:kern w:val="0"/>
          <w:sz w:val="20"/>
          <w:szCs w:val="20"/>
          <w:lang w:val="en-GB" w:eastAsia="en-GB"/>
          <w14:ligatures w14:val="none"/>
        </w:rPr>
        <w:t xml:space="preserve"> </w:t>
      </w:r>
      <w:r w:rsidRPr="00EE3DF2">
        <w:rPr>
          <w:rFonts w:eastAsia="Times New Roman"/>
          <w:bCs/>
          <w:noProof/>
          <w:snapToGrid w:val="0"/>
          <w:kern w:val="0"/>
          <w:sz w:val="20"/>
          <w:szCs w:val="20"/>
          <w:lang w:val="en-GB" w:eastAsia="en-GB"/>
          <w14:ligatures w14:val="none"/>
        </w:rPr>
        <w:t>/</w:t>
      </w:r>
      <w:r w:rsidR="00EE3DF2">
        <w:rPr>
          <w:rFonts w:eastAsia="Times New Roman"/>
          <w:b/>
          <w:noProof/>
          <w:snapToGrid w:val="0"/>
          <w:kern w:val="0"/>
          <w:sz w:val="20"/>
          <w:szCs w:val="20"/>
          <w:lang w:val="en-GB" w:eastAsia="en-GB"/>
          <w14:ligatures w14:val="none"/>
        </w:rPr>
        <w:t xml:space="preserve"> </w:t>
      </w:r>
      <w:r w:rsidRPr="0053279B">
        <w:rPr>
          <w:rFonts w:eastAsia="Times New Roman"/>
          <w:i/>
          <w:noProof/>
          <w:snapToGrid w:val="0"/>
          <w:kern w:val="0"/>
          <w:sz w:val="20"/>
          <w:szCs w:val="20"/>
          <w:lang w:val="en-GB" w:eastAsia="en-GB"/>
          <w14:ligatures w14:val="none"/>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2EBF88E3" w14:textId="77924D65" w:rsidR="0053279B" w:rsidRPr="0053279B" w:rsidRDefault="0053279B" w:rsidP="0053279B">
      <w:pPr>
        <w:tabs>
          <w:tab w:val="left" w:pos="0"/>
          <w:tab w:val="left" w:pos="630"/>
        </w:tabs>
        <w:spacing w:before="120" w:after="120" w:line="240" w:lineRule="auto"/>
        <w:jc w:val="both"/>
        <w:rPr>
          <w:rFonts w:eastAsia="Times New Roman"/>
          <w:b/>
          <w:bCs/>
          <w:noProof/>
          <w:snapToGrid w:val="0"/>
          <w:kern w:val="0"/>
          <w:sz w:val="20"/>
          <w:szCs w:val="20"/>
          <w:lang w:val="en-GB" w:eastAsia="en-GB"/>
          <w14:ligatures w14:val="none"/>
        </w:rPr>
      </w:pPr>
      <w:r w:rsidRPr="0053279B">
        <w:rPr>
          <w:rFonts w:eastAsia="Times New Roman"/>
          <w:b/>
          <w:bCs/>
          <w:noProof/>
          <w:snapToGrid w:val="0"/>
          <w:kern w:val="0"/>
          <w:sz w:val="20"/>
          <w:szCs w:val="20"/>
          <w:lang w:val="en-GB" w:eastAsia="en-GB"/>
          <w14:ligatures w14:val="none"/>
        </w:rPr>
        <w:t>Ni u kojem slučaju Ugovorni organ neće biti odgovoran za bilo kakvu štetu koja uključuje, bez ograničenja, odštetu zbog gubitka profita, na bilo koji način povezan sa otkazivanjem tenderskog postupka, čak i ako je Ugovorni organ bio obavješten o mogućnosti oštećenja. Objava obavještenja o ugovoru ne obavezuje Ugovorni organ da sprovodi najavljeni program ili projekat</w:t>
      </w:r>
      <w:r w:rsidRPr="0053279B">
        <w:rPr>
          <w:rFonts w:eastAsia="Times New Roman"/>
          <w:bCs/>
          <w:noProof/>
          <w:snapToGrid w:val="0"/>
          <w:kern w:val="0"/>
          <w:sz w:val="20"/>
          <w:szCs w:val="20"/>
          <w:lang w:val="en-GB" w:eastAsia="en-GB"/>
          <w14:ligatures w14:val="none"/>
        </w:rPr>
        <w:t>.</w:t>
      </w:r>
      <w:r w:rsidR="00EE3DF2">
        <w:rPr>
          <w:rFonts w:eastAsia="Times New Roman"/>
          <w:bCs/>
          <w:noProof/>
          <w:snapToGrid w:val="0"/>
          <w:kern w:val="0"/>
          <w:sz w:val="20"/>
          <w:szCs w:val="20"/>
          <w:lang w:val="en-GB" w:eastAsia="en-GB"/>
          <w14:ligatures w14:val="none"/>
        </w:rPr>
        <w:t xml:space="preserve"> </w:t>
      </w:r>
      <w:r w:rsidRPr="0053279B">
        <w:rPr>
          <w:rFonts w:eastAsia="Times New Roman"/>
          <w:bCs/>
          <w:noProof/>
          <w:snapToGrid w:val="0"/>
          <w:kern w:val="0"/>
          <w:sz w:val="20"/>
          <w:szCs w:val="20"/>
          <w:lang w:val="en-GB" w:eastAsia="en-GB"/>
          <w14:ligatures w14:val="none"/>
        </w:rPr>
        <w:t>/</w:t>
      </w:r>
      <w:r w:rsidR="00EE3DF2">
        <w:rPr>
          <w:rFonts w:eastAsia="Times New Roman"/>
          <w:bCs/>
          <w:noProof/>
          <w:snapToGrid w:val="0"/>
          <w:kern w:val="0"/>
          <w:sz w:val="20"/>
          <w:szCs w:val="20"/>
          <w:lang w:val="en-GB" w:eastAsia="en-GB"/>
          <w14:ligatures w14:val="none"/>
        </w:rPr>
        <w:t xml:space="preserve"> </w:t>
      </w:r>
      <w:r w:rsidRPr="0053279B">
        <w:rPr>
          <w:rFonts w:eastAsia="Times New Roman"/>
          <w:bCs/>
          <w:i/>
          <w:noProof/>
          <w:snapToGrid w:val="0"/>
          <w:kern w:val="0"/>
          <w:sz w:val="20"/>
          <w:szCs w:val="20"/>
          <w:lang w:val="en-GB" w:eastAsia="en-GB"/>
          <w14:ligatures w14:val="none"/>
        </w:rPr>
        <w:t>In no event shall the contracting authority be liable for any damages whatsoever including, without limitation, damages for loss of profits, in any way connected with the cancellation of a tender procedure, even if the contracting authority has been advised of the possibility of damages. The publication of a contract notice does not commit the contracting authority to implement the programme or project announced.</w:t>
      </w:r>
    </w:p>
    <w:p w14:paraId="04F3353A" w14:textId="7639D3D2" w:rsidR="0053279B" w:rsidRPr="003E330A" w:rsidRDefault="003E330A" w:rsidP="0053279B">
      <w:pPr>
        <w:keepNext/>
        <w:tabs>
          <w:tab w:val="num" w:pos="567"/>
        </w:tabs>
        <w:spacing w:before="240" w:after="240" w:line="240" w:lineRule="auto"/>
        <w:ind w:left="567" w:hanging="567"/>
        <w:outlineLvl w:val="0"/>
        <w:rPr>
          <w:rFonts w:eastAsia="Times New Roman"/>
          <w:b/>
          <w:noProof/>
          <w:snapToGrid w:val="0"/>
          <w:kern w:val="0"/>
          <w:szCs w:val="24"/>
          <w:lang w:val="en-GB"/>
          <w14:ligatures w14:val="none"/>
        </w:rPr>
      </w:pPr>
      <w:r w:rsidRPr="003E330A">
        <w:rPr>
          <w:rFonts w:eastAsia="Times New Roman"/>
          <w:b/>
          <w:noProof/>
          <w:snapToGrid w:val="0"/>
          <w:kern w:val="0"/>
          <w:szCs w:val="24"/>
          <w:lang w:val="en-GB"/>
          <w14:ligatures w14:val="none"/>
        </w:rPr>
        <w:t xml:space="preserve">26. </w:t>
      </w:r>
      <w:r w:rsidR="0053279B" w:rsidRPr="003E330A">
        <w:rPr>
          <w:rFonts w:eastAsia="Times New Roman"/>
          <w:b/>
          <w:noProof/>
          <w:snapToGrid w:val="0"/>
          <w:kern w:val="0"/>
          <w:szCs w:val="24"/>
          <w:lang w:val="en-GB"/>
          <w14:ligatures w14:val="none"/>
        </w:rPr>
        <w:t>Žalbe</w:t>
      </w:r>
      <w:r w:rsidR="00EE3DF2">
        <w:rPr>
          <w:rFonts w:eastAsia="Times New Roman"/>
          <w:b/>
          <w:noProof/>
          <w:snapToGrid w:val="0"/>
          <w:kern w:val="0"/>
          <w:szCs w:val="24"/>
          <w:lang w:val="en-GB"/>
          <w14:ligatures w14:val="none"/>
        </w:rPr>
        <w:t xml:space="preserve"> </w:t>
      </w:r>
      <w:r w:rsidR="0053279B" w:rsidRPr="003E330A">
        <w:rPr>
          <w:rFonts w:eastAsia="Times New Roman"/>
          <w:b/>
          <w:noProof/>
          <w:snapToGrid w:val="0"/>
          <w:kern w:val="0"/>
          <w:szCs w:val="24"/>
          <w:lang w:val="en-GB"/>
          <w14:ligatures w14:val="none"/>
        </w:rPr>
        <w:t>/</w:t>
      </w:r>
      <w:r w:rsidR="00EE3DF2">
        <w:rPr>
          <w:rFonts w:eastAsia="Times New Roman"/>
          <w:b/>
          <w:noProof/>
          <w:snapToGrid w:val="0"/>
          <w:kern w:val="0"/>
          <w:szCs w:val="24"/>
          <w:lang w:val="en-GB"/>
          <w14:ligatures w14:val="none"/>
        </w:rPr>
        <w:t xml:space="preserve"> </w:t>
      </w:r>
      <w:r w:rsidR="0053279B" w:rsidRPr="003E330A">
        <w:rPr>
          <w:rFonts w:eastAsia="Times New Roman"/>
          <w:i/>
          <w:noProof/>
          <w:snapToGrid w:val="0"/>
          <w:kern w:val="0"/>
          <w:szCs w:val="24"/>
          <w:lang w:val="en-GB"/>
          <w14:ligatures w14:val="none"/>
        </w:rPr>
        <w:t>Appeals</w:t>
      </w:r>
    </w:p>
    <w:p w14:paraId="014D9BE2" w14:textId="0F241D2F" w:rsidR="0053279B" w:rsidRPr="003E330A" w:rsidRDefault="0053279B" w:rsidP="003E330A">
      <w:pPr>
        <w:spacing w:after="120" w:line="240" w:lineRule="auto"/>
        <w:jc w:val="both"/>
        <w:rPr>
          <w:rFonts w:eastAsia="Times New Roman"/>
          <w:i/>
          <w:noProof/>
          <w:kern w:val="0"/>
          <w:sz w:val="20"/>
          <w:szCs w:val="20"/>
          <w:lang w:val="en-GB" w:eastAsia="en-GB"/>
          <w14:ligatures w14:val="none"/>
        </w:rPr>
      </w:pPr>
      <w:r w:rsidRPr="003E330A">
        <w:rPr>
          <w:rFonts w:eastAsia="Times New Roman"/>
          <w:b/>
          <w:noProof/>
          <w:kern w:val="0"/>
          <w:sz w:val="20"/>
          <w:szCs w:val="20"/>
          <w:lang w:val="en-GB" w:eastAsia="en-GB"/>
          <w14:ligatures w14:val="none"/>
        </w:rPr>
        <w:t>Ponuđači koji vjeruju da su oštećeni greškom ili nepravilnošću tokom procesa dodjele mogu podnijeti žalbu. Žalbe se šalju ugovornom organu, na adresu navedenu u tački 10.1 ovog dokumenta</w:t>
      </w:r>
      <w:r w:rsidRPr="003E330A">
        <w:rPr>
          <w:rFonts w:eastAsia="Times New Roman"/>
          <w:noProof/>
          <w:kern w:val="0"/>
          <w:sz w:val="20"/>
          <w:szCs w:val="20"/>
          <w:lang w:val="en-GB" w:eastAsia="en-GB"/>
          <w14:ligatures w14:val="none"/>
        </w:rPr>
        <w:t>.</w:t>
      </w:r>
      <w:r w:rsidR="00EE3DF2">
        <w:rPr>
          <w:rFonts w:eastAsia="Times New Roman"/>
          <w:noProof/>
          <w:kern w:val="0"/>
          <w:sz w:val="20"/>
          <w:szCs w:val="20"/>
          <w:lang w:val="en-GB" w:eastAsia="en-GB"/>
          <w14:ligatures w14:val="none"/>
        </w:rPr>
        <w:t xml:space="preserve"> / </w:t>
      </w:r>
      <w:r w:rsidRPr="003E330A">
        <w:rPr>
          <w:rFonts w:eastAsia="Times New Roman"/>
          <w:i/>
          <w:noProof/>
          <w:kern w:val="0"/>
          <w:sz w:val="20"/>
          <w:szCs w:val="20"/>
          <w:lang w:val="en-GB" w:eastAsia="en-GB"/>
          <w14:ligatures w14:val="none"/>
        </w:rPr>
        <w:t>Tenderers believing that they have been harmed by an error or irregularity during the award process may file a complaint. Complaints are sent to the Contracting Authority, at the address set out in point 10.1 of this document.</w:t>
      </w:r>
    </w:p>
    <w:sectPr w:rsidR="0053279B" w:rsidRPr="003E330A" w:rsidSect="005D0184">
      <w:headerReference w:type="default" r:id="rId15"/>
      <w:footerReference w:type="default" r:id="rId16"/>
      <w:pgSz w:w="11906" w:h="16838" w:code="9"/>
      <w:pgMar w:top="720" w:right="720" w:bottom="720" w:left="720"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CF4B30" w14:textId="77777777" w:rsidR="00BF1C1A" w:rsidRDefault="00BF1C1A" w:rsidP="0009448C">
      <w:pPr>
        <w:spacing w:after="0" w:line="240" w:lineRule="auto"/>
      </w:pPr>
      <w:r>
        <w:separator/>
      </w:r>
    </w:p>
  </w:endnote>
  <w:endnote w:type="continuationSeparator" w:id="0">
    <w:p w14:paraId="49225777" w14:textId="77777777" w:rsidR="00BF1C1A" w:rsidRDefault="00BF1C1A" w:rsidP="00094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Noto Sans Symbols">
    <w:altName w:val="Times New Roman"/>
    <w:charset w:val="00"/>
    <w:family w:val="auto"/>
    <w:pitch w:val="default"/>
  </w:font>
  <w:font w:name="Times New Roman Bold">
    <w:altName w:val="Times New Roman"/>
    <w:panose1 w:val="00000000000000000000"/>
    <w:charset w:val="00"/>
    <w:family w:val="roman"/>
    <w:notTrueType/>
    <w:pitch w:val="default"/>
    <w:sig w:usb0="00000003" w:usb1="00000000" w:usb2="00000000" w:usb3="00000000" w:csb0="00000001" w:csb1="00000000"/>
  </w:font>
  <w:font w:name="Open Sans">
    <w:panose1 w:val="00000000000000000000"/>
    <w:charset w:val="EE"/>
    <w:family w:val="auto"/>
    <w:pitch w:val="variable"/>
    <w:sig w:usb0="E00002FF" w:usb1="4000201B" w:usb2="00000028"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tima">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382833042"/>
      <w:docPartObj>
        <w:docPartGallery w:val="Page Numbers (Bottom of Page)"/>
        <w:docPartUnique/>
      </w:docPartObj>
    </w:sdtPr>
    <w:sdtEndPr>
      <w:rPr>
        <w:noProof/>
      </w:rPr>
    </w:sdtEndPr>
    <w:sdtContent>
      <w:p w14:paraId="25C09999" w14:textId="195DE239" w:rsidR="000A6730" w:rsidRPr="00BD50AD" w:rsidRDefault="000A6730" w:rsidP="00BD50AD">
        <w:pPr>
          <w:pStyle w:val="Footer"/>
          <w:jc w:val="right"/>
          <w:rPr>
            <w:sz w:val="18"/>
            <w:szCs w:val="18"/>
          </w:rPr>
        </w:pPr>
        <w:r w:rsidRPr="00BD50AD">
          <w:rPr>
            <w:sz w:val="18"/>
            <w:szCs w:val="18"/>
          </w:rPr>
          <w:t xml:space="preserve">Opština Brod, Svetog Save 17, Brod 74450, www.opstina-brod.net            </w:t>
        </w:r>
        <w:r>
          <w:rPr>
            <w:sz w:val="18"/>
            <w:szCs w:val="18"/>
          </w:rPr>
          <w:t xml:space="preserve">           </w:t>
        </w:r>
        <w:r w:rsidRPr="00BD50AD">
          <w:rPr>
            <w:sz w:val="18"/>
            <w:szCs w:val="18"/>
          </w:rPr>
          <w:t xml:space="preserve">                             </w:t>
        </w:r>
        <w:r w:rsidRPr="00BD50AD">
          <w:rPr>
            <w:sz w:val="18"/>
            <w:szCs w:val="18"/>
          </w:rPr>
          <w:fldChar w:fldCharType="begin"/>
        </w:r>
        <w:r w:rsidRPr="00BD50AD">
          <w:rPr>
            <w:sz w:val="18"/>
            <w:szCs w:val="18"/>
          </w:rPr>
          <w:instrText xml:space="preserve"> PAGE   \* MERGEFORMAT </w:instrText>
        </w:r>
        <w:r w:rsidRPr="00BD50AD">
          <w:rPr>
            <w:sz w:val="18"/>
            <w:szCs w:val="18"/>
          </w:rPr>
          <w:fldChar w:fldCharType="separate"/>
        </w:r>
        <w:r w:rsidR="00C928D4">
          <w:rPr>
            <w:noProof/>
            <w:sz w:val="18"/>
            <w:szCs w:val="18"/>
          </w:rPr>
          <w:t>19</w:t>
        </w:r>
        <w:r w:rsidRPr="00BD50AD">
          <w:rPr>
            <w:noProof/>
            <w:sz w:val="18"/>
            <w:szCs w:val="18"/>
          </w:rPr>
          <w:fldChar w:fldCharType="end"/>
        </w:r>
      </w:p>
    </w:sdtContent>
  </w:sdt>
  <w:p w14:paraId="7747CC57" w14:textId="77777777" w:rsidR="000A6730" w:rsidRPr="00BD50AD" w:rsidRDefault="000A6730">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FA7585" w14:textId="77777777" w:rsidR="00BF1C1A" w:rsidRDefault="00BF1C1A" w:rsidP="0009448C">
      <w:pPr>
        <w:spacing w:after="0" w:line="240" w:lineRule="auto"/>
      </w:pPr>
      <w:r>
        <w:separator/>
      </w:r>
    </w:p>
  </w:footnote>
  <w:footnote w:type="continuationSeparator" w:id="0">
    <w:p w14:paraId="0B953F7B" w14:textId="77777777" w:rsidR="00BF1C1A" w:rsidRDefault="00BF1C1A" w:rsidP="0009448C">
      <w:pPr>
        <w:spacing w:after="0" w:line="240" w:lineRule="auto"/>
      </w:pPr>
      <w:r>
        <w:continuationSeparator/>
      </w:r>
    </w:p>
  </w:footnote>
  <w:footnote w:id="1">
    <w:p w14:paraId="5CFC87E6" w14:textId="77777777" w:rsidR="000A6730" w:rsidRDefault="000A6730" w:rsidP="0053279B">
      <w:pPr>
        <w:pBdr>
          <w:top w:val="nil"/>
          <w:left w:val="nil"/>
          <w:bottom w:val="nil"/>
          <w:right w:val="nil"/>
          <w:between w:val="nil"/>
        </w:pBdr>
        <w:ind w:left="284" w:hanging="284"/>
        <w:rPr>
          <w:rFonts w:ascii="Times New Roman" w:hAnsi="Times New Roman"/>
          <w:color w:val="000000"/>
        </w:rPr>
      </w:pPr>
      <w:r>
        <w:rPr>
          <w:rStyle w:val="FootnoteReference"/>
        </w:rPr>
        <w:footnoteRef/>
      </w:r>
      <w:r>
        <w:rPr>
          <w:rFonts w:ascii="Times New Roman" w:hAnsi="Times New Roman"/>
          <w:color w:val="000000"/>
        </w:rPr>
        <w:tab/>
      </w:r>
      <w:r w:rsidRPr="0074701D">
        <w:rPr>
          <w:rFonts w:ascii="Times New Roman" w:hAnsi="Times New Roman"/>
          <w:color w:val="000000"/>
          <w:sz w:val="20"/>
          <w:szCs w:val="20"/>
        </w:rPr>
        <w:t>DDP (Delivered Duty Paid) — Incoterms 2020 International Chamber of Commerce</w:t>
      </w:r>
      <w:r w:rsidRPr="0074701D">
        <w:rPr>
          <w:color w:val="000000"/>
          <w:sz w:val="20"/>
          <w:szCs w:val="20"/>
        </w:rPr>
        <w:t xml:space="preserve"> </w:t>
      </w:r>
      <w:hyperlink r:id="rId1">
        <w:r w:rsidRPr="0074701D">
          <w:rPr>
            <w:color w:val="0000FF"/>
            <w:sz w:val="20"/>
            <w:szCs w:val="20"/>
            <w:u w:val="single"/>
          </w:rPr>
          <w:t>https://iccwbo.org/business-solutions/incoterms-rules/incoterms-2020/</w:t>
        </w:r>
      </w:hyperlink>
      <w:r w:rsidRPr="0074701D">
        <w:rPr>
          <w:color w:val="000000"/>
          <w:sz w:val="20"/>
          <w:szCs w:val="20"/>
        </w:rPr>
        <w:t xml:space="preserve"> </w:t>
      </w:r>
      <w:r w:rsidRPr="0074701D">
        <w:rPr>
          <w:rFonts w:ascii="Times New Roman" w:hAnsi="Times New Roman"/>
          <w:color w:val="000000"/>
          <w:sz w:val="20"/>
          <w:szCs w:val="20"/>
        </w:rPr>
        <w:t>.</w:t>
      </w:r>
    </w:p>
  </w:footnote>
  <w:footnote w:id="2">
    <w:p w14:paraId="4CD14E64" w14:textId="77777777" w:rsidR="00567CB8" w:rsidRPr="006A5F84" w:rsidRDefault="00567CB8" w:rsidP="00567CB8">
      <w:pPr>
        <w:pStyle w:val="FootnoteText"/>
        <w:ind w:left="142" w:hanging="142"/>
        <w:rPr>
          <w:rFonts w:ascii="Times New Roman" w:hAnsi="Times New Roman"/>
          <w:lang w:val="en-GB"/>
        </w:rPr>
      </w:pPr>
      <w:r w:rsidRPr="006A5F84">
        <w:rPr>
          <w:rStyle w:val="FootnoteReference"/>
        </w:rPr>
        <w:footnoteRef/>
      </w:r>
      <w:r>
        <w:rPr>
          <w:rFonts w:ascii="Times New Roman" w:hAnsi="Times New Roman"/>
          <w:lang w:val="en-GB"/>
        </w:rPr>
        <w:tab/>
      </w:r>
      <w:r w:rsidRPr="001B4971">
        <w:rPr>
          <w:rFonts w:ascii="Times New Roman" w:hAnsi="Times New Roman"/>
          <w:lang w:val="en-GB"/>
        </w:rPr>
        <w:t>[&lt;DDP (Delivered Duty Paid/</w:t>
      </w:r>
      <w:r w:rsidRPr="001B4971">
        <w:rPr>
          <w:rFonts w:ascii="Times New Roman" w:hAnsi="Times New Roman"/>
          <w:b/>
          <w:color w:val="000000"/>
          <w:lang w:val="en-GB" w:eastAsia="hr-HR"/>
        </w:rPr>
        <w:t xml:space="preserve"> </w:t>
      </w:r>
      <w:proofErr w:type="spellStart"/>
      <w:r w:rsidRPr="001B4971">
        <w:rPr>
          <w:rFonts w:ascii="Times New Roman" w:hAnsi="Times New Roman"/>
          <w:b/>
          <w:lang w:val="en-GB"/>
        </w:rPr>
        <w:t>Isporučeno</w:t>
      </w:r>
      <w:proofErr w:type="spellEnd"/>
      <w:r w:rsidRPr="001B4971">
        <w:rPr>
          <w:rFonts w:ascii="Times New Roman" w:hAnsi="Times New Roman"/>
          <w:b/>
          <w:lang w:val="en-GB"/>
        </w:rPr>
        <w:t xml:space="preserve"> </w:t>
      </w:r>
      <w:proofErr w:type="spellStart"/>
      <w:r w:rsidRPr="001B4971">
        <w:rPr>
          <w:rFonts w:ascii="Times New Roman" w:hAnsi="Times New Roman"/>
          <w:b/>
          <w:lang w:val="en-GB"/>
        </w:rPr>
        <w:t>ocarinjeno</w:t>
      </w:r>
      <w:proofErr w:type="spellEnd"/>
      <w:r w:rsidRPr="001B4971">
        <w:rPr>
          <w:rFonts w:ascii="Times New Roman" w:hAnsi="Times New Roman"/>
          <w:lang w:val="en-GB"/>
        </w:rPr>
        <w:t>)—</w:t>
      </w:r>
      <w:r w:rsidRPr="006A5F84">
        <w:rPr>
          <w:rFonts w:ascii="Times New Roman" w:hAnsi="Times New Roman"/>
          <w:lang w:val="en-GB"/>
        </w:rPr>
        <w:t xml:space="preserve"> Incoterms 20</w:t>
      </w:r>
      <w:r>
        <w:rPr>
          <w:rFonts w:ascii="Times New Roman" w:hAnsi="Times New Roman"/>
          <w:lang w:val="en-GB"/>
        </w:rPr>
        <w:t>2</w:t>
      </w:r>
      <w:r w:rsidRPr="006A5F84">
        <w:rPr>
          <w:rFonts w:ascii="Times New Roman" w:hAnsi="Times New Roman"/>
          <w:lang w:val="en-GB"/>
        </w:rPr>
        <w:t xml:space="preserve">0 International Chamber of Commerce </w:t>
      </w:r>
      <w:hyperlink r:id="rId2" w:history="1">
        <w:r w:rsidRPr="002D7683">
          <w:rPr>
            <w:rStyle w:val="Hyperlink"/>
          </w:rPr>
          <w:t>https://iccwbo.org/business-solutions/incoterms-rules/incoterms-2020/</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F0C3A" w14:textId="16C60CD3" w:rsidR="000A6730" w:rsidRDefault="000A6730">
    <w:pPr>
      <w:pStyle w:val="Header"/>
      <w:rPr>
        <w:sz w:val="16"/>
        <w:szCs w:val="16"/>
        <w:lang w:val="sr-Latn-BA"/>
      </w:rPr>
    </w:pPr>
  </w:p>
  <w:p w14:paraId="46E6ADC1" w14:textId="5A96CACB" w:rsidR="000A6730" w:rsidRPr="001761A5" w:rsidRDefault="000A6730">
    <w:pPr>
      <w:pStyle w:val="Header"/>
      <w:rPr>
        <w:sz w:val="16"/>
        <w:szCs w:val="16"/>
        <w:lang w:val="sr-Latn-BA"/>
      </w:rPr>
    </w:pPr>
    <w:r>
      <w:rPr>
        <w:sz w:val="16"/>
        <w:szCs w:val="16"/>
        <w:lang w:val="sr-Latn-BA"/>
      </w:rPr>
      <w:t xml:space="preserve"> </w:t>
    </w:r>
  </w:p>
  <w:p w14:paraId="4004F140" w14:textId="4A35AC15" w:rsidR="000A6730" w:rsidRDefault="000A6730">
    <w:pPr>
      <w:pStyle w:val="Header"/>
      <w:rPr>
        <w:b/>
        <w:lang w:val="sr-Latn-BA"/>
      </w:rPr>
    </w:pPr>
  </w:p>
  <w:p w14:paraId="013FFB83" w14:textId="220E7AC0" w:rsidR="000A6730" w:rsidRDefault="000A6730">
    <w:pPr>
      <w:pStyle w:val="Header"/>
      <w:rPr>
        <w:b/>
        <w:lang w:val="sr-Latn-BA"/>
      </w:rPr>
    </w:pPr>
    <w:r>
      <w:rPr>
        <w:b/>
        <w:noProof/>
        <w:lang w:eastAsia="hr-HR"/>
        <w14:ligatures w14:val="none"/>
      </w:rPr>
      <w:drawing>
        <wp:anchor distT="0" distB="0" distL="114300" distR="114300" simplePos="0" relativeHeight="251654144" behindDoc="0" locked="0" layoutInCell="1" allowOverlap="1" wp14:anchorId="283D15C6" wp14:editId="656C2C11">
          <wp:simplePos x="0" y="0"/>
          <wp:positionH relativeFrom="margin">
            <wp:posOffset>57150</wp:posOffset>
          </wp:positionH>
          <wp:positionV relativeFrom="paragraph">
            <wp:posOffset>72390</wp:posOffset>
          </wp:positionV>
          <wp:extent cx="3323197" cy="14859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23197" cy="1485900"/>
                  </a:xfrm>
                  <a:prstGeom prst="rect">
                    <a:avLst/>
                  </a:prstGeom>
                </pic:spPr>
              </pic:pic>
            </a:graphicData>
          </a:graphic>
          <wp14:sizeRelH relativeFrom="margin">
            <wp14:pctWidth>0</wp14:pctWidth>
          </wp14:sizeRelH>
          <wp14:sizeRelV relativeFrom="margin">
            <wp14:pctHeight>0</wp14:pctHeight>
          </wp14:sizeRelV>
        </wp:anchor>
      </w:drawing>
    </w:r>
    <w:r>
      <w:rPr>
        <w:b/>
        <w:lang w:val="sr-Latn-BA"/>
      </w:rPr>
      <w:t xml:space="preserve"> </w:t>
    </w:r>
  </w:p>
  <w:p w14:paraId="0EA07216" w14:textId="3332572B" w:rsidR="000A6730" w:rsidRDefault="000A6730">
    <w:pPr>
      <w:pStyle w:val="Header"/>
      <w:rPr>
        <w:b/>
        <w:lang w:val="sr-Latn-BA"/>
      </w:rPr>
    </w:pPr>
    <w:r>
      <w:rPr>
        <w:b/>
        <w:lang w:val="sr-Latn-BA"/>
      </w:rPr>
      <w:t xml:space="preserve"> </w:t>
    </w:r>
  </w:p>
  <w:p w14:paraId="3C4570E3" w14:textId="4AE853A4" w:rsidR="000A6730" w:rsidRDefault="000A6730" w:rsidP="001761A5">
    <w:pPr>
      <w:pStyle w:val="Header"/>
      <w:tabs>
        <w:tab w:val="clear" w:pos="4680"/>
        <w:tab w:val="clear" w:pos="9360"/>
        <w:tab w:val="left" w:pos="7365"/>
      </w:tabs>
      <w:rPr>
        <w:b/>
        <w:lang w:val="sr-Latn-BA"/>
      </w:rPr>
    </w:pPr>
    <w:r>
      <w:rPr>
        <w:b/>
        <w:lang w:val="sr-Latn-BA"/>
      </w:rPr>
      <w:tab/>
    </w:r>
  </w:p>
  <w:p w14:paraId="4F0890F7" w14:textId="049CD63D" w:rsidR="000A6730" w:rsidRDefault="000A6730" w:rsidP="00D63BD0">
    <w:pPr>
      <w:pStyle w:val="Header"/>
      <w:jc w:val="center"/>
      <w:rPr>
        <w:b/>
        <w:lang w:val="sr-Latn-BA"/>
      </w:rPr>
    </w:pPr>
    <w:r>
      <w:rPr>
        <w:b/>
        <w:bCs/>
        <w:sz w:val="18"/>
        <w:szCs w:val="16"/>
      </w:rPr>
      <w:t xml:space="preserve">                                                                                                                                                                                   </w:t>
    </w:r>
  </w:p>
  <w:p w14:paraId="16AE2375" w14:textId="0CFF7852" w:rsidR="000A6730" w:rsidRDefault="000A6730">
    <w:pPr>
      <w:pStyle w:val="Header"/>
      <w:rPr>
        <w:b/>
        <w:lang w:val="sr-Latn-BA"/>
      </w:rPr>
    </w:pPr>
  </w:p>
  <w:p w14:paraId="319466AB" w14:textId="7E1E7E36" w:rsidR="000A6730" w:rsidRDefault="000A6730">
    <w:pPr>
      <w:pStyle w:val="Header"/>
      <w:rPr>
        <w:b/>
        <w:lang w:val="sr-Latn-BA"/>
      </w:rPr>
    </w:pPr>
  </w:p>
  <w:p w14:paraId="7C71AFFB" w14:textId="77B35ABE" w:rsidR="000A6730" w:rsidRDefault="000A6730">
    <w:pPr>
      <w:pStyle w:val="Header"/>
      <w:rPr>
        <w:b/>
        <w:lang w:val="sr-Latn-BA"/>
      </w:rPr>
    </w:pPr>
  </w:p>
  <w:p w14:paraId="654BAE27" w14:textId="07BCD5C1" w:rsidR="000A6730" w:rsidRPr="0009448C" w:rsidRDefault="000A6730">
    <w:pPr>
      <w:pStyle w:val="Header"/>
      <w:rPr>
        <w:b/>
        <w:lang w:val="sr-Latn-B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1EBA"/>
      </v:shape>
    </w:pict>
  </w:numPicBullet>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8B66918"/>
    <w:multiLevelType w:val="hybridMultilevel"/>
    <w:tmpl w:val="454499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12A3CE0"/>
    <w:multiLevelType w:val="hybridMultilevel"/>
    <w:tmpl w:val="191A3B62"/>
    <w:lvl w:ilvl="0" w:tplc="C20A7CBE">
      <w:start w:val="1"/>
      <w:numFmt w:val="bullet"/>
      <w:lvlText w:val="-"/>
      <w:lvlJc w:val="left"/>
      <w:pPr>
        <w:ind w:left="1494" w:hanging="360"/>
      </w:pPr>
      <w:rPr>
        <w:rFonts w:ascii="Calibri" w:eastAsia="Times New Roman" w:hAnsi="Calibri" w:cs="Calibri"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4B35D0F"/>
    <w:multiLevelType w:val="hybridMultilevel"/>
    <w:tmpl w:val="E446F3BC"/>
    <w:lvl w:ilvl="0" w:tplc="3130664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967C1C"/>
    <w:multiLevelType w:val="multilevel"/>
    <w:tmpl w:val="17103A9A"/>
    <w:lvl w:ilvl="0">
      <w:start w:val="1"/>
      <w:numFmt w:val="decimal"/>
      <w:lvlText w:val="%1.1."/>
      <w:lvlJc w:val="left"/>
      <w:pPr>
        <w:ind w:left="720" w:hanging="360"/>
      </w:pPr>
      <w:rPr>
        <w:rFonts w:hint="default"/>
      </w:rPr>
    </w:lvl>
    <w:lvl w:ilvl="1">
      <w:start w:val="1"/>
      <w:numFmt w:val="decimal"/>
      <w:lvlText w:val="%1.%2."/>
      <w:lvlJc w:val="left"/>
      <w:pPr>
        <w:tabs>
          <w:tab w:val="num" w:pos="567"/>
        </w:tabs>
        <w:ind w:left="567" w:hanging="567"/>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C7C7BCF"/>
    <w:multiLevelType w:val="hybridMultilevel"/>
    <w:tmpl w:val="7494D44E"/>
    <w:lvl w:ilvl="0" w:tplc="0409000F">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3"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6"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5D61578"/>
    <w:multiLevelType w:val="hybridMultilevel"/>
    <w:tmpl w:val="7E645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9"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382176A3"/>
    <w:multiLevelType w:val="hybridMultilevel"/>
    <w:tmpl w:val="4DA88A18"/>
    <w:lvl w:ilvl="0" w:tplc="C20A7CBE">
      <w:start w:val="1"/>
      <w:numFmt w:val="bullet"/>
      <w:lvlText w:val="-"/>
      <w:lvlJc w:val="left"/>
      <w:pPr>
        <w:ind w:left="1854" w:hanging="360"/>
      </w:pPr>
      <w:rPr>
        <w:rFonts w:ascii="Calibri" w:eastAsia="Times New Roman" w:hAnsi="Calibri" w:cs="Calibri"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abstractNum w:abstractNumId="21" w15:restartNumberingAfterBreak="0">
    <w:nsid w:val="3DBE525D"/>
    <w:multiLevelType w:val="hybridMultilevel"/>
    <w:tmpl w:val="27C2A1C2"/>
    <w:lvl w:ilvl="0" w:tplc="C20A7CBE">
      <w:start w:val="1"/>
      <w:numFmt w:val="bullet"/>
      <w:lvlText w:val="-"/>
      <w:lvlJc w:val="left"/>
      <w:pPr>
        <w:ind w:left="1931" w:hanging="360"/>
      </w:pPr>
      <w:rPr>
        <w:rFonts w:ascii="Calibri" w:eastAsia="Times New Roman" w:hAnsi="Calibri" w:cs="Calibri" w:hint="default"/>
      </w:rPr>
    </w:lvl>
    <w:lvl w:ilvl="1" w:tplc="04090003" w:tentative="1">
      <w:start w:val="1"/>
      <w:numFmt w:val="bullet"/>
      <w:lvlText w:val="o"/>
      <w:lvlJc w:val="left"/>
      <w:pPr>
        <w:ind w:left="2651" w:hanging="360"/>
      </w:pPr>
      <w:rPr>
        <w:rFonts w:ascii="Courier New" w:hAnsi="Courier New" w:cs="Courier New" w:hint="default"/>
      </w:rPr>
    </w:lvl>
    <w:lvl w:ilvl="2" w:tplc="04090005" w:tentative="1">
      <w:start w:val="1"/>
      <w:numFmt w:val="bullet"/>
      <w:lvlText w:val=""/>
      <w:lvlJc w:val="left"/>
      <w:pPr>
        <w:ind w:left="3371" w:hanging="360"/>
      </w:pPr>
      <w:rPr>
        <w:rFonts w:ascii="Wingdings" w:hAnsi="Wingdings" w:hint="default"/>
      </w:rPr>
    </w:lvl>
    <w:lvl w:ilvl="3" w:tplc="04090001" w:tentative="1">
      <w:start w:val="1"/>
      <w:numFmt w:val="bullet"/>
      <w:lvlText w:val=""/>
      <w:lvlJc w:val="left"/>
      <w:pPr>
        <w:ind w:left="4091" w:hanging="360"/>
      </w:pPr>
      <w:rPr>
        <w:rFonts w:ascii="Symbol" w:hAnsi="Symbol" w:hint="default"/>
      </w:rPr>
    </w:lvl>
    <w:lvl w:ilvl="4" w:tplc="04090003" w:tentative="1">
      <w:start w:val="1"/>
      <w:numFmt w:val="bullet"/>
      <w:lvlText w:val="o"/>
      <w:lvlJc w:val="left"/>
      <w:pPr>
        <w:ind w:left="4811" w:hanging="360"/>
      </w:pPr>
      <w:rPr>
        <w:rFonts w:ascii="Courier New" w:hAnsi="Courier New" w:cs="Courier New" w:hint="default"/>
      </w:rPr>
    </w:lvl>
    <w:lvl w:ilvl="5" w:tplc="04090005" w:tentative="1">
      <w:start w:val="1"/>
      <w:numFmt w:val="bullet"/>
      <w:lvlText w:val=""/>
      <w:lvlJc w:val="left"/>
      <w:pPr>
        <w:ind w:left="5531" w:hanging="360"/>
      </w:pPr>
      <w:rPr>
        <w:rFonts w:ascii="Wingdings" w:hAnsi="Wingdings" w:hint="default"/>
      </w:rPr>
    </w:lvl>
    <w:lvl w:ilvl="6" w:tplc="04090001" w:tentative="1">
      <w:start w:val="1"/>
      <w:numFmt w:val="bullet"/>
      <w:lvlText w:val=""/>
      <w:lvlJc w:val="left"/>
      <w:pPr>
        <w:ind w:left="6251" w:hanging="360"/>
      </w:pPr>
      <w:rPr>
        <w:rFonts w:ascii="Symbol" w:hAnsi="Symbol" w:hint="default"/>
      </w:rPr>
    </w:lvl>
    <w:lvl w:ilvl="7" w:tplc="04090003" w:tentative="1">
      <w:start w:val="1"/>
      <w:numFmt w:val="bullet"/>
      <w:lvlText w:val="o"/>
      <w:lvlJc w:val="left"/>
      <w:pPr>
        <w:ind w:left="6971" w:hanging="360"/>
      </w:pPr>
      <w:rPr>
        <w:rFonts w:ascii="Courier New" w:hAnsi="Courier New" w:cs="Courier New" w:hint="default"/>
      </w:rPr>
    </w:lvl>
    <w:lvl w:ilvl="8" w:tplc="04090005" w:tentative="1">
      <w:start w:val="1"/>
      <w:numFmt w:val="bullet"/>
      <w:lvlText w:val=""/>
      <w:lvlJc w:val="left"/>
      <w:pPr>
        <w:ind w:left="7691" w:hanging="360"/>
      </w:pPr>
      <w:rPr>
        <w:rFonts w:ascii="Wingdings" w:hAnsi="Wingdings" w:hint="default"/>
      </w:rPr>
    </w:lvl>
  </w:abstractNum>
  <w:abstractNum w:abstractNumId="22"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4"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5" w15:restartNumberingAfterBreak="0">
    <w:nsid w:val="4CB321B4"/>
    <w:multiLevelType w:val="hybridMultilevel"/>
    <w:tmpl w:val="47ECBBA6"/>
    <w:lvl w:ilvl="0" w:tplc="659A608A">
      <w:start w:val="2"/>
      <w:numFmt w:val="bullet"/>
      <w:lvlText w:val="-"/>
      <w:lvlJc w:val="left"/>
      <w:pPr>
        <w:ind w:left="720" w:hanging="360"/>
      </w:pPr>
      <w:rPr>
        <w:rFonts w:ascii="Arial Narrow" w:eastAsia="Calibri" w:hAnsi="Arial Narrow" w:cs="Arial" w:hint="default"/>
        <w:sz w:val="22"/>
      </w:rPr>
    </w:lvl>
    <w:lvl w:ilvl="1" w:tplc="041A0007">
      <w:start w:val="1"/>
      <w:numFmt w:val="bullet"/>
      <w:lvlText w:val=""/>
      <w:lvlPicBulletId w:val="0"/>
      <w:lvlJc w:val="left"/>
      <w:pPr>
        <w:ind w:left="1440" w:hanging="360"/>
      </w:pPr>
      <w:rPr>
        <w:rFonts w:ascii="Symbol" w:hAnsi="Symbol"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27F2678"/>
    <w:multiLevelType w:val="hybridMultilevel"/>
    <w:tmpl w:val="FEC69E1E"/>
    <w:lvl w:ilvl="0" w:tplc="04090001">
      <w:start w:val="1"/>
      <w:numFmt w:val="bullet"/>
      <w:lvlText w:val=""/>
      <w:lvlJc w:val="left"/>
      <w:pPr>
        <w:ind w:left="1211" w:hanging="360"/>
      </w:pPr>
      <w:rPr>
        <w:rFonts w:ascii="Symbol" w:hAnsi="Symbol"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27" w15:restartNumberingAfterBreak="0">
    <w:nsid w:val="56F77735"/>
    <w:multiLevelType w:val="hybridMultilevel"/>
    <w:tmpl w:val="45902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70A6A63"/>
    <w:multiLevelType w:val="multilevel"/>
    <w:tmpl w:val="5DEA72DA"/>
    <w:lvl w:ilvl="0">
      <w:start w:val="1"/>
      <w:numFmt w:val="bullet"/>
      <w:lvlText w:val="●"/>
      <w:lvlJc w:val="left"/>
      <w:pPr>
        <w:ind w:left="1211" w:hanging="360"/>
      </w:pPr>
      <w:rPr>
        <w:rFonts w:ascii="Noto Sans Symbols" w:eastAsia="Noto Sans Symbols" w:hAnsi="Noto Sans Symbols" w:cs="Noto Sans Symbols"/>
      </w:rPr>
    </w:lvl>
    <w:lvl w:ilvl="1">
      <w:start w:val="1"/>
      <w:numFmt w:val="bullet"/>
      <w:lvlText w:val="o"/>
      <w:lvlJc w:val="left"/>
      <w:pPr>
        <w:ind w:left="1931" w:hanging="360"/>
      </w:pPr>
      <w:rPr>
        <w:rFonts w:ascii="Courier New" w:eastAsia="Courier New" w:hAnsi="Courier New" w:cs="Courier New"/>
      </w:rPr>
    </w:lvl>
    <w:lvl w:ilvl="2">
      <w:start w:val="1"/>
      <w:numFmt w:val="bullet"/>
      <w:lvlText w:val="▪"/>
      <w:lvlJc w:val="left"/>
      <w:pPr>
        <w:ind w:left="2651" w:hanging="360"/>
      </w:pPr>
      <w:rPr>
        <w:rFonts w:ascii="Noto Sans Symbols" w:eastAsia="Noto Sans Symbols" w:hAnsi="Noto Sans Symbols" w:cs="Noto Sans Symbols"/>
      </w:rPr>
    </w:lvl>
    <w:lvl w:ilvl="3">
      <w:start w:val="1"/>
      <w:numFmt w:val="bullet"/>
      <w:lvlText w:val="●"/>
      <w:lvlJc w:val="left"/>
      <w:pPr>
        <w:ind w:left="3371" w:hanging="360"/>
      </w:pPr>
      <w:rPr>
        <w:rFonts w:ascii="Noto Sans Symbols" w:eastAsia="Noto Sans Symbols" w:hAnsi="Noto Sans Symbols" w:cs="Noto Sans Symbols"/>
      </w:rPr>
    </w:lvl>
    <w:lvl w:ilvl="4">
      <w:start w:val="1"/>
      <w:numFmt w:val="bullet"/>
      <w:lvlText w:val="o"/>
      <w:lvlJc w:val="left"/>
      <w:pPr>
        <w:ind w:left="4091" w:hanging="360"/>
      </w:pPr>
      <w:rPr>
        <w:rFonts w:ascii="Courier New" w:eastAsia="Courier New" w:hAnsi="Courier New" w:cs="Courier New"/>
      </w:rPr>
    </w:lvl>
    <w:lvl w:ilvl="5">
      <w:start w:val="1"/>
      <w:numFmt w:val="bullet"/>
      <w:lvlText w:val="▪"/>
      <w:lvlJc w:val="left"/>
      <w:pPr>
        <w:ind w:left="4811" w:hanging="360"/>
      </w:pPr>
      <w:rPr>
        <w:rFonts w:ascii="Noto Sans Symbols" w:eastAsia="Noto Sans Symbols" w:hAnsi="Noto Sans Symbols" w:cs="Noto Sans Symbols"/>
      </w:rPr>
    </w:lvl>
    <w:lvl w:ilvl="6">
      <w:start w:val="1"/>
      <w:numFmt w:val="bullet"/>
      <w:lvlText w:val="●"/>
      <w:lvlJc w:val="left"/>
      <w:pPr>
        <w:ind w:left="5531" w:hanging="360"/>
      </w:pPr>
      <w:rPr>
        <w:rFonts w:ascii="Noto Sans Symbols" w:eastAsia="Noto Sans Symbols" w:hAnsi="Noto Sans Symbols" w:cs="Noto Sans Symbols"/>
      </w:rPr>
    </w:lvl>
    <w:lvl w:ilvl="7">
      <w:start w:val="1"/>
      <w:numFmt w:val="bullet"/>
      <w:lvlText w:val="o"/>
      <w:lvlJc w:val="left"/>
      <w:pPr>
        <w:ind w:left="6251" w:hanging="360"/>
      </w:pPr>
      <w:rPr>
        <w:rFonts w:ascii="Courier New" w:eastAsia="Courier New" w:hAnsi="Courier New" w:cs="Courier New"/>
      </w:rPr>
    </w:lvl>
    <w:lvl w:ilvl="8">
      <w:start w:val="1"/>
      <w:numFmt w:val="bullet"/>
      <w:lvlText w:val="▪"/>
      <w:lvlJc w:val="left"/>
      <w:pPr>
        <w:ind w:left="6971" w:hanging="360"/>
      </w:pPr>
      <w:rPr>
        <w:rFonts w:ascii="Noto Sans Symbols" w:eastAsia="Noto Sans Symbols" w:hAnsi="Noto Sans Symbols" w:cs="Noto Sans Symbols"/>
      </w:rPr>
    </w:lvl>
  </w:abstractNum>
  <w:abstractNum w:abstractNumId="29"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0" w15:restartNumberingAfterBreak="0">
    <w:nsid w:val="5AAA05D1"/>
    <w:multiLevelType w:val="hybridMultilevel"/>
    <w:tmpl w:val="8F426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F8256F6"/>
    <w:multiLevelType w:val="hybridMultilevel"/>
    <w:tmpl w:val="2A402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881666"/>
    <w:multiLevelType w:val="hybridMultilevel"/>
    <w:tmpl w:val="13E6C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25474C4"/>
    <w:multiLevelType w:val="hybridMultilevel"/>
    <w:tmpl w:val="BD201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69216D6C"/>
    <w:multiLevelType w:val="multilevel"/>
    <w:tmpl w:val="ABDE054E"/>
    <w:lvl w:ilvl="0">
      <w:start w:val="1"/>
      <w:numFmt w:val="decimal"/>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none"/>
      <w:lvlText w:val=""/>
      <w:lvlJc w:val="left"/>
      <w:pPr>
        <w:tabs>
          <w:tab w:val="num" w:pos="360"/>
        </w:tabs>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8" w15:restartNumberingAfterBreak="0">
    <w:nsid w:val="6CFA7AA6"/>
    <w:multiLevelType w:val="hybridMultilevel"/>
    <w:tmpl w:val="D6868064"/>
    <w:lvl w:ilvl="0" w:tplc="04090011">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9" w15:restartNumberingAfterBreak="0">
    <w:nsid w:val="6D5A6F5A"/>
    <w:multiLevelType w:val="hybridMultilevel"/>
    <w:tmpl w:val="2C5E9F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5EE0A4A"/>
    <w:multiLevelType w:val="hybridMultilevel"/>
    <w:tmpl w:val="D338C910"/>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42" w15:restartNumberingAfterBreak="0">
    <w:nsid w:val="7797246D"/>
    <w:multiLevelType w:val="hybridMultilevel"/>
    <w:tmpl w:val="46D825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3" w15:restartNumberingAfterBreak="0">
    <w:nsid w:val="7D2307DB"/>
    <w:multiLevelType w:val="hybridMultilevel"/>
    <w:tmpl w:val="C5AA992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7"/>
  </w:num>
  <w:num w:numId="2">
    <w:abstractNumId w:val="33"/>
  </w:num>
  <w:num w:numId="3">
    <w:abstractNumId w:val="2"/>
  </w:num>
  <w:num w:numId="4">
    <w:abstractNumId w:val="17"/>
  </w:num>
  <w:num w:numId="5">
    <w:abstractNumId w:val="38"/>
  </w:num>
  <w:num w:numId="6">
    <w:abstractNumId w:val="10"/>
  </w:num>
  <w:num w:numId="7">
    <w:abstractNumId w:val="6"/>
  </w:num>
  <w:num w:numId="8">
    <w:abstractNumId w:val="35"/>
  </w:num>
  <w:num w:numId="9">
    <w:abstractNumId w:val="30"/>
  </w:num>
  <w:num w:numId="10">
    <w:abstractNumId w:val="34"/>
  </w:num>
  <w:num w:numId="11">
    <w:abstractNumId w:val="14"/>
  </w:num>
  <w:num w:numId="12">
    <w:abstractNumId w:val="37"/>
  </w:num>
  <w:num w:numId="13">
    <w:abstractNumId w:val="13"/>
  </w:num>
  <w:num w:numId="14">
    <w:abstractNumId w:val="16"/>
  </w:num>
  <w:num w:numId="15">
    <w:abstractNumId w:val="40"/>
  </w:num>
  <w:num w:numId="16">
    <w:abstractNumId w:val="12"/>
  </w:num>
  <w:num w:numId="17">
    <w:abstractNumId w:val="7"/>
  </w:num>
  <w:num w:numId="18">
    <w:abstractNumId w:val="1"/>
  </w:num>
  <w:num w:numId="19">
    <w:abstractNumId w:val="18"/>
  </w:num>
  <w:num w:numId="20">
    <w:abstractNumId w:val="5"/>
  </w:num>
  <w:num w:numId="21">
    <w:abstractNumId w:val="36"/>
  </w:num>
  <w:num w:numId="22">
    <w:abstractNumId w:val="15"/>
  </w:num>
  <w:num w:numId="23">
    <w:abstractNumId w:val="9"/>
  </w:num>
  <w:num w:numId="24">
    <w:abstractNumId w:val="29"/>
  </w:num>
  <w:num w:numId="25">
    <w:abstractNumId w:val="32"/>
  </w:num>
  <w:num w:numId="26">
    <w:abstractNumId w:val="11"/>
  </w:num>
  <w:num w:numId="27">
    <w:abstractNumId w:val="22"/>
  </w:num>
  <w:num w:numId="28">
    <w:abstractNumId w:val="44"/>
  </w:num>
  <w:num w:numId="29">
    <w:abstractNumId w:val="24"/>
  </w:num>
  <w:num w:numId="30">
    <w:abstractNumId w:val="23"/>
  </w:num>
  <w:num w:numId="31">
    <w:abstractNumId w:val="3"/>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3">
    <w:abstractNumId w:val="19"/>
  </w:num>
  <w:num w:numId="34">
    <w:abstractNumId w:val="25"/>
  </w:num>
  <w:num w:numId="35">
    <w:abstractNumId w:val="8"/>
  </w:num>
  <w:num w:numId="36">
    <w:abstractNumId w:val="28"/>
  </w:num>
  <w:num w:numId="37">
    <w:abstractNumId w:val="31"/>
  </w:num>
  <w:num w:numId="38">
    <w:abstractNumId w:val="20"/>
  </w:num>
  <w:num w:numId="39">
    <w:abstractNumId w:val="41"/>
  </w:num>
  <w:num w:numId="40">
    <w:abstractNumId w:val="43"/>
  </w:num>
  <w:num w:numId="41">
    <w:abstractNumId w:val="4"/>
  </w:num>
  <w:num w:numId="42">
    <w:abstractNumId w:val="21"/>
  </w:num>
  <w:num w:numId="43">
    <w:abstractNumId w:val="39"/>
  </w:num>
  <w:num w:numId="44">
    <w:abstractNumId w:val="26"/>
  </w:num>
  <w:num w:numId="45">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691"/>
    <w:rsid w:val="00002890"/>
    <w:rsid w:val="00002DD1"/>
    <w:rsid w:val="000222BC"/>
    <w:rsid w:val="00022A02"/>
    <w:rsid w:val="00064B77"/>
    <w:rsid w:val="00083A54"/>
    <w:rsid w:val="0009448C"/>
    <w:rsid w:val="000A6730"/>
    <w:rsid w:val="000B1C0D"/>
    <w:rsid w:val="000D61F0"/>
    <w:rsid w:val="000F1D03"/>
    <w:rsid w:val="00100321"/>
    <w:rsid w:val="0011036B"/>
    <w:rsid w:val="00115648"/>
    <w:rsid w:val="0013397C"/>
    <w:rsid w:val="0014136E"/>
    <w:rsid w:val="00164677"/>
    <w:rsid w:val="001761A5"/>
    <w:rsid w:val="001844E0"/>
    <w:rsid w:val="00191EB2"/>
    <w:rsid w:val="0019382C"/>
    <w:rsid w:val="001B073A"/>
    <w:rsid w:val="001B1152"/>
    <w:rsid w:val="001E4A10"/>
    <w:rsid w:val="002057D0"/>
    <w:rsid w:val="00222E5E"/>
    <w:rsid w:val="00237B40"/>
    <w:rsid w:val="00246B4D"/>
    <w:rsid w:val="0025381D"/>
    <w:rsid w:val="00280E28"/>
    <w:rsid w:val="002874D2"/>
    <w:rsid w:val="002A265B"/>
    <w:rsid w:val="002A675D"/>
    <w:rsid w:val="002D38F8"/>
    <w:rsid w:val="002E3D31"/>
    <w:rsid w:val="00307234"/>
    <w:rsid w:val="00386FF7"/>
    <w:rsid w:val="00393583"/>
    <w:rsid w:val="003947AF"/>
    <w:rsid w:val="003952C6"/>
    <w:rsid w:val="003A77FB"/>
    <w:rsid w:val="003B79A5"/>
    <w:rsid w:val="003C6FE8"/>
    <w:rsid w:val="003E330A"/>
    <w:rsid w:val="003E667B"/>
    <w:rsid w:val="003F4641"/>
    <w:rsid w:val="004049E4"/>
    <w:rsid w:val="00406D03"/>
    <w:rsid w:val="00447D9F"/>
    <w:rsid w:val="00462BA2"/>
    <w:rsid w:val="00486091"/>
    <w:rsid w:val="004866E1"/>
    <w:rsid w:val="004977D2"/>
    <w:rsid w:val="004E08D0"/>
    <w:rsid w:val="004F1BA8"/>
    <w:rsid w:val="004F215A"/>
    <w:rsid w:val="00501074"/>
    <w:rsid w:val="0053279B"/>
    <w:rsid w:val="005342C8"/>
    <w:rsid w:val="00541CEC"/>
    <w:rsid w:val="0055552D"/>
    <w:rsid w:val="00567CB8"/>
    <w:rsid w:val="00581B5C"/>
    <w:rsid w:val="005C52BC"/>
    <w:rsid w:val="005D0184"/>
    <w:rsid w:val="0060563D"/>
    <w:rsid w:val="00615AD1"/>
    <w:rsid w:val="0062593B"/>
    <w:rsid w:val="00654762"/>
    <w:rsid w:val="00661D86"/>
    <w:rsid w:val="00673ADC"/>
    <w:rsid w:val="006773F4"/>
    <w:rsid w:val="00691691"/>
    <w:rsid w:val="006D0568"/>
    <w:rsid w:val="006E1338"/>
    <w:rsid w:val="007124CF"/>
    <w:rsid w:val="00724302"/>
    <w:rsid w:val="0074701D"/>
    <w:rsid w:val="0075051D"/>
    <w:rsid w:val="00767592"/>
    <w:rsid w:val="00780C1F"/>
    <w:rsid w:val="00786671"/>
    <w:rsid w:val="007C1298"/>
    <w:rsid w:val="007C2637"/>
    <w:rsid w:val="008007F9"/>
    <w:rsid w:val="0083257E"/>
    <w:rsid w:val="0086430C"/>
    <w:rsid w:val="00893F08"/>
    <w:rsid w:val="008E475C"/>
    <w:rsid w:val="0090133C"/>
    <w:rsid w:val="00915037"/>
    <w:rsid w:val="00921573"/>
    <w:rsid w:val="009216CD"/>
    <w:rsid w:val="009234BA"/>
    <w:rsid w:val="00955B9E"/>
    <w:rsid w:val="00956A26"/>
    <w:rsid w:val="00972066"/>
    <w:rsid w:val="00972F57"/>
    <w:rsid w:val="00982FAD"/>
    <w:rsid w:val="00985301"/>
    <w:rsid w:val="00985FD3"/>
    <w:rsid w:val="00994860"/>
    <w:rsid w:val="009A3107"/>
    <w:rsid w:val="009C4F92"/>
    <w:rsid w:val="009C6647"/>
    <w:rsid w:val="009F192F"/>
    <w:rsid w:val="00A1308C"/>
    <w:rsid w:val="00A37EA0"/>
    <w:rsid w:val="00AA56BA"/>
    <w:rsid w:val="00AB3ED5"/>
    <w:rsid w:val="00AE69C0"/>
    <w:rsid w:val="00B02F64"/>
    <w:rsid w:val="00B03E20"/>
    <w:rsid w:val="00B04F6A"/>
    <w:rsid w:val="00B15EC0"/>
    <w:rsid w:val="00B46193"/>
    <w:rsid w:val="00B47684"/>
    <w:rsid w:val="00B71980"/>
    <w:rsid w:val="00BA7E44"/>
    <w:rsid w:val="00BD50AD"/>
    <w:rsid w:val="00BE15C0"/>
    <w:rsid w:val="00BF1C1A"/>
    <w:rsid w:val="00BF1F69"/>
    <w:rsid w:val="00C23A45"/>
    <w:rsid w:val="00C816F9"/>
    <w:rsid w:val="00C91AF8"/>
    <w:rsid w:val="00C928D4"/>
    <w:rsid w:val="00C95830"/>
    <w:rsid w:val="00CB168C"/>
    <w:rsid w:val="00CE0CA9"/>
    <w:rsid w:val="00D07D7A"/>
    <w:rsid w:val="00D435AB"/>
    <w:rsid w:val="00D63BD0"/>
    <w:rsid w:val="00D70D1F"/>
    <w:rsid w:val="00D73868"/>
    <w:rsid w:val="00D836FE"/>
    <w:rsid w:val="00D85658"/>
    <w:rsid w:val="00D91153"/>
    <w:rsid w:val="00DA79FB"/>
    <w:rsid w:val="00DD06FD"/>
    <w:rsid w:val="00DD54ED"/>
    <w:rsid w:val="00DE14A8"/>
    <w:rsid w:val="00DE7791"/>
    <w:rsid w:val="00E01CCB"/>
    <w:rsid w:val="00E0212F"/>
    <w:rsid w:val="00E16C39"/>
    <w:rsid w:val="00E2140B"/>
    <w:rsid w:val="00E22835"/>
    <w:rsid w:val="00E42A28"/>
    <w:rsid w:val="00E44009"/>
    <w:rsid w:val="00E54D9D"/>
    <w:rsid w:val="00EB1744"/>
    <w:rsid w:val="00EE3DF2"/>
    <w:rsid w:val="00EF66D7"/>
    <w:rsid w:val="00F21424"/>
    <w:rsid w:val="00F32BEB"/>
    <w:rsid w:val="00F643F0"/>
    <w:rsid w:val="00FD1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1B99D6"/>
  <w15:docId w15:val="{12FF020D-A53F-4311-86B1-C2CE53BEF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7F9"/>
    <w:rPr>
      <w:rFonts w:ascii="Open Sans" w:hAnsi="Open Sans" w:cs="Open Sans"/>
      <w:kern w:val="2"/>
      <w:sz w:val="24"/>
      <w:lang w:val="hr-HR"/>
      <w14:ligatures w14:val="standardContextual"/>
    </w:rPr>
  </w:style>
  <w:style w:type="paragraph" w:styleId="Heading1">
    <w:name w:val="heading 1"/>
    <w:basedOn w:val="Normal"/>
    <w:next w:val="Normal"/>
    <w:link w:val="Heading1Char"/>
    <w:uiPriority w:val="9"/>
    <w:qFormat/>
    <w:rsid w:val="008007F9"/>
    <w:pPr>
      <w:keepNext/>
      <w:keepLines/>
      <w:spacing w:before="240" w:after="0"/>
      <w:outlineLvl w:val="0"/>
    </w:pPr>
    <w:rPr>
      <w:rFonts w:eastAsiaTheme="majorEastAsia" w:cstheme="majorBidi"/>
      <w:color w:val="2F5496" w:themeColor="accent1" w:themeShade="BF"/>
      <w:sz w:val="32"/>
      <w:szCs w:val="32"/>
    </w:rPr>
  </w:style>
  <w:style w:type="paragraph" w:styleId="Heading2">
    <w:name w:val="heading 2"/>
    <w:basedOn w:val="Normal"/>
    <w:next w:val="Normal"/>
    <w:link w:val="Heading2Char"/>
    <w:unhideWhenUsed/>
    <w:qFormat/>
    <w:rsid w:val="0053279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qFormat/>
    <w:rsid w:val="0053279B"/>
    <w:pPr>
      <w:keepNext/>
      <w:framePr w:hSpace="181" w:vSpace="181" w:wrap="auto" w:vAnchor="text" w:hAnchor="text" w:y="1"/>
      <w:spacing w:before="120" w:after="120" w:line="240" w:lineRule="auto"/>
      <w:outlineLvl w:val="2"/>
    </w:pPr>
    <w:rPr>
      <w:rFonts w:ascii="Arial" w:eastAsia="Times New Roman" w:hAnsi="Arial" w:cs="Times New Roman"/>
      <w:snapToGrid w:val="0"/>
      <w:kern w:val="0"/>
      <w:sz w:val="20"/>
      <w:szCs w:val="20"/>
      <w:lang w:val="en-GB"/>
      <w14:ligatures w14:val="none"/>
    </w:rPr>
  </w:style>
  <w:style w:type="paragraph" w:styleId="Heading4">
    <w:name w:val="heading 4"/>
    <w:basedOn w:val="Normal"/>
    <w:next w:val="Normal"/>
    <w:link w:val="Heading4Char"/>
    <w:uiPriority w:val="9"/>
    <w:qFormat/>
    <w:rsid w:val="0053279B"/>
    <w:pPr>
      <w:keepNext/>
      <w:tabs>
        <w:tab w:val="num" w:pos="864"/>
      </w:tabs>
      <w:spacing w:before="240" w:after="60" w:line="240" w:lineRule="auto"/>
      <w:ind w:left="864" w:hanging="864"/>
      <w:outlineLvl w:val="3"/>
    </w:pPr>
    <w:rPr>
      <w:rFonts w:ascii="Arial" w:eastAsia="Times New Roman" w:hAnsi="Arial" w:cs="Times New Roman"/>
      <w:b/>
      <w:snapToGrid w:val="0"/>
      <w:kern w:val="0"/>
      <w:szCs w:val="20"/>
      <w:lang w:val="en-GB"/>
      <w14:ligatures w14:val="none"/>
    </w:rPr>
  </w:style>
  <w:style w:type="paragraph" w:styleId="Heading5">
    <w:name w:val="heading 5"/>
    <w:basedOn w:val="Normal"/>
    <w:next w:val="Normal"/>
    <w:link w:val="Heading5Char"/>
    <w:uiPriority w:val="9"/>
    <w:qFormat/>
    <w:rsid w:val="0053279B"/>
    <w:pPr>
      <w:tabs>
        <w:tab w:val="num" w:pos="1008"/>
      </w:tabs>
      <w:spacing w:before="240" w:after="60" w:line="240" w:lineRule="auto"/>
      <w:ind w:left="1008" w:hanging="1008"/>
      <w:outlineLvl w:val="4"/>
    </w:pPr>
    <w:rPr>
      <w:rFonts w:ascii="Arial" w:eastAsia="Times New Roman" w:hAnsi="Arial" w:cs="Times New Roman"/>
      <w:snapToGrid w:val="0"/>
      <w:kern w:val="0"/>
      <w:sz w:val="22"/>
      <w:szCs w:val="20"/>
      <w:lang w:val="en-GB"/>
      <w14:ligatures w14:val="none"/>
    </w:rPr>
  </w:style>
  <w:style w:type="paragraph" w:styleId="Heading6">
    <w:name w:val="heading 6"/>
    <w:basedOn w:val="Normal"/>
    <w:next w:val="Normal"/>
    <w:link w:val="Heading6Char"/>
    <w:uiPriority w:val="9"/>
    <w:qFormat/>
    <w:rsid w:val="0053279B"/>
    <w:pPr>
      <w:tabs>
        <w:tab w:val="num" w:pos="1152"/>
      </w:tabs>
      <w:spacing w:before="240" w:after="60" w:line="240" w:lineRule="auto"/>
      <w:ind w:left="1152" w:hanging="1152"/>
      <w:outlineLvl w:val="5"/>
    </w:pPr>
    <w:rPr>
      <w:rFonts w:ascii="Arial" w:eastAsia="Times New Roman" w:hAnsi="Arial" w:cs="Times New Roman"/>
      <w:i/>
      <w:snapToGrid w:val="0"/>
      <w:kern w:val="0"/>
      <w:sz w:val="22"/>
      <w:szCs w:val="20"/>
      <w:lang w:val="en-GB"/>
      <w14:ligatures w14:val="none"/>
    </w:rPr>
  </w:style>
  <w:style w:type="paragraph" w:styleId="Heading7">
    <w:name w:val="heading 7"/>
    <w:basedOn w:val="Normal"/>
    <w:next w:val="Normal"/>
    <w:link w:val="Heading7Char"/>
    <w:qFormat/>
    <w:rsid w:val="0053279B"/>
    <w:pPr>
      <w:tabs>
        <w:tab w:val="num" w:pos="1296"/>
      </w:tabs>
      <w:spacing w:before="240" w:after="60" w:line="240" w:lineRule="auto"/>
      <w:ind w:left="1296" w:hanging="1296"/>
      <w:outlineLvl w:val="6"/>
    </w:pPr>
    <w:rPr>
      <w:rFonts w:ascii="Arial" w:eastAsia="Times New Roman" w:hAnsi="Arial" w:cs="Times New Roman"/>
      <w:snapToGrid w:val="0"/>
      <w:kern w:val="0"/>
      <w:sz w:val="20"/>
      <w:szCs w:val="20"/>
      <w:lang w:val="en-GB"/>
      <w14:ligatures w14:val="none"/>
    </w:rPr>
  </w:style>
  <w:style w:type="paragraph" w:styleId="Heading8">
    <w:name w:val="heading 8"/>
    <w:basedOn w:val="Normal"/>
    <w:next w:val="Normal"/>
    <w:link w:val="Heading8Char"/>
    <w:qFormat/>
    <w:rsid w:val="0053279B"/>
    <w:pPr>
      <w:tabs>
        <w:tab w:val="num" w:pos="1440"/>
      </w:tabs>
      <w:spacing w:before="240" w:after="60" w:line="240" w:lineRule="auto"/>
      <w:ind w:left="1440" w:hanging="1440"/>
      <w:outlineLvl w:val="7"/>
    </w:pPr>
    <w:rPr>
      <w:rFonts w:ascii="Arial" w:eastAsia="Times New Roman" w:hAnsi="Arial" w:cs="Times New Roman"/>
      <w:i/>
      <w:snapToGrid w:val="0"/>
      <w:kern w:val="0"/>
      <w:sz w:val="20"/>
      <w:szCs w:val="20"/>
      <w:lang w:val="en-GB"/>
      <w14:ligatures w14:val="none"/>
    </w:rPr>
  </w:style>
  <w:style w:type="paragraph" w:styleId="Heading9">
    <w:name w:val="heading 9"/>
    <w:basedOn w:val="Normal"/>
    <w:next w:val="Normal"/>
    <w:link w:val="Heading9Char"/>
    <w:qFormat/>
    <w:rsid w:val="0053279B"/>
    <w:pPr>
      <w:tabs>
        <w:tab w:val="num" w:pos="1584"/>
      </w:tabs>
      <w:spacing w:before="240" w:after="60" w:line="240" w:lineRule="auto"/>
      <w:ind w:left="1584" w:hanging="1584"/>
      <w:outlineLvl w:val="8"/>
    </w:pPr>
    <w:rPr>
      <w:rFonts w:ascii="Arial" w:eastAsia="Times New Roman" w:hAnsi="Arial" w:cs="Times New Roman"/>
      <w:b/>
      <w:i/>
      <w:snapToGrid w:val="0"/>
      <w:kern w:val="0"/>
      <w:sz w:val="18"/>
      <w:szCs w:val="20"/>
      <w:lang w:val="en-GB"/>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007F9"/>
    <w:rPr>
      <w:rFonts w:ascii="Open Sans" w:eastAsiaTheme="majorEastAsia" w:hAnsi="Open Sans" w:cstheme="majorBidi"/>
      <w:color w:val="2F5496" w:themeColor="accent1" w:themeShade="BF"/>
      <w:kern w:val="2"/>
      <w:sz w:val="32"/>
      <w:szCs w:val="32"/>
      <w:lang w:val="hr-HR"/>
      <w14:ligatures w14:val="standardContextual"/>
    </w:rPr>
  </w:style>
  <w:style w:type="character" w:styleId="Hyperlink">
    <w:name w:val="Hyperlink"/>
    <w:basedOn w:val="DefaultParagraphFont"/>
    <w:unhideWhenUsed/>
    <w:rsid w:val="00673ADC"/>
    <w:rPr>
      <w:color w:val="0563C1" w:themeColor="hyperlink"/>
      <w:u w:val="single"/>
    </w:rPr>
  </w:style>
  <w:style w:type="paragraph" w:styleId="Header">
    <w:name w:val="header"/>
    <w:basedOn w:val="Normal"/>
    <w:link w:val="HeaderChar"/>
    <w:unhideWhenUsed/>
    <w:rsid w:val="0009448C"/>
    <w:pPr>
      <w:tabs>
        <w:tab w:val="center" w:pos="4680"/>
        <w:tab w:val="right" w:pos="9360"/>
      </w:tabs>
      <w:spacing w:after="0" w:line="240" w:lineRule="auto"/>
    </w:pPr>
  </w:style>
  <w:style w:type="character" w:customStyle="1" w:styleId="HeaderChar">
    <w:name w:val="Header Char"/>
    <w:basedOn w:val="DefaultParagraphFont"/>
    <w:link w:val="Header"/>
    <w:rsid w:val="0009448C"/>
    <w:rPr>
      <w:rFonts w:ascii="Open Sans" w:hAnsi="Open Sans" w:cs="Open Sans"/>
      <w:kern w:val="2"/>
      <w:sz w:val="24"/>
      <w:lang w:val="hr-HR"/>
      <w14:ligatures w14:val="standardContextual"/>
    </w:rPr>
  </w:style>
  <w:style w:type="paragraph" w:styleId="Footer">
    <w:name w:val="footer"/>
    <w:basedOn w:val="Normal"/>
    <w:link w:val="FooterChar"/>
    <w:unhideWhenUsed/>
    <w:rsid w:val="0009448C"/>
    <w:pPr>
      <w:tabs>
        <w:tab w:val="center" w:pos="4680"/>
        <w:tab w:val="right" w:pos="9360"/>
      </w:tabs>
      <w:spacing w:after="0" w:line="240" w:lineRule="auto"/>
    </w:pPr>
  </w:style>
  <w:style w:type="character" w:customStyle="1" w:styleId="FooterChar">
    <w:name w:val="Footer Char"/>
    <w:basedOn w:val="DefaultParagraphFont"/>
    <w:link w:val="Footer"/>
    <w:rsid w:val="0009448C"/>
    <w:rPr>
      <w:rFonts w:ascii="Open Sans" w:hAnsi="Open Sans" w:cs="Open Sans"/>
      <w:kern w:val="2"/>
      <w:sz w:val="24"/>
      <w:lang w:val="hr-HR"/>
      <w14:ligatures w14:val="standardContextual"/>
    </w:rPr>
  </w:style>
  <w:style w:type="table" w:styleId="TableGrid">
    <w:name w:val="Table Grid"/>
    <w:basedOn w:val="TableNormal"/>
    <w:uiPriority w:val="39"/>
    <w:rsid w:val="00901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0CA9"/>
    <w:pPr>
      <w:ind w:left="720"/>
      <w:contextualSpacing/>
    </w:pPr>
  </w:style>
  <w:style w:type="paragraph" w:styleId="BalloonText">
    <w:name w:val="Balloon Text"/>
    <w:basedOn w:val="Normal"/>
    <w:link w:val="BalloonTextChar"/>
    <w:semiHidden/>
    <w:unhideWhenUsed/>
    <w:rsid w:val="00D435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semiHidden/>
    <w:rsid w:val="00D435AB"/>
    <w:rPr>
      <w:rFonts w:ascii="Segoe UI" w:hAnsi="Segoe UI" w:cs="Segoe UI"/>
      <w:kern w:val="2"/>
      <w:sz w:val="18"/>
      <w:szCs w:val="18"/>
      <w:lang w:val="hr-HR"/>
      <w14:ligatures w14:val="standardContextual"/>
    </w:rPr>
  </w:style>
  <w:style w:type="paragraph" w:styleId="NoSpacing">
    <w:name w:val="No Spacing"/>
    <w:uiPriority w:val="1"/>
    <w:qFormat/>
    <w:rsid w:val="00615AD1"/>
    <w:pPr>
      <w:spacing w:after="0" w:line="240" w:lineRule="auto"/>
    </w:pPr>
    <w:rPr>
      <w:rFonts w:ascii="Open Sans" w:hAnsi="Open Sans" w:cs="Open Sans"/>
      <w:kern w:val="2"/>
      <w:sz w:val="24"/>
      <w:lang w:val="hr-HR"/>
      <w14:ligatures w14:val="standardContextual"/>
    </w:rPr>
  </w:style>
  <w:style w:type="character" w:customStyle="1" w:styleId="UnresolvedMention1">
    <w:name w:val="Unresolved Mention1"/>
    <w:basedOn w:val="DefaultParagraphFont"/>
    <w:uiPriority w:val="99"/>
    <w:semiHidden/>
    <w:unhideWhenUsed/>
    <w:rsid w:val="00BD50AD"/>
    <w:rPr>
      <w:color w:val="605E5C"/>
      <w:shd w:val="clear" w:color="auto" w:fill="E1DFDD"/>
    </w:rPr>
  </w:style>
  <w:style w:type="character" w:customStyle="1" w:styleId="Heading2Char">
    <w:name w:val="Heading 2 Char"/>
    <w:basedOn w:val="DefaultParagraphFont"/>
    <w:link w:val="Heading2"/>
    <w:rsid w:val="0053279B"/>
    <w:rPr>
      <w:rFonts w:asciiTheme="majorHAnsi" w:eastAsiaTheme="majorEastAsia" w:hAnsiTheme="majorHAnsi" w:cstheme="majorBidi"/>
      <w:color w:val="2F5496" w:themeColor="accent1" w:themeShade="BF"/>
      <w:kern w:val="2"/>
      <w:sz w:val="26"/>
      <w:szCs w:val="26"/>
      <w:lang w:val="hr-HR"/>
      <w14:ligatures w14:val="standardContextual"/>
    </w:rPr>
  </w:style>
  <w:style w:type="character" w:customStyle="1" w:styleId="Heading3Char">
    <w:name w:val="Heading 3 Char"/>
    <w:basedOn w:val="DefaultParagraphFont"/>
    <w:link w:val="Heading3"/>
    <w:rsid w:val="0053279B"/>
    <w:rPr>
      <w:rFonts w:ascii="Arial" w:eastAsia="Times New Roman" w:hAnsi="Arial" w:cs="Times New Roman"/>
      <w:snapToGrid w:val="0"/>
      <w:sz w:val="20"/>
      <w:szCs w:val="20"/>
      <w:lang w:val="en-GB"/>
    </w:rPr>
  </w:style>
  <w:style w:type="character" w:customStyle="1" w:styleId="Heading4Char">
    <w:name w:val="Heading 4 Char"/>
    <w:basedOn w:val="DefaultParagraphFont"/>
    <w:link w:val="Heading4"/>
    <w:uiPriority w:val="9"/>
    <w:rsid w:val="0053279B"/>
    <w:rPr>
      <w:rFonts w:ascii="Arial" w:eastAsia="Times New Roman" w:hAnsi="Arial" w:cs="Times New Roman"/>
      <w:b/>
      <w:snapToGrid w:val="0"/>
      <w:sz w:val="24"/>
      <w:szCs w:val="20"/>
      <w:lang w:val="en-GB"/>
    </w:rPr>
  </w:style>
  <w:style w:type="character" w:customStyle="1" w:styleId="Heading5Char">
    <w:name w:val="Heading 5 Char"/>
    <w:basedOn w:val="DefaultParagraphFont"/>
    <w:link w:val="Heading5"/>
    <w:uiPriority w:val="9"/>
    <w:rsid w:val="0053279B"/>
    <w:rPr>
      <w:rFonts w:ascii="Arial" w:eastAsia="Times New Roman" w:hAnsi="Arial" w:cs="Times New Roman"/>
      <w:snapToGrid w:val="0"/>
      <w:szCs w:val="20"/>
      <w:lang w:val="en-GB"/>
    </w:rPr>
  </w:style>
  <w:style w:type="character" w:customStyle="1" w:styleId="Heading6Char">
    <w:name w:val="Heading 6 Char"/>
    <w:basedOn w:val="DefaultParagraphFont"/>
    <w:link w:val="Heading6"/>
    <w:uiPriority w:val="9"/>
    <w:rsid w:val="0053279B"/>
    <w:rPr>
      <w:rFonts w:ascii="Arial" w:eastAsia="Times New Roman" w:hAnsi="Arial" w:cs="Times New Roman"/>
      <w:i/>
      <w:snapToGrid w:val="0"/>
      <w:szCs w:val="20"/>
      <w:lang w:val="en-GB"/>
    </w:rPr>
  </w:style>
  <w:style w:type="character" w:customStyle="1" w:styleId="Heading7Char">
    <w:name w:val="Heading 7 Char"/>
    <w:basedOn w:val="DefaultParagraphFont"/>
    <w:link w:val="Heading7"/>
    <w:rsid w:val="0053279B"/>
    <w:rPr>
      <w:rFonts w:ascii="Arial" w:eastAsia="Times New Roman" w:hAnsi="Arial" w:cs="Times New Roman"/>
      <w:snapToGrid w:val="0"/>
      <w:sz w:val="20"/>
      <w:szCs w:val="20"/>
      <w:lang w:val="en-GB"/>
    </w:rPr>
  </w:style>
  <w:style w:type="character" w:customStyle="1" w:styleId="Heading8Char">
    <w:name w:val="Heading 8 Char"/>
    <w:basedOn w:val="DefaultParagraphFont"/>
    <w:link w:val="Heading8"/>
    <w:rsid w:val="0053279B"/>
    <w:rPr>
      <w:rFonts w:ascii="Arial" w:eastAsia="Times New Roman" w:hAnsi="Arial" w:cs="Times New Roman"/>
      <w:i/>
      <w:snapToGrid w:val="0"/>
      <w:sz w:val="20"/>
      <w:szCs w:val="20"/>
      <w:lang w:val="en-GB"/>
    </w:rPr>
  </w:style>
  <w:style w:type="character" w:customStyle="1" w:styleId="Heading9Char">
    <w:name w:val="Heading 9 Char"/>
    <w:basedOn w:val="DefaultParagraphFont"/>
    <w:link w:val="Heading9"/>
    <w:rsid w:val="0053279B"/>
    <w:rPr>
      <w:rFonts w:ascii="Arial" w:eastAsia="Times New Roman" w:hAnsi="Arial" w:cs="Times New Roman"/>
      <w:b/>
      <w:i/>
      <w:snapToGrid w:val="0"/>
      <w:sz w:val="18"/>
      <w:szCs w:val="20"/>
      <w:lang w:val="en-GB"/>
    </w:rPr>
  </w:style>
  <w:style w:type="numbering" w:customStyle="1" w:styleId="NoList1">
    <w:name w:val="No List1"/>
    <w:next w:val="NoList"/>
    <w:uiPriority w:val="99"/>
    <w:semiHidden/>
    <w:unhideWhenUsed/>
    <w:rsid w:val="0053279B"/>
  </w:style>
  <w:style w:type="paragraph" w:styleId="Title">
    <w:name w:val="Title"/>
    <w:basedOn w:val="Normal"/>
    <w:link w:val="TitleChar"/>
    <w:qFormat/>
    <w:rsid w:val="0053279B"/>
    <w:pPr>
      <w:spacing w:before="120" w:after="120" w:line="240" w:lineRule="auto"/>
      <w:jc w:val="center"/>
    </w:pPr>
    <w:rPr>
      <w:rFonts w:ascii="Arial" w:eastAsia="Times New Roman" w:hAnsi="Arial" w:cs="Times New Roman"/>
      <w:b/>
      <w:snapToGrid w:val="0"/>
      <w:kern w:val="0"/>
      <w:sz w:val="28"/>
      <w:szCs w:val="20"/>
      <w:lang w:val="fr-BE"/>
      <w14:ligatures w14:val="none"/>
    </w:rPr>
  </w:style>
  <w:style w:type="character" w:customStyle="1" w:styleId="TitleChar">
    <w:name w:val="Title Char"/>
    <w:basedOn w:val="DefaultParagraphFont"/>
    <w:link w:val="Title"/>
    <w:rsid w:val="0053279B"/>
    <w:rPr>
      <w:rFonts w:ascii="Arial" w:eastAsia="Times New Roman" w:hAnsi="Arial" w:cs="Times New Roman"/>
      <w:b/>
      <w:snapToGrid w:val="0"/>
      <w:sz w:val="28"/>
      <w:szCs w:val="20"/>
      <w:lang w:val="fr-BE"/>
    </w:rPr>
  </w:style>
  <w:style w:type="paragraph" w:styleId="Subtitle">
    <w:name w:val="Subtitle"/>
    <w:basedOn w:val="Normal"/>
    <w:link w:val="SubtitleChar"/>
    <w:qFormat/>
    <w:rsid w:val="0053279B"/>
    <w:pPr>
      <w:spacing w:before="120" w:after="120" w:line="240" w:lineRule="auto"/>
      <w:jc w:val="center"/>
    </w:pPr>
    <w:rPr>
      <w:rFonts w:ascii="Arial" w:eastAsia="Times New Roman" w:hAnsi="Arial" w:cs="Times New Roman"/>
      <w:b/>
      <w:snapToGrid w:val="0"/>
      <w:kern w:val="0"/>
      <w:sz w:val="28"/>
      <w:szCs w:val="20"/>
      <w:lang w:val="fr-BE"/>
      <w14:ligatures w14:val="none"/>
    </w:rPr>
  </w:style>
  <w:style w:type="character" w:customStyle="1" w:styleId="SubtitleChar">
    <w:name w:val="Subtitle Char"/>
    <w:basedOn w:val="DefaultParagraphFont"/>
    <w:link w:val="Subtitle"/>
    <w:rsid w:val="0053279B"/>
    <w:rPr>
      <w:rFonts w:ascii="Arial" w:eastAsia="Times New Roman" w:hAnsi="Arial" w:cs="Times New Roman"/>
      <w:b/>
      <w:snapToGrid w:val="0"/>
      <w:sz w:val="28"/>
      <w:szCs w:val="20"/>
      <w:lang w:val="fr-BE"/>
    </w:rPr>
  </w:style>
  <w:style w:type="paragraph" w:styleId="BodyTextIndent">
    <w:name w:val="Body Text Indent"/>
    <w:basedOn w:val="Normal"/>
    <w:link w:val="BodyTextIndentChar"/>
    <w:rsid w:val="0053279B"/>
    <w:pPr>
      <w:tabs>
        <w:tab w:val="num" w:pos="567"/>
      </w:tabs>
      <w:spacing w:after="0" w:line="240" w:lineRule="auto"/>
      <w:jc w:val="both"/>
    </w:pPr>
    <w:rPr>
      <w:rFonts w:ascii="Times New Roman" w:eastAsia="Times New Roman" w:hAnsi="Times New Roman" w:cs="Times New Roman"/>
      <w:snapToGrid w:val="0"/>
      <w:kern w:val="0"/>
      <w:szCs w:val="20"/>
      <w:lang w:val="en-GB"/>
      <w14:ligatures w14:val="none"/>
    </w:rPr>
  </w:style>
  <w:style w:type="character" w:customStyle="1" w:styleId="BodyTextIndentChar">
    <w:name w:val="Body Text Indent Char"/>
    <w:basedOn w:val="DefaultParagraphFont"/>
    <w:link w:val="BodyTextIndent"/>
    <w:rsid w:val="0053279B"/>
    <w:rPr>
      <w:rFonts w:ascii="Times New Roman" w:eastAsia="Times New Roman" w:hAnsi="Times New Roman" w:cs="Times New Roman"/>
      <w:snapToGrid w:val="0"/>
      <w:sz w:val="24"/>
      <w:szCs w:val="20"/>
      <w:lang w:val="en-GB"/>
    </w:rPr>
  </w:style>
  <w:style w:type="paragraph" w:styleId="BodyText">
    <w:name w:val="Body Text"/>
    <w:basedOn w:val="Normal"/>
    <w:link w:val="BodyTextChar"/>
    <w:rsid w:val="0053279B"/>
    <w:pPr>
      <w:spacing w:before="120" w:after="120" w:line="240" w:lineRule="auto"/>
    </w:pPr>
    <w:rPr>
      <w:rFonts w:ascii="Arial" w:eastAsia="Times New Roman" w:hAnsi="Arial" w:cs="Times New Roman"/>
      <w:snapToGrid w:val="0"/>
      <w:kern w:val="0"/>
      <w:sz w:val="20"/>
      <w:szCs w:val="20"/>
      <w:lang w:val="en-GB"/>
      <w14:ligatures w14:val="none"/>
    </w:rPr>
  </w:style>
  <w:style w:type="character" w:customStyle="1" w:styleId="BodyTextChar">
    <w:name w:val="Body Text Char"/>
    <w:basedOn w:val="DefaultParagraphFont"/>
    <w:link w:val="BodyText"/>
    <w:rsid w:val="0053279B"/>
    <w:rPr>
      <w:rFonts w:ascii="Arial" w:eastAsia="Times New Roman" w:hAnsi="Arial" w:cs="Times New Roman"/>
      <w:snapToGrid w:val="0"/>
      <w:sz w:val="20"/>
      <w:szCs w:val="20"/>
      <w:lang w:val="en-GB"/>
    </w:rPr>
  </w:style>
  <w:style w:type="paragraph" w:styleId="BodyTextIndent2">
    <w:name w:val="Body Text Indent 2"/>
    <w:basedOn w:val="Normal"/>
    <w:link w:val="BodyTextIndent2Char"/>
    <w:rsid w:val="0053279B"/>
    <w:pPr>
      <w:tabs>
        <w:tab w:val="num" w:pos="567"/>
        <w:tab w:val="num" w:pos="2160"/>
      </w:tabs>
      <w:spacing w:before="120" w:after="240" w:line="240" w:lineRule="auto"/>
      <w:ind w:left="567" w:hanging="567"/>
      <w:jc w:val="both"/>
    </w:pPr>
    <w:rPr>
      <w:rFonts w:ascii="Arial" w:eastAsia="Times New Roman" w:hAnsi="Arial" w:cs="Times New Roman"/>
      <w:snapToGrid w:val="0"/>
      <w:kern w:val="0"/>
      <w:szCs w:val="20"/>
      <w:u w:val="single"/>
      <w:lang w:val="en-GB"/>
      <w14:ligatures w14:val="none"/>
    </w:rPr>
  </w:style>
  <w:style w:type="character" w:customStyle="1" w:styleId="BodyTextIndent2Char">
    <w:name w:val="Body Text Indent 2 Char"/>
    <w:basedOn w:val="DefaultParagraphFont"/>
    <w:link w:val="BodyTextIndent2"/>
    <w:rsid w:val="0053279B"/>
    <w:rPr>
      <w:rFonts w:ascii="Arial" w:eastAsia="Times New Roman" w:hAnsi="Arial" w:cs="Times New Roman"/>
      <w:snapToGrid w:val="0"/>
      <w:sz w:val="24"/>
      <w:szCs w:val="20"/>
      <w:u w:val="single"/>
      <w:lang w:val="en-GB"/>
    </w:rPr>
  </w:style>
  <w:style w:type="paragraph" w:styleId="BodyTextIndent3">
    <w:name w:val="Body Text Indent 3"/>
    <w:basedOn w:val="Normal"/>
    <w:link w:val="BodyTextIndent3Char"/>
    <w:rsid w:val="0053279B"/>
    <w:pPr>
      <w:tabs>
        <w:tab w:val="left" w:pos="1276"/>
      </w:tabs>
      <w:spacing w:before="120" w:after="120" w:line="240" w:lineRule="auto"/>
      <w:ind w:left="1276" w:hanging="425"/>
      <w:jc w:val="both"/>
    </w:pPr>
    <w:rPr>
      <w:rFonts w:ascii="Arial" w:eastAsia="Times New Roman" w:hAnsi="Arial" w:cs="Times New Roman"/>
      <w:snapToGrid w:val="0"/>
      <w:kern w:val="0"/>
      <w:szCs w:val="20"/>
      <w:lang w:val="en-GB"/>
      <w14:ligatures w14:val="none"/>
    </w:rPr>
  </w:style>
  <w:style w:type="character" w:customStyle="1" w:styleId="BodyTextIndent3Char">
    <w:name w:val="Body Text Indent 3 Char"/>
    <w:basedOn w:val="DefaultParagraphFont"/>
    <w:link w:val="BodyTextIndent3"/>
    <w:rsid w:val="0053279B"/>
    <w:rPr>
      <w:rFonts w:ascii="Arial" w:eastAsia="Times New Roman" w:hAnsi="Arial" w:cs="Times New Roman"/>
      <w:snapToGrid w:val="0"/>
      <w:sz w:val="24"/>
      <w:szCs w:val="20"/>
      <w:lang w:val="en-GB"/>
    </w:rPr>
  </w:style>
  <w:style w:type="paragraph" w:customStyle="1" w:styleId="Text3">
    <w:name w:val="Text 3"/>
    <w:basedOn w:val="Normal"/>
    <w:rsid w:val="0053279B"/>
    <w:pPr>
      <w:tabs>
        <w:tab w:val="left" w:pos="2302"/>
      </w:tabs>
      <w:spacing w:before="120" w:after="240" w:line="240" w:lineRule="auto"/>
      <w:ind w:left="1202"/>
      <w:jc w:val="both"/>
    </w:pPr>
    <w:rPr>
      <w:rFonts w:ascii="Arial" w:eastAsia="Times New Roman" w:hAnsi="Arial" w:cs="Times New Roman"/>
      <w:snapToGrid w:val="0"/>
      <w:kern w:val="0"/>
      <w:szCs w:val="20"/>
      <w:lang w:val="en-GB"/>
      <w14:ligatures w14:val="none"/>
    </w:rPr>
  </w:style>
  <w:style w:type="character" w:styleId="PageNumber">
    <w:name w:val="page number"/>
    <w:basedOn w:val="DefaultParagraphFont"/>
    <w:rsid w:val="0053279B"/>
  </w:style>
  <w:style w:type="paragraph" w:styleId="BodyText3">
    <w:name w:val="Body Text 3"/>
    <w:basedOn w:val="Normal"/>
    <w:link w:val="BodyText3Char"/>
    <w:rsid w:val="0053279B"/>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pPr>
    <w:rPr>
      <w:rFonts w:ascii="Arial" w:eastAsia="Times New Roman" w:hAnsi="Arial" w:cs="Times New Roman"/>
      <w:b/>
      <w:snapToGrid w:val="0"/>
      <w:kern w:val="0"/>
      <w:szCs w:val="20"/>
      <w:lang w:val="en-GB"/>
      <w14:ligatures w14:val="none"/>
    </w:rPr>
  </w:style>
  <w:style w:type="character" w:customStyle="1" w:styleId="BodyText3Char">
    <w:name w:val="Body Text 3 Char"/>
    <w:basedOn w:val="DefaultParagraphFont"/>
    <w:link w:val="BodyText3"/>
    <w:rsid w:val="0053279B"/>
    <w:rPr>
      <w:rFonts w:ascii="Arial" w:eastAsia="Times New Roman" w:hAnsi="Arial" w:cs="Times New Roman"/>
      <w:b/>
      <w:snapToGrid w:val="0"/>
      <w:sz w:val="24"/>
      <w:szCs w:val="20"/>
      <w:lang w:val="en-GB"/>
    </w:rPr>
  </w:style>
  <w:style w:type="paragraph" w:styleId="FootnoteText">
    <w:name w:val="footnote text"/>
    <w:basedOn w:val="Normal"/>
    <w:link w:val="FootnoteTextChar"/>
    <w:semiHidden/>
    <w:rsid w:val="0053279B"/>
    <w:pPr>
      <w:spacing w:before="120" w:after="120" w:line="240" w:lineRule="auto"/>
    </w:pPr>
    <w:rPr>
      <w:rFonts w:ascii="Arial" w:eastAsia="Times New Roman" w:hAnsi="Arial" w:cs="Times New Roman"/>
      <w:snapToGrid w:val="0"/>
      <w:kern w:val="0"/>
      <w:sz w:val="20"/>
      <w:szCs w:val="20"/>
      <w:lang w:val="fr-FR"/>
      <w14:ligatures w14:val="none"/>
    </w:rPr>
  </w:style>
  <w:style w:type="character" w:customStyle="1" w:styleId="FootnoteTextChar">
    <w:name w:val="Footnote Text Char"/>
    <w:basedOn w:val="DefaultParagraphFont"/>
    <w:link w:val="FootnoteText"/>
    <w:semiHidden/>
    <w:rsid w:val="0053279B"/>
    <w:rPr>
      <w:rFonts w:ascii="Arial" w:eastAsia="Times New Roman" w:hAnsi="Arial" w:cs="Times New Roman"/>
      <w:snapToGrid w:val="0"/>
      <w:sz w:val="20"/>
      <w:szCs w:val="20"/>
      <w:lang w:val="fr-FR"/>
    </w:rPr>
  </w:style>
  <w:style w:type="character" w:styleId="FootnoteReference">
    <w:name w:val="footnote reference"/>
    <w:semiHidden/>
    <w:rsid w:val="0053279B"/>
    <w:rPr>
      <w:vertAlign w:val="superscript"/>
    </w:rPr>
  </w:style>
  <w:style w:type="paragraph" w:styleId="DocumentMap">
    <w:name w:val="Document Map"/>
    <w:basedOn w:val="Normal"/>
    <w:link w:val="DocumentMapChar"/>
    <w:semiHidden/>
    <w:rsid w:val="0053279B"/>
    <w:pPr>
      <w:shd w:val="clear" w:color="auto" w:fill="000080"/>
      <w:spacing w:before="120" w:after="120" w:line="240" w:lineRule="auto"/>
    </w:pPr>
    <w:rPr>
      <w:rFonts w:ascii="Arial" w:eastAsia="Times New Roman" w:hAnsi="Arial" w:cs="Times New Roman"/>
      <w:snapToGrid w:val="0"/>
      <w:kern w:val="0"/>
      <w:szCs w:val="20"/>
      <w:lang w:val="fr-FR"/>
      <w14:ligatures w14:val="none"/>
    </w:rPr>
  </w:style>
  <w:style w:type="character" w:customStyle="1" w:styleId="DocumentMapChar">
    <w:name w:val="Document Map Char"/>
    <w:basedOn w:val="DefaultParagraphFont"/>
    <w:link w:val="DocumentMap"/>
    <w:semiHidden/>
    <w:rsid w:val="0053279B"/>
    <w:rPr>
      <w:rFonts w:ascii="Arial" w:eastAsia="Times New Roman" w:hAnsi="Arial" w:cs="Times New Roman"/>
      <w:snapToGrid w:val="0"/>
      <w:sz w:val="24"/>
      <w:szCs w:val="20"/>
      <w:shd w:val="clear" w:color="auto" w:fill="000080"/>
      <w:lang w:val="fr-FR"/>
    </w:rPr>
  </w:style>
  <w:style w:type="paragraph" w:customStyle="1" w:styleId="bulletsub">
    <w:name w:val="bullet_sub"/>
    <w:basedOn w:val="Normal"/>
    <w:rsid w:val="0053279B"/>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after="120" w:line="240" w:lineRule="auto"/>
      <w:ind w:left="2912" w:hanging="360"/>
      <w:jc w:val="both"/>
    </w:pPr>
    <w:rPr>
      <w:rFonts w:ascii="Arial" w:eastAsia="Times New Roman" w:hAnsi="Arial" w:cs="Times New Roman"/>
      <w:snapToGrid w:val="0"/>
      <w:kern w:val="0"/>
      <w:sz w:val="22"/>
      <w:szCs w:val="20"/>
      <w:lang w:val="en-GB"/>
      <w14:ligatures w14:val="none"/>
    </w:rPr>
  </w:style>
  <w:style w:type="paragraph" w:customStyle="1" w:styleId="SubTitle1">
    <w:name w:val="SubTitle 1"/>
    <w:basedOn w:val="Normal"/>
    <w:next w:val="SubTitle2"/>
    <w:rsid w:val="0053279B"/>
    <w:pPr>
      <w:spacing w:before="120" w:after="240" w:line="240" w:lineRule="auto"/>
      <w:jc w:val="center"/>
    </w:pPr>
    <w:rPr>
      <w:rFonts w:ascii="Arial" w:eastAsia="Times New Roman" w:hAnsi="Arial" w:cs="Times New Roman"/>
      <w:b/>
      <w:snapToGrid w:val="0"/>
      <w:kern w:val="0"/>
      <w:sz w:val="40"/>
      <w:szCs w:val="20"/>
      <w:lang w:val="en-GB"/>
      <w14:ligatures w14:val="none"/>
    </w:rPr>
  </w:style>
  <w:style w:type="paragraph" w:customStyle="1" w:styleId="SubTitle2">
    <w:name w:val="SubTitle 2"/>
    <w:basedOn w:val="Normal"/>
    <w:rsid w:val="0053279B"/>
    <w:pPr>
      <w:spacing w:before="120" w:after="240" w:line="240" w:lineRule="auto"/>
      <w:jc w:val="center"/>
    </w:pPr>
    <w:rPr>
      <w:rFonts w:ascii="Arial" w:eastAsia="Times New Roman" w:hAnsi="Arial" w:cs="Times New Roman"/>
      <w:b/>
      <w:snapToGrid w:val="0"/>
      <w:kern w:val="0"/>
      <w:sz w:val="32"/>
      <w:szCs w:val="20"/>
      <w:lang w:val="en-GB"/>
      <w14:ligatures w14:val="none"/>
    </w:rPr>
  </w:style>
  <w:style w:type="paragraph" w:customStyle="1" w:styleId="Annexetitle">
    <w:name w:val="Annexe_title"/>
    <w:basedOn w:val="Heading1"/>
    <w:next w:val="Normal"/>
    <w:autoRedefine/>
    <w:rsid w:val="0053279B"/>
    <w:pPr>
      <w:keepNext w:val="0"/>
      <w:keepLines w:val="0"/>
      <w:pageBreakBefore/>
      <w:tabs>
        <w:tab w:val="left" w:pos="567"/>
        <w:tab w:val="left" w:pos="2552"/>
        <w:tab w:val="left" w:pos="7938"/>
        <w:tab w:val="left" w:pos="9072"/>
      </w:tabs>
      <w:spacing w:before="0" w:line="240" w:lineRule="auto"/>
      <w:outlineLvl w:val="9"/>
    </w:pPr>
    <w:rPr>
      <w:rFonts w:ascii="Times New Roman" w:eastAsia="Times New Roman" w:hAnsi="Times New Roman" w:cs="Times New Roman"/>
      <w:b/>
      <w:caps/>
      <w:snapToGrid w:val="0"/>
      <w:color w:val="auto"/>
      <w:kern w:val="0"/>
      <w:sz w:val="28"/>
      <w:szCs w:val="20"/>
      <w:lang w:val="en-GB"/>
      <w14:ligatures w14:val="none"/>
    </w:rPr>
  </w:style>
  <w:style w:type="paragraph" w:customStyle="1" w:styleId="Style1">
    <w:name w:val="Style1"/>
    <w:basedOn w:val="Normal"/>
    <w:rsid w:val="0053279B"/>
    <w:pPr>
      <w:keepNext/>
      <w:widowControl w:val="0"/>
      <w:tabs>
        <w:tab w:val="num" w:pos="992"/>
      </w:tabs>
      <w:spacing w:before="120" w:after="120" w:line="240" w:lineRule="auto"/>
      <w:ind w:left="992" w:hanging="992"/>
    </w:pPr>
    <w:rPr>
      <w:rFonts w:ascii="Arial" w:eastAsia="Times New Roman" w:hAnsi="Arial" w:cs="Times New Roman"/>
      <w:b/>
      <w:snapToGrid w:val="0"/>
      <w:kern w:val="0"/>
      <w:sz w:val="18"/>
      <w:szCs w:val="20"/>
      <w:lang w:val="fr-FR"/>
      <w14:ligatures w14:val="none"/>
    </w:rPr>
  </w:style>
  <w:style w:type="paragraph" w:customStyle="1" w:styleId="titlefront">
    <w:name w:val="title_front"/>
    <w:basedOn w:val="Normal"/>
    <w:rsid w:val="0053279B"/>
    <w:pPr>
      <w:spacing w:before="240" w:after="120" w:line="240" w:lineRule="auto"/>
      <w:ind w:left="1701"/>
      <w:jc w:val="right"/>
    </w:pPr>
    <w:rPr>
      <w:rFonts w:ascii="Optima" w:eastAsia="Times New Roman" w:hAnsi="Optima" w:cs="Times New Roman"/>
      <w:b/>
      <w:snapToGrid w:val="0"/>
      <w:kern w:val="0"/>
      <w:sz w:val="28"/>
      <w:szCs w:val="20"/>
      <w:lang w:val="en-GB"/>
      <w14:ligatures w14:val="none"/>
    </w:rPr>
  </w:style>
  <w:style w:type="paragraph" w:styleId="TOC1">
    <w:name w:val="toc 1"/>
    <w:basedOn w:val="Normal"/>
    <w:next w:val="Normal"/>
    <w:autoRedefine/>
    <w:semiHidden/>
    <w:rsid w:val="0053279B"/>
    <w:pPr>
      <w:tabs>
        <w:tab w:val="left" w:pos="567"/>
        <w:tab w:val="left" w:pos="600"/>
        <w:tab w:val="left" w:pos="851"/>
        <w:tab w:val="left" w:pos="1200"/>
        <w:tab w:val="left" w:pos="1418"/>
        <w:tab w:val="left" w:pos="1985"/>
        <w:tab w:val="right" w:leader="dot" w:pos="8777"/>
      </w:tabs>
      <w:spacing w:before="60" w:after="60" w:line="240" w:lineRule="auto"/>
      <w:ind w:left="567" w:hanging="567"/>
    </w:pPr>
    <w:rPr>
      <w:rFonts w:ascii="Arial" w:eastAsia="Times New Roman" w:hAnsi="Arial" w:cs="Times New Roman"/>
      <w:b/>
      <w:i/>
      <w:caps/>
      <w:noProof/>
      <w:snapToGrid w:val="0"/>
      <w:kern w:val="0"/>
      <w:sz w:val="20"/>
      <w:szCs w:val="20"/>
      <w:lang w:val="en-GB"/>
      <w14:ligatures w14:val="none"/>
    </w:rPr>
  </w:style>
  <w:style w:type="paragraph" w:styleId="TOC2">
    <w:name w:val="toc 2"/>
    <w:basedOn w:val="Normal"/>
    <w:next w:val="Normal"/>
    <w:autoRedefine/>
    <w:semiHidden/>
    <w:rsid w:val="0053279B"/>
    <w:pPr>
      <w:spacing w:after="0" w:line="240" w:lineRule="auto"/>
      <w:ind w:left="200"/>
    </w:pPr>
    <w:rPr>
      <w:rFonts w:ascii="Times New Roman" w:eastAsia="Times New Roman" w:hAnsi="Times New Roman" w:cs="Times New Roman"/>
      <w:smallCaps/>
      <w:snapToGrid w:val="0"/>
      <w:kern w:val="0"/>
      <w:sz w:val="20"/>
      <w:szCs w:val="20"/>
      <w:lang w:val="en-GB"/>
      <w14:ligatures w14:val="none"/>
    </w:rPr>
  </w:style>
  <w:style w:type="character" w:styleId="Strong">
    <w:name w:val="Strong"/>
    <w:qFormat/>
    <w:rsid w:val="0053279B"/>
    <w:rPr>
      <w:b/>
    </w:rPr>
  </w:style>
  <w:style w:type="paragraph" w:customStyle="1" w:styleId="Blockquote">
    <w:name w:val="Blockquote"/>
    <w:basedOn w:val="Normal"/>
    <w:rsid w:val="0053279B"/>
    <w:pPr>
      <w:widowControl w:val="0"/>
      <w:spacing w:before="100" w:after="100" w:line="240" w:lineRule="auto"/>
      <w:ind w:left="360" w:right="360"/>
    </w:pPr>
    <w:rPr>
      <w:rFonts w:ascii="Arial" w:eastAsia="Times New Roman" w:hAnsi="Arial" w:cs="Times New Roman"/>
      <w:snapToGrid w:val="0"/>
      <w:kern w:val="0"/>
      <w:szCs w:val="20"/>
      <w:lang w:val="en-US"/>
      <w14:ligatures w14:val="none"/>
    </w:rPr>
  </w:style>
  <w:style w:type="paragraph" w:styleId="TOC3">
    <w:name w:val="toc 3"/>
    <w:basedOn w:val="Normal"/>
    <w:next w:val="Normal"/>
    <w:autoRedefine/>
    <w:semiHidden/>
    <w:rsid w:val="0053279B"/>
    <w:pPr>
      <w:spacing w:after="0" w:line="240" w:lineRule="auto"/>
      <w:ind w:left="400"/>
    </w:pPr>
    <w:rPr>
      <w:rFonts w:ascii="Times New Roman" w:eastAsia="Times New Roman" w:hAnsi="Times New Roman" w:cs="Times New Roman"/>
      <w:i/>
      <w:snapToGrid w:val="0"/>
      <w:kern w:val="0"/>
      <w:sz w:val="20"/>
      <w:szCs w:val="20"/>
      <w:lang w:val="en-GB"/>
      <w14:ligatures w14:val="none"/>
    </w:rPr>
  </w:style>
  <w:style w:type="paragraph" w:styleId="TOC4">
    <w:name w:val="toc 4"/>
    <w:basedOn w:val="Normal"/>
    <w:next w:val="Normal"/>
    <w:autoRedefine/>
    <w:semiHidden/>
    <w:rsid w:val="0053279B"/>
    <w:pPr>
      <w:spacing w:after="0" w:line="240" w:lineRule="auto"/>
      <w:ind w:left="600"/>
    </w:pPr>
    <w:rPr>
      <w:rFonts w:ascii="Times New Roman" w:eastAsia="Times New Roman" w:hAnsi="Times New Roman" w:cs="Times New Roman"/>
      <w:snapToGrid w:val="0"/>
      <w:kern w:val="0"/>
      <w:sz w:val="18"/>
      <w:szCs w:val="20"/>
      <w:lang w:val="en-GB"/>
      <w14:ligatures w14:val="none"/>
    </w:rPr>
  </w:style>
  <w:style w:type="paragraph" w:styleId="TOC5">
    <w:name w:val="toc 5"/>
    <w:basedOn w:val="Normal"/>
    <w:next w:val="Normal"/>
    <w:autoRedefine/>
    <w:semiHidden/>
    <w:rsid w:val="0053279B"/>
    <w:pPr>
      <w:spacing w:after="0" w:line="240" w:lineRule="auto"/>
      <w:ind w:left="800"/>
    </w:pPr>
    <w:rPr>
      <w:rFonts w:ascii="Times New Roman" w:eastAsia="Times New Roman" w:hAnsi="Times New Roman" w:cs="Times New Roman"/>
      <w:snapToGrid w:val="0"/>
      <w:kern w:val="0"/>
      <w:sz w:val="18"/>
      <w:szCs w:val="20"/>
      <w:lang w:val="en-GB"/>
      <w14:ligatures w14:val="none"/>
    </w:rPr>
  </w:style>
  <w:style w:type="paragraph" w:styleId="TOC6">
    <w:name w:val="toc 6"/>
    <w:basedOn w:val="Normal"/>
    <w:next w:val="Normal"/>
    <w:autoRedefine/>
    <w:semiHidden/>
    <w:rsid w:val="0053279B"/>
    <w:pPr>
      <w:spacing w:after="0" w:line="240" w:lineRule="auto"/>
      <w:ind w:left="1000"/>
    </w:pPr>
    <w:rPr>
      <w:rFonts w:ascii="Times New Roman" w:eastAsia="Times New Roman" w:hAnsi="Times New Roman" w:cs="Times New Roman"/>
      <w:snapToGrid w:val="0"/>
      <w:kern w:val="0"/>
      <w:sz w:val="18"/>
      <w:szCs w:val="20"/>
      <w:lang w:val="en-GB"/>
      <w14:ligatures w14:val="none"/>
    </w:rPr>
  </w:style>
  <w:style w:type="paragraph" w:styleId="TOC7">
    <w:name w:val="toc 7"/>
    <w:basedOn w:val="Normal"/>
    <w:next w:val="Normal"/>
    <w:autoRedefine/>
    <w:semiHidden/>
    <w:rsid w:val="0053279B"/>
    <w:pPr>
      <w:spacing w:after="0" w:line="240" w:lineRule="auto"/>
      <w:ind w:left="1200"/>
    </w:pPr>
    <w:rPr>
      <w:rFonts w:ascii="Times New Roman" w:eastAsia="Times New Roman" w:hAnsi="Times New Roman" w:cs="Times New Roman"/>
      <w:snapToGrid w:val="0"/>
      <w:kern w:val="0"/>
      <w:sz w:val="18"/>
      <w:szCs w:val="20"/>
      <w:lang w:val="en-GB"/>
      <w14:ligatures w14:val="none"/>
    </w:rPr>
  </w:style>
  <w:style w:type="paragraph" w:styleId="TOC8">
    <w:name w:val="toc 8"/>
    <w:basedOn w:val="Normal"/>
    <w:next w:val="Normal"/>
    <w:autoRedefine/>
    <w:semiHidden/>
    <w:rsid w:val="0053279B"/>
    <w:pPr>
      <w:spacing w:after="0" w:line="240" w:lineRule="auto"/>
      <w:ind w:left="1400"/>
    </w:pPr>
    <w:rPr>
      <w:rFonts w:ascii="Times New Roman" w:eastAsia="Times New Roman" w:hAnsi="Times New Roman" w:cs="Times New Roman"/>
      <w:snapToGrid w:val="0"/>
      <w:kern w:val="0"/>
      <w:sz w:val="18"/>
      <w:szCs w:val="20"/>
      <w:lang w:val="en-GB"/>
      <w14:ligatures w14:val="none"/>
    </w:rPr>
  </w:style>
  <w:style w:type="paragraph" w:styleId="TOC9">
    <w:name w:val="toc 9"/>
    <w:basedOn w:val="Normal"/>
    <w:next w:val="Normal"/>
    <w:autoRedefine/>
    <w:semiHidden/>
    <w:rsid w:val="0053279B"/>
    <w:pPr>
      <w:spacing w:after="0" w:line="240" w:lineRule="auto"/>
      <w:ind w:left="1600"/>
    </w:pPr>
    <w:rPr>
      <w:rFonts w:ascii="Times New Roman" w:eastAsia="Times New Roman" w:hAnsi="Times New Roman" w:cs="Times New Roman"/>
      <w:snapToGrid w:val="0"/>
      <w:kern w:val="0"/>
      <w:sz w:val="18"/>
      <w:szCs w:val="20"/>
      <w:lang w:val="en-GB"/>
      <w14:ligatures w14:val="none"/>
    </w:rPr>
  </w:style>
  <w:style w:type="character" w:styleId="FollowedHyperlink">
    <w:name w:val="FollowedHyperlink"/>
    <w:rsid w:val="0053279B"/>
    <w:rPr>
      <w:color w:val="800080"/>
      <w:u w:val="single"/>
    </w:rPr>
  </w:style>
  <w:style w:type="paragraph" w:customStyle="1" w:styleId="Style2">
    <w:name w:val="Style2"/>
    <w:basedOn w:val="Style1"/>
    <w:rsid w:val="0053279B"/>
    <w:pPr>
      <w:tabs>
        <w:tab w:val="clear" w:pos="992"/>
        <w:tab w:val="num" w:pos="2091"/>
      </w:tabs>
      <w:ind w:left="2977"/>
      <w:jc w:val="both"/>
    </w:pPr>
  </w:style>
  <w:style w:type="paragraph" w:customStyle="1" w:styleId="text">
    <w:name w:val="text"/>
    <w:rsid w:val="0053279B"/>
    <w:pPr>
      <w:widowControl w:val="0"/>
      <w:spacing w:before="240" w:after="0" w:line="240" w:lineRule="exact"/>
      <w:jc w:val="both"/>
    </w:pPr>
    <w:rPr>
      <w:rFonts w:ascii="Arial" w:eastAsia="Times New Roman" w:hAnsi="Arial" w:cs="Times New Roman"/>
      <w:snapToGrid w:val="0"/>
      <w:sz w:val="24"/>
      <w:szCs w:val="20"/>
      <w:lang w:val="cs-CZ"/>
    </w:rPr>
  </w:style>
  <w:style w:type="paragraph" w:customStyle="1" w:styleId="Section">
    <w:name w:val="Section"/>
    <w:basedOn w:val="Normal"/>
    <w:rsid w:val="0053279B"/>
    <w:pPr>
      <w:widowControl w:val="0"/>
      <w:spacing w:after="0" w:line="360" w:lineRule="exact"/>
      <w:jc w:val="center"/>
    </w:pPr>
    <w:rPr>
      <w:rFonts w:ascii="Arial" w:eastAsia="Times New Roman" w:hAnsi="Arial" w:cs="Times New Roman"/>
      <w:b/>
      <w:snapToGrid w:val="0"/>
      <w:kern w:val="0"/>
      <w:sz w:val="32"/>
      <w:szCs w:val="20"/>
      <w:lang w:val="cs-CZ"/>
      <w14:ligatures w14:val="none"/>
    </w:rPr>
  </w:style>
  <w:style w:type="paragraph" w:customStyle="1" w:styleId="ManualNumPar1">
    <w:name w:val="Manual NumPar 1"/>
    <w:basedOn w:val="Normal"/>
    <w:next w:val="Normal"/>
    <w:rsid w:val="0053279B"/>
    <w:pPr>
      <w:spacing w:before="120" w:after="120" w:line="240" w:lineRule="auto"/>
      <w:ind w:left="851" w:hanging="851"/>
      <w:jc w:val="both"/>
    </w:pPr>
    <w:rPr>
      <w:rFonts w:ascii="Times New Roman" w:eastAsia="Times New Roman" w:hAnsi="Times New Roman" w:cs="Times New Roman"/>
      <w:snapToGrid w:val="0"/>
      <w:kern w:val="0"/>
      <w:szCs w:val="20"/>
      <w:lang w:val="fr-FR"/>
      <w14:ligatures w14:val="none"/>
    </w:rPr>
  </w:style>
  <w:style w:type="table" w:customStyle="1" w:styleId="TableGrid1">
    <w:name w:val="Table Grid1"/>
    <w:basedOn w:val="TableNormal"/>
    <w:next w:val="TableGrid"/>
    <w:rsid w:val="0053279B"/>
    <w:pPr>
      <w:spacing w:after="0" w:line="240" w:lineRule="auto"/>
    </w:pPr>
    <w:rPr>
      <w:rFonts w:ascii="Times New Roman" w:eastAsia="Times New Roman" w:hAnsi="Times New Roman" w:cs="Times New Roman"/>
      <w:sz w:val="20"/>
      <w:szCs w:val="20"/>
      <w:lang w:val="en-GB" w:eastAsia="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53279B"/>
    <w:pPr>
      <w:tabs>
        <w:tab w:val="num" w:pos="567"/>
      </w:tabs>
      <w:spacing w:after="0" w:line="240" w:lineRule="auto"/>
      <w:jc w:val="both"/>
    </w:pPr>
    <w:rPr>
      <w:rFonts w:ascii="Times New Roman" w:eastAsia="Times New Roman" w:hAnsi="Times New Roman" w:cs="Times New Roman"/>
      <w:kern w:val="0"/>
      <w:szCs w:val="20"/>
      <w:lang w:val="en-GB" w:eastAsia="en-GB"/>
      <w14:ligatures w14:val="none"/>
    </w:rPr>
  </w:style>
  <w:style w:type="character" w:customStyle="1" w:styleId="BodyText2Char">
    <w:name w:val="Body Text 2 Char"/>
    <w:basedOn w:val="DefaultParagraphFont"/>
    <w:link w:val="BodyText2"/>
    <w:rsid w:val="0053279B"/>
    <w:rPr>
      <w:rFonts w:ascii="Times New Roman" w:eastAsia="Times New Roman" w:hAnsi="Times New Roman" w:cs="Times New Roman"/>
      <w:sz w:val="24"/>
      <w:szCs w:val="20"/>
      <w:lang w:val="en-GB" w:eastAsia="en-GB"/>
    </w:rPr>
  </w:style>
  <w:style w:type="paragraph" w:customStyle="1" w:styleId="oddl-nadpis">
    <w:name w:val="oddíl-nadpis"/>
    <w:basedOn w:val="Normal"/>
    <w:rsid w:val="0053279B"/>
    <w:pPr>
      <w:keepNext/>
      <w:widowControl w:val="0"/>
      <w:tabs>
        <w:tab w:val="left" w:pos="567"/>
      </w:tabs>
      <w:spacing w:before="240" w:after="0" w:line="240" w:lineRule="exact"/>
    </w:pPr>
    <w:rPr>
      <w:rFonts w:ascii="Arial" w:eastAsia="Times New Roman" w:hAnsi="Arial" w:cs="Times New Roman"/>
      <w:b/>
      <w:snapToGrid w:val="0"/>
      <w:kern w:val="0"/>
      <w:szCs w:val="20"/>
      <w:lang w:val="cs-CZ"/>
      <w14:ligatures w14:val="none"/>
    </w:rPr>
  </w:style>
  <w:style w:type="paragraph" w:customStyle="1" w:styleId="StyleHeading1TimesNewRoman14ptItalic">
    <w:name w:val="Style Heading 1 + Times New Roman 14 pt Italic"/>
    <w:basedOn w:val="Heading1"/>
    <w:autoRedefine/>
    <w:rsid w:val="0053279B"/>
    <w:pPr>
      <w:keepLines w:val="0"/>
      <w:spacing w:before="120" w:after="120" w:line="240" w:lineRule="auto"/>
      <w:ind w:left="567" w:hanging="567"/>
    </w:pPr>
    <w:rPr>
      <w:rFonts w:ascii="Times New Roman" w:eastAsia="Times New Roman" w:hAnsi="Times New Roman" w:cs="Times New Roman"/>
      <w:b/>
      <w:bCs/>
      <w:iCs/>
      <w:snapToGrid w:val="0"/>
      <w:color w:val="auto"/>
      <w:kern w:val="0"/>
      <w:sz w:val="24"/>
      <w:szCs w:val="24"/>
      <w:lang w:val="fr-BE"/>
      <w14:ligatures w14:val="none"/>
    </w:rPr>
  </w:style>
  <w:style w:type="character" w:customStyle="1" w:styleId="Heading1Char1">
    <w:name w:val="Heading 1 Char1"/>
    <w:uiPriority w:val="9"/>
    <w:rsid w:val="0053279B"/>
    <w:rPr>
      <w:b/>
      <w:snapToGrid w:val="0"/>
      <w:sz w:val="28"/>
      <w:lang w:val="fr-BE"/>
    </w:rPr>
  </w:style>
  <w:style w:type="paragraph" w:customStyle="1" w:styleId="StyleHeading3">
    <w:name w:val="Style Heading 3"/>
    <w:basedOn w:val="Normal"/>
    <w:rsid w:val="0053279B"/>
    <w:pPr>
      <w:tabs>
        <w:tab w:val="num" w:pos="567"/>
      </w:tabs>
      <w:spacing w:before="120" w:after="120" w:line="240" w:lineRule="auto"/>
      <w:ind w:left="1134" w:hanging="567"/>
    </w:pPr>
    <w:rPr>
      <w:rFonts w:ascii="Arial" w:eastAsia="Times New Roman" w:hAnsi="Arial" w:cs="Times New Roman"/>
      <w:kern w:val="0"/>
      <w:sz w:val="20"/>
      <w:szCs w:val="20"/>
      <w:lang w:val="en-GB"/>
      <w14:ligatures w14:val="none"/>
    </w:rPr>
  </w:style>
  <w:style w:type="paragraph" w:customStyle="1" w:styleId="Style11ptBlackJustifiedRight001cmBefore865ptL">
    <w:name w:val="Style 11 pt Black Justified Right:  001 cm Before:  865 pt L..."/>
    <w:basedOn w:val="Normal"/>
    <w:next w:val="Normal"/>
    <w:autoRedefine/>
    <w:rsid w:val="0053279B"/>
    <w:pPr>
      <w:numPr>
        <w:numId w:val="21"/>
      </w:numPr>
      <w:shd w:val="clear" w:color="auto" w:fill="FFFFFF"/>
      <w:tabs>
        <w:tab w:val="right" w:pos="1701"/>
      </w:tabs>
      <w:spacing w:before="60" w:after="120" w:line="212" w:lineRule="exact"/>
      <w:ind w:right="6"/>
      <w:jc w:val="both"/>
    </w:pPr>
    <w:rPr>
      <w:rFonts w:ascii="Times New Roman" w:eastAsia="Times New Roman" w:hAnsi="Times New Roman" w:cs="Times New Roman"/>
      <w:color w:val="000000"/>
      <w:kern w:val="0"/>
      <w:sz w:val="22"/>
      <w:szCs w:val="20"/>
      <w:lang w:val="en-GB" w:eastAsia="en-GB"/>
      <w14:ligatures w14:val="none"/>
    </w:rPr>
  </w:style>
  <w:style w:type="character" w:styleId="EndnoteReference">
    <w:name w:val="endnote reference"/>
    <w:semiHidden/>
    <w:rsid w:val="0053279B"/>
    <w:rPr>
      <w:vertAlign w:val="superscript"/>
    </w:rPr>
  </w:style>
  <w:style w:type="paragraph" w:styleId="EndnoteText">
    <w:name w:val="endnote text"/>
    <w:basedOn w:val="Normal"/>
    <w:link w:val="EndnoteTextChar"/>
    <w:semiHidden/>
    <w:rsid w:val="0053279B"/>
    <w:pPr>
      <w:spacing w:before="120" w:after="120" w:line="240" w:lineRule="auto"/>
    </w:pPr>
    <w:rPr>
      <w:rFonts w:ascii="Arial" w:eastAsia="Times New Roman" w:hAnsi="Arial" w:cs="Times New Roman"/>
      <w:snapToGrid w:val="0"/>
      <w:kern w:val="0"/>
      <w:sz w:val="20"/>
      <w:szCs w:val="20"/>
      <w:lang w:val="en-GB"/>
      <w14:ligatures w14:val="none"/>
    </w:rPr>
  </w:style>
  <w:style w:type="character" w:customStyle="1" w:styleId="EndnoteTextChar">
    <w:name w:val="Endnote Text Char"/>
    <w:basedOn w:val="DefaultParagraphFont"/>
    <w:link w:val="EndnoteText"/>
    <w:semiHidden/>
    <w:rsid w:val="0053279B"/>
    <w:rPr>
      <w:rFonts w:ascii="Arial" w:eastAsia="Times New Roman" w:hAnsi="Arial" w:cs="Times New Roman"/>
      <w:snapToGrid w:val="0"/>
      <w:sz w:val="20"/>
      <w:szCs w:val="20"/>
      <w:lang w:val="en-GB"/>
    </w:rPr>
  </w:style>
  <w:style w:type="paragraph" w:customStyle="1" w:styleId="NormalInd1">
    <w:name w:val="Normal Ind 1"/>
    <w:basedOn w:val="Normal"/>
    <w:rsid w:val="0053279B"/>
    <w:pPr>
      <w:tabs>
        <w:tab w:val="left" w:pos="2268"/>
      </w:tabs>
      <w:overflowPunct w:val="0"/>
      <w:autoSpaceDE w:val="0"/>
      <w:autoSpaceDN w:val="0"/>
      <w:adjustRightInd w:val="0"/>
      <w:spacing w:after="0" w:line="240" w:lineRule="auto"/>
      <w:ind w:left="567"/>
      <w:textAlignment w:val="baseline"/>
    </w:pPr>
    <w:rPr>
      <w:rFonts w:ascii="Times New Roman" w:eastAsia="Times New Roman" w:hAnsi="Times New Roman" w:cs="Times New Roman"/>
      <w:bCs/>
      <w:kern w:val="0"/>
      <w:sz w:val="22"/>
      <w:lang w:val="fr-FR"/>
      <w14:ligatures w14:val="none"/>
    </w:rPr>
  </w:style>
  <w:style w:type="character" w:customStyle="1" w:styleId="Style11pt">
    <w:name w:val="Style 11 pt"/>
    <w:rsid w:val="0053279B"/>
    <w:rPr>
      <w:sz w:val="22"/>
    </w:rPr>
  </w:style>
  <w:style w:type="paragraph" w:customStyle="1" w:styleId="Char2">
    <w:name w:val="Char2"/>
    <w:basedOn w:val="Normal"/>
    <w:rsid w:val="0053279B"/>
    <w:pPr>
      <w:spacing w:line="240" w:lineRule="exact"/>
    </w:pPr>
    <w:rPr>
      <w:rFonts w:ascii="Tahoma" w:eastAsia="Times New Roman" w:hAnsi="Tahoma" w:cs="Times New Roman"/>
      <w:kern w:val="0"/>
      <w:sz w:val="20"/>
      <w:szCs w:val="20"/>
      <w:lang w:val="en-US"/>
      <w14:ligatures w14:val="none"/>
    </w:rPr>
  </w:style>
  <w:style w:type="character" w:styleId="CommentReference">
    <w:name w:val="annotation reference"/>
    <w:rsid w:val="0053279B"/>
    <w:rPr>
      <w:sz w:val="16"/>
      <w:szCs w:val="16"/>
    </w:rPr>
  </w:style>
  <w:style w:type="paragraph" w:styleId="CommentText">
    <w:name w:val="annotation text"/>
    <w:basedOn w:val="Normal"/>
    <w:link w:val="CommentTextChar"/>
    <w:rsid w:val="0053279B"/>
    <w:pPr>
      <w:spacing w:before="120" w:after="120" w:line="240" w:lineRule="auto"/>
    </w:pPr>
    <w:rPr>
      <w:rFonts w:ascii="Arial" w:eastAsia="Times New Roman" w:hAnsi="Arial" w:cs="Times New Roman"/>
      <w:snapToGrid w:val="0"/>
      <w:kern w:val="0"/>
      <w:sz w:val="20"/>
      <w:szCs w:val="20"/>
      <w:lang w:val="en-GB"/>
      <w14:ligatures w14:val="none"/>
    </w:rPr>
  </w:style>
  <w:style w:type="character" w:customStyle="1" w:styleId="CommentTextChar">
    <w:name w:val="Comment Text Char"/>
    <w:basedOn w:val="DefaultParagraphFont"/>
    <w:link w:val="CommentText"/>
    <w:rsid w:val="0053279B"/>
    <w:rPr>
      <w:rFonts w:ascii="Arial" w:eastAsia="Times New Roman" w:hAnsi="Arial" w:cs="Times New Roman"/>
      <w:snapToGrid w:val="0"/>
      <w:sz w:val="20"/>
      <w:szCs w:val="20"/>
      <w:lang w:val="en-GB"/>
    </w:rPr>
  </w:style>
  <w:style w:type="paragraph" w:styleId="CommentSubject">
    <w:name w:val="annotation subject"/>
    <w:basedOn w:val="CommentText"/>
    <w:next w:val="CommentText"/>
    <w:link w:val="CommentSubjectChar"/>
    <w:semiHidden/>
    <w:rsid w:val="0053279B"/>
    <w:rPr>
      <w:b/>
      <w:bCs/>
    </w:rPr>
  </w:style>
  <w:style w:type="character" w:customStyle="1" w:styleId="CommentSubjectChar">
    <w:name w:val="Comment Subject Char"/>
    <w:basedOn w:val="CommentTextChar"/>
    <w:link w:val="CommentSubject"/>
    <w:semiHidden/>
    <w:rsid w:val="0053279B"/>
    <w:rPr>
      <w:rFonts w:ascii="Arial" w:eastAsia="Times New Roman" w:hAnsi="Arial" w:cs="Times New Roman"/>
      <w:b/>
      <w:bCs/>
      <w:snapToGrid w:val="0"/>
      <w:sz w:val="20"/>
      <w:szCs w:val="20"/>
      <w:lang w:val="en-GB"/>
    </w:rPr>
  </w:style>
  <w:style w:type="paragraph" w:customStyle="1" w:styleId="PRAGHeading2">
    <w:name w:val="PRAG Heading 2"/>
    <w:basedOn w:val="Normal"/>
    <w:rsid w:val="0053279B"/>
    <w:pPr>
      <w:widowControl w:val="0"/>
      <w:numPr>
        <w:numId w:val="31"/>
      </w:numPr>
      <w:spacing w:before="100" w:after="100" w:line="240" w:lineRule="auto"/>
    </w:pPr>
    <w:rPr>
      <w:rFonts w:ascii="Times New Roman" w:eastAsia="Times New Roman" w:hAnsi="Times New Roman" w:cs="Times New Roman"/>
      <w:snapToGrid w:val="0"/>
      <w:kern w:val="0"/>
      <w:szCs w:val="20"/>
      <w:lang w:val="fr-FR"/>
      <w14:ligatures w14:val="none"/>
    </w:rPr>
  </w:style>
  <w:style w:type="paragraph" w:customStyle="1" w:styleId="Text1">
    <w:name w:val="Text 1"/>
    <w:basedOn w:val="Normal"/>
    <w:rsid w:val="0053279B"/>
    <w:pPr>
      <w:spacing w:before="120" w:after="120" w:line="240" w:lineRule="auto"/>
      <w:ind w:left="850"/>
      <w:jc w:val="both"/>
    </w:pPr>
    <w:rPr>
      <w:rFonts w:ascii="Times New Roman" w:eastAsia="Calibri" w:hAnsi="Times New Roman" w:cs="Times New Roman"/>
      <w:kern w:val="0"/>
      <w:lang w:val="en-GB"/>
      <w14:ligatures w14:val="none"/>
    </w:rPr>
  </w:style>
  <w:style w:type="paragraph" w:customStyle="1" w:styleId="Text2">
    <w:name w:val="Text 2"/>
    <w:basedOn w:val="Normal"/>
    <w:rsid w:val="0053279B"/>
    <w:pPr>
      <w:spacing w:before="120" w:after="120" w:line="240" w:lineRule="auto"/>
      <w:ind w:left="1417"/>
      <w:jc w:val="both"/>
    </w:pPr>
    <w:rPr>
      <w:rFonts w:ascii="Times New Roman" w:eastAsia="Calibri" w:hAnsi="Times New Roman" w:cs="Times New Roman"/>
      <w:kern w:val="0"/>
      <w:lang w:val="en-GB"/>
      <w14:ligatures w14:val="none"/>
    </w:rPr>
  </w:style>
  <w:style w:type="character" w:styleId="Emphasis">
    <w:name w:val="Emphasis"/>
    <w:qFormat/>
    <w:rsid w:val="0053279B"/>
    <w:rPr>
      <w:i/>
    </w:rPr>
  </w:style>
  <w:style w:type="paragraph" w:customStyle="1" w:styleId="doc-ti">
    <w:name w:val="doc-ti"/>
    <w:basedOn w:val="Normal"/>
    <w:rsid w:val="0053279B"/>
    <w:pPr>
      <w:spacing w:before="100" w:beforeAutospacing="1" w:after="100" w:afterAutospacing="1" w:line="240" w:lineRule="auto"/>
    </w:pPr>
    <w:rPr>
      <w:rFonts w:ascii="Times New Roman" w:eastAsia="Times New Roman" w:hAnsi="Times New Roman" w:cs="Times New Roman"/>
      <w:kern w:val="0"/>
      <w:szCs w:val="24"/>
      <w:lang w:eastAsia="hr-HR"/>
      <w14:ligatures w14:val="none"/>
    </w:rPr>
  </w:style>
  <w:style w:type="character" w:customStyle="1" w:styleId="UnresolvedMention10">
    <w:name w:val="Unresolved Mention1"/>
    <w:uiPriority w:val="99"/>
    <w:semiHidden/>
    <w:unhideWhenUsed/>
    <w:rsid w:val="0053279B"/>
    <w:rPr>
      <w:color w:val="808080"/>
      <w:shd w:val="clear" w:color="auto" w:fill="E6E6E6"/>
    </w:rPr>
  </w:style>
  <w:style w:type="paragraph" w:customStyle="1" w:styleId="Default">
    <w:name w:val="Default"/>
    <w:rsid w:val="0053279B"/>
    <w:pPr>
      <w:autoSpaceDE w:val="0"/>
      <w:autoSpaceDN w:val="0"/>
      <w:adjustRightInd w:val="0"/>
      <w:spacing w:after="0" w:line="240" w:lineRule="auto"/>
    </w:pPr>
    <w:rPr>
      <w:rFonts w:ascii="Arial" w:eastAsia="Calibri" w:hAnsi="Arial" w:cs="Arial"/>
      <w:color w:val="000000"/>
      <w:sz w:val="24"/>
      <w:szCs w:val="24"/>
      <w:lang w:val="hr-HR"/>
    </w:rPr>
  </w:style>
  <w:style w:type="character" w:customStyle="1" w:styleId="UnresolvedMention">
    <w:name w:val="Unresolved Mention"/>
    <w:basedOn w:val="DefaultParagraphFont"/>
    <w:uiPriority w:val="99"/>
    <w:semiHidden/>
    <w:unhideWhenUsed/>
    <w:rsid w:val="000B1C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184141">
      <w:bodyDiv w:val="1"/>
      <w:marLeft w:val="0"/>
      <w:marRight w:val="0"/>
      <w:marTop w:val="0"/>
      <w:marBottom w:val="0"/>
      <w:divBdr>
        <w:top w:val="none" w:sz="0" w:space="0" w:color="auto"/>
        <w:left w:val="none" w:sz="0" w:space="0" w:color="auto"/>
        <w:bottom w:val="none" w:sz="0" w:space="0" w:color="auto"/>
        <w:right w:val="none" w:sz="0" w:space="0" w:color="auto"/>
      </w:divBdr>
    </w:div>
    <w:div w:id="985858364">
      <w:bodyDiv w:val="1"/>
      <w:marLeft w:val="0"/>
      <w:marRight w:val="0"/>
      <w:marTop w:val="0"/>
      <w:marBottom w:val="0"/>
      <w:divBdr>
        <w:top w:val="none" w:sz="0" w:space="0" w:color="auto"/>
        <w:left w:val="none" w:sz="0" w:space="0" w:color="auto"/>
        <w:bottom w:val="none" w:sz="0" w:space="0" w:color="auto"/>
        <w:right w:val="none" w:sz="0" w:space="0" w:color="auto"/>
      </w:divBdr>
      <w:divsChild>
        <w:div w:id="575825975">
          <w:marLeft w:val="0"/>
          <w:marRight w:val="0"/>
          <w:marTop w:val="0"/>
          <w:marBottom w:val="0"/>
          <w:divBdr>
            <w:top w:val="none" w:sz="0" w:space="0" w:color="auto"/>
            <w:left w:val="none" w:sz="0" w:space="0" w:color="auto"/>
            <w:bottom w:val="none" w:sz="0" w:space="0" w:color="auto"/>
            <w:right w:val="none" w:sz="0" w:space="0" w:color="auto"/>
          </w:divBdr>
          <w:divsChild>
            <w:div w:id="215238028">
              <w:marLeft w:val="0"/>
              <w:marRight w:val="0"/>
              <w:marTop w:val="0"/>
              <w:marBottom w:val="0"/>
              <w:divBdr>
                <w:top w:val="none" w:sz="0" w:space="0" w:color="auto"/>
                <w:left w:val="none" w:sz="0" w:space="0" w:color="auto"/>
                <w:bottom w:val="none" w:sz="0" w:space="0" w:color="auto"/>
                <w:right w:val="none" w:sz="0" w:space="0" w:color="auto"/>
              </w:divBdr>
              <w:divsChild>
                <w:div w:id="1723677313">
                  <w:marLeft w:val="0"/>
                  <w:marRight w:val="0"/>
                  <w:marTop w:val="0"/>
                  <w:marBottom w:val="0"/>
                  <w:divBdr>
                    <w:top w:val="none" w:sz="0" w:space="0" w:color="auto"/>
                    <w:left w:val="none" w:sz="0" w:space="0" w:color="auto"/>
                    <w:bottom w:val="none" w:sz="0" w:space="0" w:color="auto"/>
                    <w:right w:val="none" w:sz="0" w:space="0" w:color="auto"/>
                  </w:divBdr>
                  <w:divsChild>
                    <w:div w:id="1641575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yperlink" Target="https://opstina-brod.net/ipa-crosswaste"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omicevici@opstina-brod.ne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budget/graphs/inforeuro.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ec.europa.eu/budget/graphs/inforeuro.html" TargetMode="External"/><Relationship Id="rId4" Type="http://schemas.openxmlformats.org/officeDocument/2006/relationships/settings" Target="settings.xml"/><Relationship Id="rId9" Type="http://schemas.openxmlformats.org/officeDocument/2006/relationships/hyperlink" Target="https://wikis.ec.europa.eu/display/ExactExternalWiki/ePRAG" TargetMode="External"/><Relationship Id="rId14" Type="http://schemas.openxmlformats.org/officeDocument/2006/relationships/hyperlink" Target="https://opstina-brod.net/ipa-crosswas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iccwbo.org/business-solutions/incoterms-rules/incoterms-2020/" TargetMode="External"/><Relationship Id="rId1" Type="http://schemas.openxmlformats.org/officeDocument/2006/relationships/hyperlink" Target="https://iccwbo.org/business-solutions/incoterms-rules/incoterms-202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8AD642-680B-4A9F-907F-E036B2E70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218</TotalTime>
  <Pages>19</Pages>
  <Words>9874</Words>
  <Characters>56286</Characters>
  <Application>Microsoft Office Word</Application>
  <DocSecurity>0</DocSecurity>
  <Lines>469</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Localadmin</dc:creator>
  <cp:lastModifiedBy>Zorica Knežević</cp:lastModifiedBy>
  <cp:revision>6</cp:revision>
  <cp:lastPrinted>2025-02-14T10:53:00Z</cp:lastPrinted>
  <dcterms:created xsi:type="dcterms:W3CDTF">2025-02-25T12:58:00Z</dcterms:created>
  <dcterms:modified xsi:type="dcterms:W3CDTF">2025-03-03T07:08:00Z</dcterms:modified>
</cp:coreProperties>
</file>