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4AE83" w14:textId="77777777" w:rsidR="00B25B2C" w:rsidRPr="005D6EA6" w:rsidRDefault="00B25B2C" w:rsidP="00B25B2C">
      <w:pPr>
        <w:rPr>
          <w:lang w:val="sr-Cyrl-BA"/>
        </w:rPr>
      </w:pPr>
    </w:p>
    <w:p w14:paraId="6BE79FAB" w14:textId="77777777" w:rsidR="00B25B2C" w:rsidRDefault="00B25B2C" w:rsidP="00B25B2C">
      <w:pPr>
        <w:tabs>
          <w:tab w:val="left" w:pos="465"/>
        </w:tabs>
        <w:rPr>
          <w:rFonts w:ascii="Times New Roman" w:hAnsi="Times New Roman" w:cs="Times New Roman"/>
          <w:b/>
          <w:i/>
          <w:sz w:val="28"/>
          <w:szCs w:val="28"/>
          <w:lang w:val="en-US"/>
        </w:rPr>
      </w:pPr>
      <w:r>
        <w:rPr>
          <w:rFonts w:ascii="Times New Roman" w:hAnsi="Times New Roman"/>
          <w:b/>
          <w:noProof/>
          <w:color w:val="000000"/>
          <w:szCs w:val="21"/>
          <w:lang w:val="en-US"/>
        </w:rPr>
        <w:drawing>
          <wp:anchor distT="0" distB="0" distL="114300" distR="114300" simplePos="0" relativeHeight="251661312" behindDoc="1" locked="0" layoutInCell="1" allowOverlap="1" wp14:anchorId="768E2932" wp14:editId="46CF4924">
            <wp:simplePos x="0" y="0"/>
            <wp:positionH relativeFrom="column">
              <wp:posOffset>1767205</wp:posOffset>
            </wp:positionH>
            <wp:positionV relativeFrom="paragraph">
              <wp:posOffset>224790</wp:posOffset>
            </wp:positionV>
            <wp:extent cx="2209800" cy="2219325"/>
            <wp:effectExtent l="0" t="0" r="0" b="9525"/>
            <wp:wrapNone/>
            <wp:docPr id="6" name="Picture 6" descr="grb sa crnim brod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b sa crnim brod small"/>
                    <pic:cNvPicPr>
                      <a:picLocks noChangeAspect="1" noChangeArrowheads="1"/>
                    </pic:cNvPicPr>
                  </pic:nvPicPr>
                  <pic:blipFill>
                    <a:blip r:embed="rId9">
                      <a:lum bright="18000"/>
                      <a:extLst>
                        <a:ext uri="{28A0092B-C50C-407E-A947-70E740481C1C}">
                          <a14:useLocalDpi xmlns:a14="http://schemas.microsoft.com/office/drawing/2010/main" val="0"/>
                        </a:ext>
                      </a:extLst>
                    </a:blip>
                    <a:srcRect/>
                    <a:stretch>
                      <a:fillRect/>
                    </a:stretch>
                  </pic:blipFill>
                  <pic:spPr bwMode="auto">
                    <a:xfrm>
                      <a:off x="0" y="0"/>
                      <a:ext cx="2209800" cy="2219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i/>
          <w:sz w:val="28"/>
          <w:szCs w:val="28"/>
          <w:lang w:val="en-US"/>
        </w:rPr>
        <w:t xml:space="preserve">   </w:t>
      </w:r>
    </w:p>
    <w:p w14:paraId="2FE564C0" w14:textId="77777777" w:rsidR="00B25B2C" w:rsidRDefault="00B25B2C" w:rsidP="00B25B2C">
      <w:pPr>
        <w:tabs>
          <w:tab w:val="left" w:pos="465"/>
        </w:tabs>
        <w:rPr>
          <w:rFonts w:ascii="Times New Roman" w:hAnsi="Times New Roman" w:cs="Times New Roman"/>
          <w:b/>
          <w:i/>
          <w:sz w:val="28"/>
          <w:szCs w:val="28"/>
          <w:lang w:val="en-US"/>
        </w:rPr>
      </w:pPr>
    </w:p>
    <w:p w14:paraId="0E56D685" w14:textId="77777777" w:rsidR="00B25B2C" w:rsidRDefault="00B25B2C" w:rsidP="00B25B2C">
      <w:pPr>
        <w:tabs>
          <w:tab w:val="left" w:pos="465"/>
        </w:tabs>
        <w:rPr>
          <w:rFonts w:ascii="Times New Roman" w:hAnsi="Times New Roman" w:cs="Times New Roman"/>
          <w:b/>
          <w:i/>
          <w:sz w:val="28"/>
          <w:szCs w:val="28"/>
          <w:lang w:val="en-US"/>
        </w:rPr>
      </w:pPr>
    </w:p>
    <w:p w14:paraId="34706BB5" w14:textId="77777777" w:rsidR="00B25B2C" w:rsidRDefault="00B25B2C" w:rsidP="00B25B2C">
      <w:pPr>
        <w:rPr>
          <w:rFonts w:ascii="Times New Roman" w:hAnsi="Times New Roman" w:cs="Times New Roman"/>
          <w:b/>
          <w:i/>
          <w:sz w:val="28"/>
          <w:szCs w:val="28"/>
          <w:lang w:val="en-US"/>
        </w:rPr>
      </w:pPr>
    </w:p>
    <w:p w14:paraId="57E0CBDB" w14:textId="77777777" w:rsidR="00B25B2C" w:rsidRDefault="00B25B2C" w:rsidP="00B25B2C">
      <w:pPr>
        <w:jc w:val="center"/>
        <w:rPr>
          <w:rFonts w:ascii="Times New Roman" w:hAnsi="Times New Roman" w:cs="Times New Roman"/>
          <w:b/>
          <w:i/>
          <w:sz w:val="28"/>
          <w:szCs w:val="28"/>
          <w:lang w:val="en-US"/>
        </w:rPr>
      </w:pPr>
    </w:p>
    <w:p w14:paraId="65F966E0" w14:textId="77777777" w:rsidR="00B25B2C" w:rsidRPr="008F5D1D" w:rsidRDefault="00B25B2C" w:rsidP="00B25B2C">
      <w:pPr>
        <w:jc w:val="center"/>
        <w:rPr>
          <w:rFonts w:ascii="Times New Roman" w:hAnsi="Times New Roman" w:cs="Times New Roman"/>
          <w:sz w:val="28"/>
          <w:szCs w:val="28"/>
          <w:lang w:val="en-US"/>
        </w:rPr>
      </w:pPr>
    </w:p>
    <w:p w14:paraId="2BEC82CE" w14:textId="77777777" w:rsidR="00B25B2C" w:rsidRDefault="00B25B2C" w:rsidP="00B25B2C">
      <w:pPr>
        <w:jc w:val="center"/>
        <w:rPr>
          <w:rFonts w:ascii="Times New Roman" w:hAnsi="Times New Roman" w:cs="Times New Roman"/>
          <w:b/>
          <w:i/>
          <w:sz w:val="28"/>
          <w:szCs w:val="28"/>
          <w:lang w:val="en-US"/>
        </w:rPr>
      </w:pPr>
    </w:p>
    <w:p w14:paraId="2B62F41A" w14:textId="77777777" w:rsidR="00B25B2C" w:rsidRDefault="00B25B2C" w:rsidP="00B25B2C">
      <w:pPr>
        <w:jc w:val="center"/>
        <w:rPr>
          <w:rFonts w:ascii="Times New Roman" w:hAnsi="Times New Roman" w:cs="Times New Roman"/>
          <w:b/>
          <w:i/>
          <w:sz w:val="28"/>
          <w:szCs w:val="28"/>
          <w:lang w:val="en-US"/>
        </w:rPr>
      </w:pPr>
    </w:p>
    <w:p w14:paraId="0E3B4611" w14:textId="77777777" w:rsidR="00B25B2C" w:rsidRPr="001E7A22" w:rsidRDefault="00B25B2C" w:rsidP="00B25B2C">
      <w:pPr>
        <w:jc w:val="center"/>
        <w:rPr>
          <w:rFonts w:ascii="Times New Roman" w:hAnsi="Times New Roman" w:cs="Times New Roman"/>
          <w:b/>
          <w:i/>
          <w:sz w:val="28"/>
          <w:szCs w:val="28"/>
          <w:lang w:val="sr-Cyrl-BA"/>
        </w:rPr>
      </w:pPr>
      <w:r>
        <w:rPr>
          <w:rFonts w:ascii="Times New Roman" w:hAnsi="Times New Roman" w:cs="Times New Roman"/>
          <w:b/>
          <w:i/>
          <w:sz w:val="28"/>
          <w:szCs w:val="28"/>
          <w:lang w:val="sr-Cyrl-BA"/>
        </w:rPr>
        <w:t>-НАЦРТ-</w:t>
      </w:r>
    </w:p>
    <w:p w14:paraId="12FBABA2" w14:textId="77777777" w:rsidR="00B25B2C" w:rsidRPr="007919E3" w:rsidRDefault="00B25B2C" w:rsidP="00B25B2C">
      <w:pPr>
        <w:jc w:val="center"/>
        <w:rPr>
          <w:rFonts w:ascii="Times New Roman" w:hAnsi="Times New Roman" w:cs="Times New Roman"/>
          <w:b/>
          <w:i/>
          <w:sz w:val="40"/>
          <w:szCs w:val="44"/>
          <w:lang w:val="sr-Cyrl-BA"/>
        </w:rPr>
      </w:pPr>
      <w:r w:rsidRPr="007919E3">
        <w:rPr>
          <w:rFonts w:ascii="Times New Roman" w:hAnsi="Times New Roman" w:cs="Times New Roman"/>
          <w:b/>
          <w:i/>
          <w:sz w:val="40"/>
          <w:szCs w:val="44"/>
          <w:lang w:val="sr-Cyrl-BA"/>
        </w:rPr>
        <w:t>ЛОКАЛНИ ПЛАН УПРАВЉАЊА ОТПАДОМ</w:t>
      </w:r>
    </w:p>
    <w:p w14:paraId="5BF414D5" w14:textId="77777777" w:rsidR="00B25B2C" w:rsidRPr="007919E3" w:rsidRDefault="00B25B2C" w:rsidP="00B25B2C">
      <w:pPr>
        <w:jc w:val="center"/>
        <w:rPr>
          <w:rFonts w:ascii="Times New Roman" w:hAnsi="Times New Roman" w:cs="Times New Roman"/>
          <w:b/>
          <w:i/>
          <w:sz w:val="40"/>
          <w:szCs w:val="40"/>
          <w:lang w:val="sr-Cyrl-BA"/>
        </w:rPr>
      </w:pPr>
      <w:r w:rsidRPr="007919E3">
        <w:rPr>
          <w:rFonts w:ascii="Times New Roman" w:hAnsi="Times New Roman" w:cs="Times New Roman"/>
          <w:b/>
          <w:i/>
          <w:sz w:val="40"/>
          <w:szCs w:val="40"/>
          <w:lang w:val="sr-Cyrl-BA"/>
        </w:rPr>
        <w:t>ОПШТИНА БРОД</w:t>
      </w:r>
    </w:p>
    <w:p w14:paraId="3DD004F3" w14:textId="39E3C654" w:rsidR="00B25B2C" w:rsidRPr="000420EC" w:rsidRDefault="00B25B2C" w:rsidP="00B25B2C">
      <w:pPr>
        <w:jc w:val="center"/>
        <w:rPr>
          <w:rFonts w:ascii="Times New Roman" w:hAnsi="Times New Roman" w:cs="Times New Roman"/>
          <w:b/>
          <w:sz w:val="28"/>
          <w:szCs w:val="28"/>
        </w:rPr>
      </w:pPr>
      <w:r>
        <w:rPr>
          <w:rFonts w:ascii="Times New Roman" w:hAnsi="Times New Roman" w:cs="Times New Roman"/>
          <w:b/>
          <w:sz w:val="28"/>
          <w:szCs w:val="28"/>
          <w:lang w:val="sr-Cyrl-BA"/>
        </w:rPr>
        <w:t>202</w:t>
      </w:r>
      <w:r w:rsidR="00745D01">
        <w:rPr>
          <w:rFonts w:ascii="Times New Roman" w:hAnsi="Times New Roman" w:cs="Times New Roman"/>
          <w:b/>
          <w:sz w:val="28"/>
          <w:szCs w:val="28"/>
        </w:rPr>
        <w:t>5</w:t>
      </w:r>
      <w:r>
        <w:rPr>
          <w:rFonts w:ascii="Times New Roman" w:hAnsi="Times New Roman" w:cs="Times New Roman"/>
          <w:b/>
          <w:sz w:val="28"/>
          <w:szCs w:val="28"/>
          <w:lang w:val="sr-Cyrl-BA"/>
        </w:rPr>
        <w:t>-202</w:t>
      </w:r>
      <w:r w:rsidR="00745D01">
        <w:rPr>
          <w:rFonts w:ascii="Times New Roman" w:hAnsi="Times New Roman" w:cs="Times New Roman"/>
          <w:b/>
          <w:sz w:val="28"/>
          <w:szCs w:val="28"/>
        </w:rPr>
        <w:t>9</w:t>
      </w:r>
    </w:p>
    <w:p w14:paraId="705AA262" w14:textId="77777777" w:rsidR="00B25B2C" w:rsidRDefault="00B25B2C" w:rsidP="00B25B2C">
      <w:pPr>
        <w:jc w:val="center"/>
        <w:rPr>
          <w:rFonts w:ascii="Times New Roman" w:hAnsi="Times New Roman" w:cs="Times New Roman"/>
          <w:b/>
          <w:i/>
          <w:sz w:val="28"/>
          <w:szCs w:val="28"/>
          <w:lang w:val="en-US"/>
        </w:rPr>
      </w:pPr>
    </w:p>
    <w:p w14:paraId="60148E13" w14:textId="77777777" w:rsidR="00B25B2C" w:rsidRPr="008F5D1D" w:rsidRDefault="00B25B2C" w:rsidP="00B25B2C">
      <w:pPr>
        <w:jc w:val="center"/>
        <w:rPr>
          <w:rFonts w:ascii="Times New Roman" w:hAnsi="Times New Roman" w:cs="Times New Roman"/>
          <w:b/>
          <w:sz w:val="28"/>
          <w:szCs w:val="28"/>
          <w:lang w:val="en-US"/>
        </w:rPr>
      </w:pPr>
    </w:p>
    <w:p w14:paraId="0F9B4E24" w14:textId="77777777" w:rsidR="00B25B2C" w:rsidRDefault="00B25B2C" w:rsidP="00B25B2C">
      <w:pPr>
        <w:jc w:val="center"/>
        <w:rPr>
          <w:rFonts w:ascii="Times New Roman" w:hAnsi="Times New Roman" w:cs="Times New Roman"/>
          <w:b/>
          <w:i/>
          <w:sz w:val="28"/>
          <w:szCs w:val="28"/>
          <w:lang w:val="en-US"/>
        </w:rPr>
      </w:pPr>
    </w:p>
    <w:p w14:paraId="54116962" w14:textId="77777777" w:rsidR="00B25B2C" w:rsidRDefault="00B25B2C" w:rsidP="00B25B2C">
      <w:pPr>
        <w:jc w:val="center"/>
        <w:rPr>
          <w:rFonts w:ascii="Times New Roman" w:hAnsi="Times New Roman" w:cs="Times New Roman"/>
          <w:b/>
          <w:i/>
          <w:sz w:val="28"/>
          <w:szCs w:val="28"/>
          <w:lang w:val="sr-Cyrl-BA"/>
        </w:rPr>
      </w:pPr>
    </w:p>
    <w:p w14:paraId="3B04B82F" w14:textId="77777777" w:rsidR="00B25B2C" w:rsidRDefault="00B25B2C" w:rsidP="00B25B2C">
      <w:pPr>
        <w:jc w:val="center"/>
        <w:rPr>
          <w:rFonts w:ascii="Times New Roman" w:hAnsi="Times New Roman" w:cs="Times New Roman"/>
          <w:b/>
          <w:i/>
          <w:sz w:val="28"/>
          <w:szCs w:val="28"/>
          <w:lang w:val="sr-Cyrl-BA"/>
        </w:rPr>
      </w:pPr>
    </w:p>
    <w:p w14:paraId="3F1AA5E9" w14:textId="77777777" w:rsidR="00B25B2C" w:rsidRDefault="00B25B2C" w:rsidP="00B25B2C">
      <w:pPr>
        <w:jc w:val="center"/>
        <w:rPr>
          <w:rFonts w:ascii="Times New Roman" w:hAnsi="Times New Roman" w:cs="Times New Roman"/>
          <w:b/>
          <w:i/>
          <w:sz w:val="28"/>
          <w:szCs w:val="28"/>
          <w:lang w:val="sr-Cyrl-BA"/>
        </w:rPr>
      </w:pPr>
    </w:p>
    <w:p w14:paraId="7C5BB661" w14:textId="77777777" w:rsidR="00B25B2C" w:rsidRDefault="00B25B2C" w:rsidP="00B25B2C">
      <w:pPr>
        <w:jc w:val="center"/>
        <w:rPr>
          <w:rFonts w:ascii="Times New Roman" w:hAnsi="Times New Roman" w:cs="Times New Roman"/>
          <w:sz w:val="28"/>
          <w:szCs w:val="28"/>
          <w:lang w:val="sr-Cyrl-BA"/>
        </w:rPr>
      </w:pPr>
    </w:p>
    <w:p w14:paraId="6570A62A" w14:textId="212F223C" w:rsidR="00B25B2C" w:rsidRDefault="00B25B2C" w:rsidP="00B25B2C">
      <w:pPr>
        <w:rPr>
          <w:rFonts w:ascii="Times New Roman" w:hAnsi="Times New Roman" w:cs="Times New Roman"/>
          <w:b/>
          <w:i/>
          <w:sz w:val="28"/>
          <w:szCs w:val="28"/>
          <w:lang w:val="en-US"/>
        </w:rPr>
      </w:pPr>
    </w:p>
    <w:p w14:paraId="28411F81" w14:textId="65626B2E" w:rsidR="0034330B" w:rsidRDefault="0034330B" w:rsidP="00B25B2C">
      <w:pPr>
        <w:rPr>
          <w:rFonts w:ascii="Times New Roman" w:hAnsi="Times New Roman" w:cs="Times New Roman"/>
          <w:b/>
          <w:i/>
          <w:sz w:val="28"/>
          <w:szCs w:val="28"/>
          <w:lang w:val="en-US"/>
        </w:rPr>
      </w:pPr>
    </w:p>
    <w:p w14:paraId="0BB6C351" w14:textId="7D6FBAB6" w:rsidR="0034330B" w:rsidRDefault="0034330B" w:rsidP="00B25B2C">
      <w:pPr>
        <w:rPr>
          <w:rFonts w:ascii="Times New Roman" w:hAnsi="Times New Roman" w:cs="Times New Roman"/>
          <w:b/>
          <w:i/>
          <w:sz w:val="28"/>
          <w:szCs w:val="28"/>
          <w:lang w:val="en-US"/>
        </w:rPr>
      </w:pPr>
    </w:p>
    <w:p w14:paraId="425AD27A" w14:textId="31495DA0" w:rsidR="0034330B" w:rsidRDefault="0034330B" w:rsidP="00B25B2C">
      <w:pPr>
        <w:rPr>
          <w:rFonts w:ascii="Times New Roman" w:hAnsi="Times New Roman" w:cs="Times New Roman"/>
          <w:b/>
          <w:i/>
          <w:sz w:val="28"/>
          <w:szCs w:val="28"/>
          <w:lang w:val="en-US"/>
        </w:rPr>
      </w:pPr>
    </w:p>
    <w:p w14:paraId="66998BA7" w14:textId="2B8F7F47" w:rsidR="0034330B" w:rsidRDefault="0034330B" w:rsidP="00B25B2C">
      <w:pPr>
        <w:rPr>
          <w:rFonts w:ascii="Times New Roman" w:hAnsi="Times New Roman" w:cs="Times New Roman"/>
          <w:b/>
          <w:i/>
          <w:sz w:val="28"/>
          <w:szCs w:val="28"/>
          <w:lang w:val="en-US"/>
        </w:rPr>
      </w:pPr>
    </w:p>
    <w:p w14:paraId="3B129911" w14:textId="77777777" w:rsidR="0034330B" w:rsidRDefault="0034330B" w:rsidP="00B25B2C">
      <w:pPr>
        <w:rPr>
          <w:rFonts w:ascii="Times New Roman" w:hAnsi="Times New Roman" w:cs="Times New Roman"/>
          <w:b/>
          <w:i/>
          <w:sz w:val="28"/>
          <w:szCs w:val="28"/>
          <w:lang w:val="en-US"/>
        </w:rPr>
      </w:pPr>
    </w:p>
    <w:p w14:paraId="2DA38E13" w14:textId="77777777" w:rsidR="00B25B2C" w:rsidRPr="00A80410" w:rsidRDefault="00B25B2C" w:rsidP="00B25B2C">
      <w:pPr>
        <w:jc w:val="center"/>
        <w:rPr>
          <w:rFonts w:ascii="Times New Roman" w:hAnsi="Times New Roman" w:cs="Times New Roman"/>
          <w:b/>
          <w:sz w:val="24"/>
          <w:szCs w:val="24"/>
          <w:lang w:val="sr-Cyrl-BA"/>
        </w:rPr>
      </w:pPr>
      <w:r w:rsidRPr="008F5D1D">
        <w:rPr>
          <w:rFonts w:ascii="Times New Roman" w:hAnsi="Times New Roman" w:cs="Times New Roman"/>
          <w:b/>
          <w:sz w:val="24"/>
          <w:szCs w:val="24"/>
          <w:lang w:val="sr-Cyrl-BA"/>
        </w:rPr>
        <w:t xml:space="preserve">У </w:t>
      </w:r>
      <w:r>
        <w:rPr>
          <w:rFonts w:ascii="Times New Roman" w:hAnsi="Times New Roman" w:cs="Times New Roman"/>
          <w:b/>
          <w:sz w:val="24"/>
          <w:szCs w:val="24"/>
          <w:lang w:val="sr-Cyrl-BA"/>
        </w:rPr>
        <w:t>децембру, 2024</w:t>
      </w:r>
      <w:r w:rsidRPr="008F5D1D">
        <w:rPr>
          <w:rFonts w:ascii="Times New Roman" w:hAnsi="Times New Roman" w:cs="Times New Roman"/>
          <w:b/>
          <w:sz w:val="24"/>
          <w:szCs w:val="24"/>
          <w:lang w:val="sr-Cyrl-BA"/>
        </w:rPr>
        <w:t xml:space="preserve">. </w:t>
      </w:r>
      <w:r>
        <w:rPr>
          <w:rFonts w:ascii="Times New Roman" w:hAnsi="Times New Roman" w:cs="Times New Roman"/>
          <w:b/>
          <w:sz w:val="24"/>
          <w:szCs w:val="24"/>
          <w:lang w:val="sr-Cyrl-BA"/>
        </w:rPr>
        <w:t>године</w:t>
      </w:r>
    </w:p>
    <w:p w14:paraId="70645C79" w14:textId="77777777" w:rsidR="00A82D6B" w:rsidRDefault="00B25B2C" w:rsidP="00A82D6B">
      <w:pPr>
        <w:rPr>
          <w:lang w:val="sr-Cyrl-BA"/>
        </w:rPr>
      </w:pPr>
      <w:r>
        <w:rPr>
          <w:lang w:val="sr-Cyrl-BA"/>
        </w:rPr>
        <w:lastRenderedPageBreak/>
        <w:br w:type="page"/>
      </w:r>
    </w:p>
    <w:sdt>
      <w:sdtPr>
        <w:id w:val="79418324"/>
        <w:docPartObj>
          <w:docPartGallery w:val="Table of Contents"/>
          <w:docPartUnique/>
        </w:docPartObj>
      </w:sdtPr>
      <w:sdtEndPr>
        <w:rPr>
          <w:b/>
          <w:bCs/>
          <w:noProof/>
        </w:rPr>
      </w:sdtEndPr>
      <w:sdtContent>
        <w:p w14:paraId="3484B417" w14:textId="553C7834" w:rsidR="00B25B2C" w:rsidRPr="00A82D6B" w:rsidRDefault="00B25B2C" w:rsidP="00A82D6B">
          <w:pPr>
            <w:rPr>
              <w:lang w:val="sr-Cyrl-BA"/>
            </w:rPr>
          </w:pPr>
        </w:p>
        <w:p w14:paraId="1362F014" w14:textId="261CA8CE" w:rsidR="00210B89" w:rsidRPr="00052A42" w:rsidRDefault="00052A42" w:rsidP="00052A42">
          <w:pPr>
            <w:pStyle w:val="TOCHeading"/>
            <w:jc w:val="center"/>
            <w:rPr>
              <w:lang w:val="sr-Cyrl-RS"/>
            </w:rPr>
          </w:pPr>
          <w:r w:rsidRPr="00052A42">
            <w:rPr>
              <w:rFonts w:ascii="Times New Roman" w:hAnsi="Times New Roman" w:cs="Times New Roman"/>
              <w:b/>
              <w:bCs/>
              <w:color w:val="auto"/>
              <w:lang w:val="sr-Cyrl-RS"/>
            </w:rPr>
            <w:t>САДРЖАЈ</w:t>
          </w:r>
        </w:p>
        <w:p w14:paraId="61079FD9" w14:textId="77777777" w:rsidR="00A82D6B" w:rsidRDefault="00210B89">
          <w:pPr>
            <w:pStyle w:val="TOC1"/>
            <w:tabs>
              <w:tab w:val="left" w:pos="440"/>
              <w:tab w:val="right" w:leader="dot" w:pos="9016"/>
            </w:tabs>
            <w:rPr>
              <w:rFonts w:eastAsiaTheme="minorEastAsia"/>
              <w:noProof/>
              <w:lang w:val="en-US"/>
            </w:rPr>
          </w:pPr>
          <w:r>
            <w:fldChar w:fldCharType="begin"/>
          </w:r>
          <w:r>
            <w:instrText xml:space="preserve"> TOC \o "1-3" \h \z \u </w:instrText>
          </w:r>
          <w:r>
            <w:fldChar w:fldCharType="separate"/>
          </w:r>
          <w:bookmarkStart w:id="0" w:name="_GoBack"/>
          <w:bookmarkEnd w:id="0"/>
          <w:r w:rsidR="00A82D6B" w:rsidRPr="006B3618">
            <w:rPr>
              <w:rStyle w:val="Hyperlink"/>
              <w:noProof/>
            </w:rPr>
            <w:fldChar w:fldCharType="begin"/>
          </w:r>
          <w:r w:rsidR="00A82D6B" w:rsidRPr="006B3618">
            <w:rPr>
              <w:rStyle w:val="Hyperlink"/>
              <w:noProof/>
            </w:rPr>
            <w:instrText xml:space="preserve"> </w:instrText>
          </w:r>
          <w:r w:rsidR="00A82D6B">
            <w:rPr>
              <w:noProof/>
            </w:rPr>
            <w:instrText>HYPERLINK \l "_Toc184363762"</w:instrText>
          </w:r>
          <w:r w:rsidR="00A82D6B" w:rsidRPr="006B3618">
            <w:rPr>
              <w:rStyle w:val="Hyperlink"/>
              <w:noProof/>
            </w:rPr>
            <w:instrText xml:space="preserve"> </w:instrText>
          </w:r>
          <w:r w:rsidR="00A82D6B" w:rsidRPr="006B3618">
            <w:rPr>
              <w:rStyle w:val="Hyperlink"/>
              <w:noProof/>
            </w:rPr>
          </w:r>
          <w:r w:rsidR="00A82D6B" w:rsidRPr="006B3618">
            <w:rPr>
              <w:rStyle w:val="Hyperlink"/>
              <w:noProof/>
            </w:rPr>
            <w:fldChar w:fldCharType="separate"/>
          </w:r>
          <w:r w:rsidR="00A82D6B" w:rsidRPr="006B3618">
            <w:rPr>
              <w:rStyle w:val="Hyperlink"/>
              <w:rFonts w:ascii="Times New Roman" w:hAnsi="Times New Roman" w:cs="Times New Roman"/>
              <w:b/>
              <w:bCs/>
              <w:noProof/>
              <w:lang w:val="sr-Cyrl-RS"/>
            </w:rPr>
            <w:t>1.</w:t>
          </w:r>
          <w:r w:rsidR="00A82D6B">
            <w:rPr>
              <w:rFonts w:eastAsiaTheme="minorEastAsia"/>
              <w:noProof/>
              <w:lang w:val="en-US"/>
            </w:rPr>
            <w:tab/>
          </w:r>
          <w:r w:rsidR="00A82D6B" w:rsidRPr="006B3618">
            <w:rPr>
              <w:rStyle w:val="Hyperlink"/>
              <w:rFonts w:ascii="Times New Roman" w:hAnsi="Times New Roman" w:cs="Times New Roman"/>
              <w:b/>
              <w:bCs/>
              <w:noProof/>
              <w:lang w:val="sr-Cyrl-RS"/>
            </w:rPr>
            <w:t>УВОД</w:t>
          </w:r>
          <w:r w:rsidR="00A82D6B">
            <w:rPr>
              <w:noProof/>
              <w:webHidden/>
            </w:rPr>
            <w:tab/>
          </w:r>
          <w:r w:rsidR="00A82D6B">
            <w:rPr>
              <w:noProof/>
              <w:webHidden/>
            </w:rPr>
            <w:fldChar w:fldCharType="begin"/>
          </w:r>
          <w:r w:rsidR="00A82D6B">
            <w:rPr>
              <w:noProof/>
              <w:webHidden/>
            </w:rPr>
            <w:instrText xml:space="preserve"> PAGEREF _Toc184363762 \h </w:instrText>
          </w:r>
          <w:r w:rsidR="00A82D6B">
            <w:rPr>
              <w:noProof/>
              <w:webHidden/>
            </w:rPr>
          </w:r>
          <w:r w:rsidR="00A82D6B">
            <w:rPr>
              <w:noProof/>
              <w:webHidden/>
            </w:rPr>
            <w:fldChar w:fldCharType="separate"/>
          </w:r>
          <w:r w:rsidR="00A82D6B">
            <w:rPr>
              <w:noProof/>
              <w:webHidden/>
            </w:rPr>
            <w:t>5</w:t>
          </w:r>
          <w:r w:rsidR="00A82D6B">
            <w:rPr>
              <w:noProof/>
              <w:webHidden/>
            </w:rPr>
            <w:fldChar w:fldCharType="end"/>
          </w:r>
          <w:r w:rsidR="00A82D6B" w:rsidRPr="006B3618">
            <w:rPr>
              <w:rStyle w:val="Hyperlink"/>
              <w:noProof/>
            </w:rPr>
            <w:fldChar w:fldCharType="end"/>
          </w:r>
        </w:p>
        <w:p w14:paraId="7C8C30A7" w14:textId="77777777" w:rsidR="00A82D6B" w:rsidRDefault="00A82D6B">
          <w:pPr>
            <w:pStyle w:val="TOC1"/>
            <w:tabs>
              <w:tab w:val="left" w:pos="440"/>
              <w:tab w:val="right" w:leader="dot" w:pos="9016"/>
            </w:tabs>
            <w:rPr>
              <w:rFonts w:eastAsiaTheme="minorEastAsia"/>
              <w:noProof/>
              <w:lang w:val="en-US"/>
            </w:rPr>
          </w:pPr>
          <w:hyperlink w:anchor="_Toc184363763" w:history="1">
            <w:r w:rsidRPr="006B3618">
              <w:rPr>
                <w:rStyle w:val="Hyperlink"/>
                <w:rFonts w:ascii="Times New Roman" w:hAnsi="Times New Roman" w:cs="Times New Roman"/>
                <w:b/>
                <w:bCs/>
                <w:noProof/>
                <w:lang w:val="sr-Cyrl-RS"/>
              </w:rPr>
              <w:t>2.</w:t>
            </w:r>
            <w:r>
              <w:rPr>
                <w:rFonts w:eastAsiaTheme="minorEastAsia"/>
                <w:noProof/>
                <w:lang w:val="en-US"/>
              </w:rPr>
              <w:tab/>
            </w:r>
            <w:r w:rsidRPr="006B3618">
              <w:rPr>
                <w:rStyle w:val="Hyperlink"/>
                <w:rFonts w:ascii="Times New Roman" w:hAnsi="Times New Roman" w:cs="Times New Roman"/>
                <w:b/>
                <w:bCs/>
                <w:noProof/>
                <w:lang w:val="sr-Cyrl-RS"/>
              </w:rPr>
              <w:t>ЗАКОНОДАВНИ ОКВИР ЗА УПРАВЉАЊЕ ОТПАДОМ</w:t>
            </w:r>
            <w:r>
              <w:rPr>
                <w:noProof/>
                <w:webHidden/>
              </w:rPr>
              <w:tab/>
            </w:r>
            <w:r>
              <w:rPr>
                <w:noProof/>
                <w:webHidden/>
              </w:rPr>
              <w:fldChar w:fldCharType="begin"/>
            </w:r>
            <w:r>
              <w:rPr>
                <w:noProof/>
                <w:webHidden/>
              </w:rPr>
              <w:instrText xml:space="preserve"> PAGEREF _Toc184363763 \h </w:instrText>
            </w:r>
            <w:r>
              <w:rPr>
                <w:noProof/>
                <w:webHidden/>
              </w:rPr>
            </w:r>
            <w:r>
              <w:rPr>
                <w:noProof/>
                <w:webHidden/>
              </w:rPr>
              <w:fldChar w:fldCharType="separate"/>
            </w:r>
            <w:r>
              <w:rPr>
                <w:noProof/>
                <w:webHidden/>
              </w:rPr>
              <w:t>6</w:t>
            </w:r>
            <w:r>
              <w:rPr>
                <w:noProof/>
                <w:webHidden/>
              </w:rPr>
              <w:fldChar w:fldCharType="end"/>
            </w:r>
          </w:hyperlink>
        </w:p>
        <w:p w14:paraId="29337B4B" w14:textId="77777777" w:rsidR="00A82D6B" w:rsidRDefault="00A82D6B">
          <w:pPr>
            <w:pStyle w:val="TOC2"/>
            <w:tabs>
              <w:tab w:val="left" w:pos="880"/>
              <w:tab w:val="right" w:leader="dot" w:pos="9016"/>
            </w:tabs>
            <w:rPr>
              <w:rFonts w:eastAsiaTheme="minorEastAsia"/>
              <w:noProof/>
              <w:lang w:val="en-US"/>
            </w:rPr>
          </w:pPr>
          <w:hyperlink w:anchor="_Toc184363764" w:history="1">
            <w:r w:rsidRPr="006B3618">
              <w:rPr>
                <w:rStyle w:val="Hyperlink"/>
                <w:rFonts w:ascii="Times New Roman" w:eastAsia="Times New Roman" w:hAnsi="Times New Roman" w:cs="Times New Roman"/>
                <w:b/>
                <w:bCs/>
                <w:noProof/>
                <w:lang w:eastAsia="hr-HR"/>
              </w:rPr>
              <w:t>2.3.</w:t>
            </w:r>
            <w:r>
              <w:rPr>
                <w:rFonts w:eastAsiaTheme="minorEastAsia"/>
                <w:noProof/>
                <w:lang w:val="en-US"/>
              </w:rPr>
              <w:tab/>
            </w:r>
            <w:r w:rsidRPr="006B3618">
              <w:rPr>
                <w:rStyle w:val="Hyperlink"/>
                <w:rFonts w:ascii="Times New Roman" w:eastAsia="Times New Roman" w:hAnsi="Times New Roman" w:cs="Times New Roman"/>
                <w:b/>
                <w:bCs/>
                <w:noProof/>
                <w:lang w:val="sr-Cyrl-RS" w:eastAsia="hr-HR"/>
              </w:rPr>
              <w:t>Плански документ управљања отпадом</w:t>
            </w:r>
            <w:r>
              <w:rPr>
                <w:noProof/>
                <w:webHidden/>
              </w:rPr>
              <w:tab/>
            </w:r>
            <w:r>
              <w:rPr>
                <w:noProof/>
                <w:webHidden/>
              </w:rPr>
              <w:fldChar w:fldCharType="begin"/>
            </w:r>
            <w:r>
              <w:rPr>
                <w:noProof/>
                <w:webHidden/>
              </w:rPr>
              <w:instrText xml:space="preserve"> PAGEREF _Toc184363764 \h </w:instrText>
            </w:r>
            <w:r>
              <w:rPr>
                <w:noProof/>
                <w:webHidden/>
              </w:rPr>
            </w:r>
            <w:r>
              <w:rPr>
                <w:noProof/>
                <w:webHidden/>
              </w:rPr>
              <w:fldChar w:fldCharType="separate"/>
            </w:r>
            <w:r>
              <w:rPr>
                <w:noProof/>
                <w:webHidden/>
              </w:rPr>
              <w:t>11</w:t>
            </w:r>
            <w:r>
              <w:rPr>
                <w:noProof/>
                <w:webHidden/>
              </w:rPr>
              <w:fldChar w:fldCharType="end"/>
            </w:r>
          </w:hyperlink>
        </w:p>
        <w:p w14:paraId="370DB334" w14:textId="77777777" w:rsidR="00A82D6B" w:rsidRDefault="00A82D6B">
          <w:pPr>
            <w:pStyle w:val="TOC2"/>
            <w:tabs>
              <w:tab w:val="left" w:pos="880"/>
              <w:tab w:val="right" w:leader="dot" w:pos="9016"/>
            </w:tabs>
            <w:rPr>
              <w:rFonts w:eastAsiaTheme="minorEastAsia"/>
              <w:noProof/>
              <w:lang w:val="en-US"/>
            </w:rPr>
          </w:pPr>
          <w:hyperlink w:anchor="_Toc184363765" w:history="1">
            <w:r w:rsidRPr="006B3618">
              <w:rPr>
                <w:rStyle w:val="Hyperlink"/>
                <w:rFonts w:ascii="Times New Roman" w:eastAsia="Times New Roman" w:hAnsi="Times New Roman" w:cs="Times New Roman"/>
                <w:b/>
                <w:bCs/>
                <w:noProof/>
                <w:lang w:eastAsia="hr-HR"/>
              </w:rPr>
              <w:t>2.4.</w:t>
            </w:r>
            <w:r>
              <w:rPr>
                <w:rFonts w:eastAsiaTheme="minorEastAsia"/>
                <w:noProof/>
                <w:lang w:val="en-US"/>
              </w:rPr>
              <w:tab/>
            </w:r>
            <w:r w:rsidRPr="006B3618">
              <w:rPr>
                <w:rStyle w:val="Hyperlink"/>
                <w:rFonts w:ascii="Times New Roman" w:eastAsia="Times New Roman" w:hAnsi="Times New Roman" w:cs="Times New Roman"/>
                <w:b/>
                <w:bCs/>
                <w:noProof/>
                <w:lang w:val="sr-Cyrl-RS" w:eastAsia="hr-HR"/>
              </w:rPr>
              <w:t>Прописи општине Брод</w:t>
            </w:r>
            <w:r>
              <w:rPr>
                <w:noProof/>
                <w:webHidden/>
              </w:rPr>
              <w:tab/>
            </w:r>
            <w:r>
              <w:rPr>
                <w:noProof/>
                <w:webHidden/>
              </w:rPr>
              <w:fldChar w:fldCharType="begin"/>
            </w:r>
            <w:r>
              <w:rPr>
                <w:noProof/>
                <w:webHidden/>
              </w:rPr>
              <w:instrText xml:space="preserve"> PAGEREF _Toc184363765 \h </w:instrText>
            </w:r>
            <w:r>
              <w:rPr>
                <w:noProof/>
                <w:webHidden/>
              </w:rPr>
            </w:r>
            <w:r>
              <w:rPr>
                <w:noProof/>
                <w:webHidden/>
              </w:rPr>
              <w:fldChar w:fldCharType="separate"/>
            </w:r>
            <w:r>
              <w:rPr>
                <w:noProof/>
                <w:webHidden/>
              </w:rPr>
              <w:t>11</w:t>
            </w:r>
            <w:r>
              <w:rPr>
                <w:noProof/>
                <w:webHidden/>
              </w:rPr>
              <w:fldChar w:fldCharType="end"/>
            </w:r>
          </w:hyperlink>
        </w:p>
        <w:p w14:paraId="23A0AC42" w14:textId="77777777" w:rsidR="00A82D6B" w:rsidRDefault="00A82D6B">
          <w:pPr>
            <w:pStyle w:val="TOC1"/>
            <w:tabs>
              <w:tab w:val="left" w:pos="440"/>
              <w:tab w:val="right" w:leader="dot" w:pos="9016"/>
            </w:tabs>
            <w:rPr>
              <w:rFonts w:eastAsiaTheme="minorEastAsia"/>
              <w:noProof/>
              <w:lang w:val="en-US"/>
            </w:rPr>
          </w:pPr>
          <w:hyperlink w:anchor="_Toc184363766" w:history="1">
            <w:r w:rsidRPr="006B3618">
              <w:rPr>
                <w:rStyle w:val="Hyperlink"/>
                <w:rFonts w:ascii="Times New Roman" w:hAnsi="Times New Roman" w:cs="Times New Roman"/>
                <w:b/>
                <w:bCs/>
                <w:noProof/>
                <w:lang w:val="sr-Cyrl-CS" w:eastAsia="sr-Latn-CS"/>
              </w:rPr>
              <w:t>3.</w:t>
            </w:r>
            <w:r>
              <w:rPr>
                <w:rFonts w:eastAsiaTheme="minorEastAsia"/>
                <w:noProof/>
                <w:lang w:val="en-US"/>
              </w:rPr>
              <w:tab/>
            </w:r>
            <w:r w:rsidRPr="006B3618">
              <w:rPr>
                <w:rStyle w:val="Hyperlink"/>
                <w:rFonts w:ascii="Times New Roman" w:hAnsi="Times New Roman" w:cs="Times New Roman"/>
                <w:b/>
                <w:bCs/>
                <w:noProof/>
                <w:lang w:val="sr-Cyrl-CS" w:eastAsia="sr-Latn-CS"/>
              </w:rPr>
              <w:t>ОСНОВНИ ПОДАЦИ О ОПШТИНИ</w:t>
            </w:r>
            <w:r>
              <w:rPr>
                <w:noProof/>
                <w:webHidden/>
              </w:rPr>
              <w:tab/>
            </w:r>
            <w:r>
              <w:rPr>
                <w:noProof/>
                <w:webHidden/>
              </w:rPr>
              <w:fldChar w:fldCharType="begin"/>
            </w:r>
            <w:r>
              <w:rPr>
                <w:noProof/>
                <w:webHidden/>
              </w:rPr>
              <w:instrText xml:space="preserve"> PAGEREF _Toc184363766 \h </w:instrText>
            </w:r>
            <w:r>
              <w:rPr>
                <w:noProof/>
                <w:webHidden/>
              </w:rPr>
            </w:r>
            <w:r>
              <w:rPr>
                <w:noProof/>
                <w:webHidden/>
              </w:rPr>
              <w:fldChar w:fldCharType="separate"/>
            </w:r>
            <w:r>
              <w:rPr>
                <w:noProof/>
                <w:webHidden/>
              </w:rPr>
              <w:t>13</w:t>
            </w:r>
            <w:r>
              <w:rPr>
                <w:noProof/>
                <w:webHidden/>
              </w:rPr>
              <w:fldChar w:fldCharType="end"/>
            </w:r>
          </w:hyperlink>
        </w:p>
        <w:p w14:paraId="65FD15B3" w14:textId="77777777" w:rsidR="00A82D6B" w:rsidRDefault="00A82D6B">
          <w:pPr>
            <w:pStyle w:val="TOC2"/>
            <w:tabs>
              <w:tab w:val="left" w:pos="880"/>
              <w:tab w:val="right" w:leader="dot" w:pos="9016"/>
            </w:tabs>
            <w:rPr>
              <w:rFonts w:eastAsiaTheme="minorEastAsia"/>
              <w:noProof/>
              <w:lang w:val="en-US"/>
            </w:rPr>
          </w:pPr>
          <w:hyperlink w:anchor="_Toc184363767" w:history="1">
            <w:r w:rsidRPr="006B3618">
              <w:rPr>
                <w:rStyle w:val="Hyperlink"/>
                <w:rFonts w:ascii="Times New Roman" w:hAnsi="Times New Roman" w:cs="Times New Roman"/>
                <w:b/>
                <w:bCs/>
                <w:noProof/>
                <w:lang w:val="sr-Cyrl-CS" w:eastAsia="sr-Latn-CS"/>
              </w:rPr>
              <w:t>3.1.</w:t>
            </w:r>
            <w:r>
              <w:rPr>
                <w:rFonts w:eastAsiaTheme="minorEastAsia"/>
                <w:noProof/>
                <w:lang w:val="en-US"/>
              </w:rPr>
              <w:tab/>
            </w:r>
            <w:r w:rsidRPr="006B3618">
              <w:rPr>
                <w:rStyle w:val="Hyperlink"/>
                <w:rFonts w:ascii="Times New Roman" w:hAnsi="Times New Roman" w:cs="Times New Roman"/>
                <w:b/>
                <w:bCs/>
                <w:noProof/>
                <w:lang w:val="sr-Cyrl-CS" w:eastAsia="sr-Latn-CS"/>
              </w:rPr>
              <w:t>Положај општине</w:t>
            </w:r>
            <w:r>
              <w:rPr>
                <w:noProof/>
                <w:webHidden/>
              </w:rPr>
              <w:tab/>
            </w:r>
            <w:r>
              <w:rPr>
                <w:noProof/>
                <w:webHidden/>
              </w:rPr>
              <w:fldChar w:fldCharType="begin"/>
            </w:r>
            <w:r>
              <w:rPr>
                <w:noProof/>
                <w:webHidden/>
              </w:rPr>
              <w:instrText xml:space="preserve"> PAGEREF _Toc184363767 \h </w:instrText>
            </w:r>
            <w:r>
              <w:rPr>
                <w:noProof/>
                <w:webHidden/>
              </w:rPr>
            </w:r>
            <w:r>
              <w:rPr>
                <w:noProof/>
                <w:webHidden/>
              </w:rPr>
              <w:fldChar w:fldCharType="separate"/>
            </w:r>
            <w:r>
              <w:rPr>
                <w:noProof/>
                <w:webHidden/>
              </w:rPr>
              <w:t>13</w:t>
            </w:r>
            <w:r>
              <w:rPr>
                <w:noProof/>
                <w:webHidden/>
              </w:rPr>
              <w:fldChar w:fldCharType="end"/>
            </w:r>
          </w:hyperlink>
        </w:p>
        <w:p w14:paraId="393656EF" w14:textId="77777777" w:rsidR="00A82D6B" w:rsidRDefault="00A82D6B">
          <w:pPr>
            <w:pStyle w:val="TOC2"/>
            <w:tabs>
              <w:tab w:val="left" w:pos="880"/>
              <w:tab w:val="right" w:leader="dot" w:pos="9016"/>
            </w:tabs>
            <w:rPr>
              <w:rFonts w:eastAsiaTheme="minorEastAsia"/>
              <w:noProof/>
              <w:lang w:val="en-US"/>
            </w:rPr>
          </w:pPr>
          <w:hyperlink w:anchor="_Toc184363768" w:history="1">
            <w:r w:rsidRPr="006B3618">
              <w:rPr>
                <w:rStyle w:val="Hyperlink"/>
                <w:rFonts w:ascii="Times New Roman" w:hAnsi="Times New Roman" w:cs="Times New Roman"/>
                <w:b/>
                <w:bCs/>
                <w:noProof/>
                <w:lang w:val="sr-Cyrl-CS" w:eastAsia="sr-Latn-CS"/>
              </w:rPr>
              <w:t>3.2.</w:t>
            </w:r>
            <w:r>
              <w:rPr>
                <w:rFonts w:eastAsiaTheme="minorEastAsia"/>
                <w:noProof/>
                <w:lang w:val="en-US"/>
              </w:rPr>
              <w:tab/>
            </w:r>
            <w:r w:rsidRPr="006B3618">
              <w:rPr>
                <w:rStyle w:val="Hyperlink"/>
                <w:rFonts w:ascii="Times New Roman" w:hAnsi="Times New Roman" w:cs="Times New Roman"/>
                <w:b/>
                <w:bCs/>
                <w:noProof/>
                <w:lang w:val="sr-Cyrl-CS" w:eastAsia="sr-Latn-CS"/>
              </w:rPr>
              <w:t>Становништво</w:t>
            </w:r>
            <w:r>
              <w:rPr>
                <w:noProof/>
                <w:webHidden/>
              </w:rPr>
              <w:tab/>
            </w:r>
            <w:r>
              <w:rPr>
                <w:noProof/>
                <w:webHidden/>
              </w:rPr>
              <w:fldChar w:fldCharType="begin"/>
            </w:r>
            <w:r>
              <w:rPr>
                <w:noProof/>
                <w:webHidden/>
              </w:rPr>
              <w:instrText xml:space="preserve"> PAGEREF _Toc184363768 \h </w:instrText>
            </w:r>
            <w:r>
              <w:rPr>
                <w:noProof/>
                <w:webHidden/>
              </w:rPr>
            </w:r>
            <w:r>
              <w:rPr>
                <w:noProof/>
                <w:webHidden/>
              </w:rPr>
              <w:fldChar w:fldCharType="separate"/>
            </w:r>
            <w:r>
              <w:rPr>
                <w:noProof/>
                <w:webHidden/>
              </w:rPr>
              <w:t>14</w:t>
            </w:r>
            <w:r>
              <w:rPr>
                <w:noProof/>
                <w:webHidden/>
              </w:rPr>
              <w:fldChar w:fldCharType="end"/>
            </w:r>
          </w:hyperlink>
        </w:p>
        <w:p w14:paraId="74B1DFAB" w14:textId="77777777" w:rsidR="00A82D6B" w:rsidRDefault="00A82D6B">
          <w:pPr>
            <w:pStyle w:val="TOC2"/>
            <w:tabs>
              <w:tab w:val="left" w:pos="880"/>
              <w:tab w:val="right" w:leader="dot" w:pos="9016"/>
            </w:tabs>
            <w:rPr>
              <w:rFonts w:eastAsiaTheme="minorEastAsia"/>
              <w:noProof/>
              <w:lang w:val="en-US"/>
            </w:rPr>
          </w:pPr>
          <w:hyperlink w:anchor="_Toc184363769" w:history="1">
            <w:r w:rsidRPr="006B3618">
              <w:rPr>
                <w:rStyle w:val="Hyperlink"/>
                <w:rFonts w:ascii="Times New Roman" w:hAnsi="Times New Roman" w:cs="Times New Roman"/>
                <w:b/>
                <w:bCs/>
                <w:noProof/>
                <w:lang w:val="sr-Cyrl-CS" w:eastAsia="sr-Latn-CS"/>
              </w:rPr>
              <w:t>3.3.</w:t>
            </w:r>
            <w:r>
              <w:rPr>
                <w:rFonts w:eastAsiaTheme="minorEastAsia"/>
                <w:noProof/>
                <w:lang w:val="en-US"/>
              </w:rPr>
              <w:tab/>
            </w:r>
            <w:r w:rsidRPr="006B3618">
              <w:rPr>
                <w:rStyle w:val="Hyperlink"/>
                <w:rFonts w:ascii="Times New Roman" w:hAnsi="Times New Roman" w:cs="Times New Roman"/>
                <w:b/>
                <w:bCs/>
                <w:noProof/>
                <w:lang w:val="sr-Cyrl-CS" w:eastAsia="sr-Latn-CS"/>
              </w:rPr>
              <w:t>Насељена мјеста</w:t>
            </w:r>
            <w:r>
              <w:rPr>
                <w:noProof/>
                <w:webHidden/>
              </w:rPr>
              <w:tab/>
            </w:r>
            <w:r>
              <w:rPr>
                <w:noProof/>
                <w:webHidden/>
              </w:rPr>
              <w:fldChar w:fldCharType="begin"/>
            </w:r>
            <w:r>
              <w:rPr>
                <w:noProof/>
                <w:webHidden/>
              </w:rPr>
              <w:instrText xml:space="preserve"> PAGEREF _Toc184363769 \h </w:instrText>
            </w:r>
            <w:r>
              <w:rPr>
                <w:noProof/>
                <w:webHidden/>
              </w:rPr>
            </w:r>
            <w:r>
              <w:rPr>
                <w:noProof/>
                <w:webHidden/>
              </w:rPr>
              <w:fldChar w:fldCharType="separate"/>
            </w:r>
            <w:r>
              <w:rPr>
                <w:noProof/>
                <w:webHidden/>
              </w:rPr>
              <w:t>14</w:t>
            </w:r>
            <w:r>
              <w:rPr>
                <w:noProof/>
                <w:webHidden/>
              </w:rPr>
              <w:fldChar w:fldCharType="end"/>
            </w:r>
          </w:hyperlink>
        </w:p>
        <w:p w14:paraId="66DEA2F2" w14:textId="77777777" w:rsidR="00A82D6B" w:rsidRDefault="00A82D6B">
          <w:pPr>
            <w:pStyle w:val="TOC2"/>
            <w:tabs>
              <w:tab w:val="left" w:pos="880"/>
              <w:tab w:val="right" w:leader="dot" w:pos="9016"/>
            </w:tabs>
            <w:rPr>
              <w:rFonts w:eastAsiaTheme="minorEastAsia"/>
              <w:noProof/>
              <w:lang w:val="en-US"/>
            </w:rPr>
          </w:pPr>
          <w:hyperlink w:anchor="_Toc184363770" w:history="1">
            <w:r w:rsidRPr="006B3618">
              <w:rPr>
                <w:rStyle w:val="Hyperlink"/>
                <w:rFonts w:ascii="Times New Roman" w:hAnsi="Times New Roman" w:cs="Times New Roman"/>
                <w:b/>
                <w:bCs/>
                <w:noProof/>
                <w:lang w:val="sr-Cyrl-CS" w:eastAsia="sr-Latn-CS"/>
              </w:rPr>
              <w:t>3.4.</w:t>
            </w:r>
            <w:r>
              <w:rPr>
                <w:rFonts w:eastAsiaTheme="minorEastAsia"/>
                <w:noProof/>
                <w:lang w:val="en-US"/>
              </w:rPr>
              <w:tab/>
            </w:r>
            <w:r w:rsidRPr="006B3618">
              <w:rPr>
                <w:rStyle w:val="Hyperlink"/>
                <w:rFonts w:ascii="Times New Roman" w:hAnsi="Times New Roman" w:cs="Times New Roman"/>
                <w:b/>
                <w:bCs/>
                <w:noProof/>
                <w:lang w:val="sr-Cyrl-CS" w:eastAsia="sr-Latn-CS"/>
              </w:rPr>
              <w:t>Индустрија и привреда</w:t>
            </w:r>
            <w:r>
              <w:rPr>
                <w:noProof/>
                <w:webHidden/>
              </w:rPr>
              <w:tab/>
            </w:r>
            <w:r>
              <w:rPr>
                <w:noProof/>
                <w:webHidden/>
              </w:rPr>
              <w:fldChar w:fldCharType="begin"/>
            </w:r>
            <w:r>
              <w:rPr>
                <w:noProof/>
                <w:webHidden/>
              </w:rPr>
              <w:instrText xml:space="preserve"> PAGEREF _Toc184363770 \h </w:instrText>
            </w:r>
            <w:r>
              <w:rPr>
                <w:noProof/>
                <w:webHidden/>
              </w:rPr>
            </w:r>
            <w:r>
              <w:rPr>
                <w:noProof/>
                <w:webHidden/>
              </w:rPr>
              <w:fldChar w:fldCharType="separate"/>
            </w:r>
            <w:r>
              <w:rPr>
                <w:noProof/>
                <w:webHidden/>
              </w:rPr>
              <w:t>16</w:t>
            </w:r>
            <w:r>
              <w:rPr>
                <w:noProof/>
                <w:webHidden/>
              </w:rPr>
              <w:fldChar w:fldCharType="end"/>
            </w:r>
          </w:hyperlink>
        </w:p>
        <w:p w14:paraId="061E19A0" w14:textId="77777777" w:rsidR="00A82D6B" w:rsidRDefault="00A82D6B">
          <w:pPr>
            <w:pStyle w:val="TOC2"/>
            <w:tabs>
              <w:tab w:val="left" w:pos="880"/>
              <w:tab w:val="right" w:leader="dot" w:pos="9016"/>
            </w:tabs>
            <w:rPr>
              <w:rFonts w:eastAsiaTheme="minorEastAsia"/>
              <w:noProof/>
              <w:lang w:val="en-US"/>
            </w:rPr>
          </w:pPr>
          <w:hyperlink w:anchor="_Toc184363771" w:history="1">
            <w:r w:rsidRPr="006B3618">
              <w:rPr>
                <w:rStyle w:val="Hyperlink"/>
                <w:rFonts w:ascii="Times New Roman" w:hAnsi="Times New Roman" w:cs="Times New Roman"/>
                <w:b/>
                <w:bCs/>
                <w:noProof/>
                <w:lang w:val="sr-Cyrl-CS" w:eastAsia="sr-Latn-CS"/>
              </w:rPr>
              <w:t>3.5.</w:t>
            </w:r>
            <w:r>
              <w:rPr>
                <w:rFonts w:eastAsiaTheme="minorEastAsia"/>
                <w:noProof/>
                <w:lang w:val="en-US"/>
              </w:rPr>
              <w:tab/>
            </w:r>
            <w:r w:rsidRPr="006B3618">
              <w:rPr>
                <w:rStyle w:val="Hyperlink"/>
                <w:rFonts w:ascii="Times New Roman" w:hAnsi="Times New Roman" w:cs="Times New Roman"/>
                <w:b/>
                <w:bCs/>
                <w:noProof/>
                <w:lang w:val="sr-Cyrl-CS" w:eastAsia="sr-Latn-CS"/>
              </w:rPr>
              <w:t>Надлежности Општине Брод</w:t>
            </w:r>
            <w:r>
              <w:rPr>
                <w:noProof/>
                <w:webHidden/>
              </w:rPr>
              <w:tab/>
            </w:r>
            <w:r>
              <w:rPr>
                <w:noProof/>
                <w:webHidden/>
              </w:rPr>
              <w:fldChar w:fldCharType="begin"/>
            </w:r>
            <w:r>
              <w:rPr>
                <w:noProof/>
                <w:webHidden/>
              </w:rPr>
              <w:instrText xml:space="preserve"> PAGEREF _Toc184363771 \h </w:instrText>
            </w:r>
            <w:r>
              <w:rPr>
                <w:noProof/>
                <w:webHidden/>
              </w:rPr>
            </w:r>
            <w:r>
              <w:rPr>
                <w:noProof/>
                <w:webHidden/>
              </w:rPr>
              <w:fldChar w:fldCharType="separate"/>
            </w:r>
            <w:r>
              <w:rPr>
                <w:noProof/>
                <w:webHidden/>
              </w:rPr>
              <w:t>18</w:t>
            </w:r>
            <w:r>
              <w:rPr>
                <w:noProof/>
                <w:webHidden/>
              </w:rPr>
              <w:fldChar w:fldCharType="end"/>
            </w:r>
          </w:hyperlink>
        </w:p>
        <w:p w14:paraId="4BC9BE54" w14:textId="77777777" w:rsidR="00A82D6B" w:rsidRDefault="00A82D6B">
          <w:pPr>
            <w:pStyle w:val="TOC1"/>
            <w:tabs>
              <w:tab w:val="left" w:pos="440"/>
              <w:tab w:val="right" w:leader="dot" w:pos="9016"/>
            </w:tabs>
            <w:rPr>
              <w:rFonts w:eastAsiaTheme="minorEastAsia"/>
              <w:noProof/>
              <w:lang w:val="en-US"/>
            </w:rPr>
          </w:pPr>
          <w:hyperlink w:anchor="_Toc184363772" w:history="1">
            <w:r w:rsidRPr="006B3618">
              <w:rPr>
                <w:rStyle w:val="Hyperlink"/>
                <w:rFonts w:ascii="Times New Roman" w:hAnsi="Times New Roman" w:cs="Times New Roman"/>
                <w:b/>
                <w:bCs/>
                <w:noProof/>
                <w:lang w:val="sr-Cyrl-RS"/>
              </w:rPr>
              <w:t>4.</w:t>
            </w:r>
            <w:r>
              <w:rPr>
                <w:rFonts w:eastAsiaTheme="minorEastAsia"/>
                <w:noProof/>
                <w:lang w:val="en-US"/>
              </w:rPr>
              <w:tab/>
            </w:r>
            <w:r w:rsidRPr="006B3618">
              <w:rPr>
                <w:rStyle w:val="Hyperlink"/>
                <w:rFonts w:ascii="Times New Roman" w:hAnsi="Times New Roman" w:cs="Times New Roman"/>
                <w:b/>
                <w:bCs/>
                <w:noProof/>
                <w:lang w:val="sr-Cyrl-RS"/>
              </w:rPr>
              <w:t>ПРИКУПЉАЊЕ, ТРАНСПОРТ И ДЕПОНОВАЊЕ ОТПАДА</w:t>
            </w:r>
            <w:r>
              <w:rPr>
                <w:noProof/>
                <w:webHidden/>
              </w:rPr>
              <w:tab/>
            </w:r>
            <w:r>
              <w:rPr>
                <w:noProof/>
                <w:webHidden/>
              </w:rPr>
              <w:fldChar w:fldCharType="begin"/>
            </w:r>
            <w:r>
              <w:rPr>
                <w:noProof/>
                <w:webHidden/>
              </w:rPr>
              <w:instrText xml:space="preserve"> PAGEREF _Toc184363772 \h </w:instrText>
            </w:r>
            <w:r>
              <w:rPr>
                <w:noProof/>
                <w:webHidden/>
              </w:rPr>
            </w:r>
            <w:r>
              <w:rPr>
                <w:noProof/>
                <w:webHidden/>
              </w:rPr>
              <w:fldChar w:fldCharType="separate"/>
            </w:r>
            <w:r>
              <w:rPr>
                <w:noProof/>
                <w:webHidden/>
              </w:rPr>
              <w:t>20</w:t>
            </w:r>
            <w:r>
              <w:rPr>
                <w:noProof/>
                <w:webHidden/>
              </w:rPr>
              <w:fldChar w:fldCharType="end"/>
            </w:r>
          </w:hyperlink>
        </w:p>
        <w:p w14:paraId="159786FE" w14:textId="77777777" w:rsidR="00A82D6B" w:rsidRDefault="00A82D6B">
          <w:pPr>
            <w:pStyle w:val="TOC2"/>
            <w:tabs>
              <w:tab w:val="left" w:pos="880"/>
              <w:tab w:val="right" w:leader="dot" w:pos="9016"/>
            </w:tabs>
            <w:rPr>
              <w:rFonts w:eastAsiaTheme="minorEastAsia"/>
              <w:noProof/>
              <w:lang w:val="en-US"/>
            </w:rPr>
          </w:pPr>
          <w:hyperlink w:anchor="_Toc184363773" w:history="1">
            <w:r w:rsidRPr="006B3618">
              <w:rPr>
                <w:rStyle w:val="Hyperlink"/>
                <w:rFonts w:ascii="Times New Roman" w:hAnsi="Times New Roman" w:cs="Times New Roman"/>
                <w:b/>
                <w:bCs/>
                <w:noProof/>
                <w:lang w:val="sr-Cyrl-CS" w:eastAsia="sr-Latn-CS"/>
              </w:rPr>
              <w:t>4.1.</w:t>
            </w:r>
            <w:r>
              <w:rPr>
                <w:rFonts w:eastAsiaTheme="minorEastAsia"/>
                <w:noProof/>
                <w:lang w:val="en-US"/>
              </w:rPr>
              <w:tab/>
            </w:r>
            <w:r w:rsidRPr="006B3618">
              <w:rPr>
                <w:rStyle w:val="Hyperlink"/>
                <w:rFonts w:ascii="Times New Roman" w:hAnsi="Times New Roman" w:cs="Times New Roman"/>
                <w:b/>
                <w:bCs/>
                <w:noProof/>
                <w:lang w:val="sr-Cyrl-CS" w:eastAsia="sr-Latn-CS"/>
              </w:rPr>
              <w:t>Опрема и механизација</w:t>
            </w:r>
            <w:r>
              <w:rPr>
                <w:noProof/>
                <w:webHidden/>
              </w:rPr>
              <w:tab/>
            </w:r>
            <w:r>
              <w:rPr>
                <w:noProof/>
                <w:webHidden/>
              </w:rPr>
              <w:fldChar w:fldCharType="begin"/>
            </w:r>
            <w:r>
              <w:rPr>
                <w:noProof/>
                <w:webHidden/>
              </w:rPr>
              <w:instrText xml:space="preserve"> PAGEREF _Toc184363773 \h </w:instrText>
            </w:r>
            <w:r>
              <w:rPr>
                <w:noProof/>
                <w:webHidden/>
              </w:rPr>
            </w:r>
            <w:r>
              <w:rPr>
                <w:noProof/>
                <w:webHidden/>
              </w:rPr>
              <w:fldChar w:fldCharType="separate"/>
            </w:r>
            <w:r>
              <w:rPr>
                <w:noProof/>
                <w:webHidden/>
              </w:rPr>
              <w:t>20</w:t>
            </w:r>
            <w:r>
              <w:rPr>
                <w:noProof/>
                <w:webHidden/>
              </w:rPr>
              <w:fldChar w:fldCharType="end"/>
            </w:r>
          </w:hyperlink>
        </w:p>
        <w:p w14:paraId="71227604" w14:textId="77777777" w:rsidR="00A82D6B" w:rsidRDefault="00A82D6B">
          <w:pPr>
            <w:pStyle w:val="TOC2"/>
            <w:tabs>
              <w:tab w:val="right" w:leader="dot" w:pos="9016"/>
            </w:tabs>
            <w:rPr>
              <w:rFonts w:eastAsiaTheme="minorEastAsia"/>
              <w:noProof/>
              <w:lang w:val="en-US"/>
            </w:rPr>
          </w:pPr>
          <w:hyperlink w:anchor="_Toc184363774" w:history="1">
            <w:r w:rsidRPr="006B3618">
              <w:rPr>
                <w:rStyle w:val="Hyperlink"/>
                <w:rFonts w:ascii="Times New Roman" w:hAnsi="Times New Roman" w:cs="Times New Roman"/>
                <w:noProof/>
                <w:lang w:val="sr-Cyrl-CS" w:eastAsia="sr-Latn-CS"/>
              </w:rPr>
              <w:t>Опрема са сакупљање комуналног отпада и неопасног индустријског отпада која се користи на територији општине Брод су:</w:t>
            </w:r>
            <w:r>
              <w:rPr>
                <w:noProof/>
                <w:webHidden/>
              </w:rPr>
              <w:tab/>
            </w:r>
            <w:r>
              <w:rPr>
                <w:noProof/>
                <w:webHidden/>
              </w:rPr>
              <w:fldChar w:fldCharType="begin"/>
            </w:r>
            <w:r>
              <w:rPr>
                <w:noProof/>
                <w:webHidden/>
              </w:rPr>
              <w:instrText xml:space="preserve"> PAGEREF _Toc184363774 \h </w:instrText>
            </w:r>
            <w:r>
              <w:rPr>
                <w:noProof/>
                <w:webHidden/>
              </w:rPr>
            </w:r>
            <w:r>
              <w:rPr>
                <w:noProof/>
                <w:webHidden/>
              </w:rPr>
              <w:fldChar w:fldCharType="separate"/>
            </w:r>
            <w:r>
              <w:rPr>
                <w:noProof/>
                <w:webHidden/>
              </w:rPr>
              <w:t>20</w:t>
            </w:r>
            <w:r>
              <w:rPr>
                <w:noProof/>
                <w:webHidden/>
              </w:rPr>
              <w:fldChar w:fldCharType="end"/>
            </w:r>
          </w:hyperlink>
        </w:p>
        <w:p w14:paraId="52167D0D" w14:textId="77777777" w:rsidR="00A82D6B" w:rsidRDefault="00A82D6B">
          <w:pPr>
            <w:pStyle w:val="TOC1"/>
            <w:tabs>
              <w:tab w:val="left" w:pos="440"/>
              <w:tab w:val="right" w:leader="dot" w:pos="9016"/>
            </w:tabs>
            <w:rPr>
              <w:rFonts w:eastAsiaTheme="minorEastAsia"/>
              <w:noProof/>
              <w:lang w:val="en-US"/>
            </w:rPr>
          </w:pPr>
          <w:hyperlink w:anchor="_Toc184363775" w:history="1">
            <w:r w:rsidRPr="006B3618">
              <w:rPr>
                <w:rStyle w:val="Hyperlink"/>
                <w:rFonts w:ascii="Times New Roman" w:hAnsi="Times New Roman" w:cs="Times New Roman"/>
                <w:b/>
                <w:bCs/>
                <w:noProof/>
                <w:lang w:val="sr-Cyrl-CS" w:eastAsia="sr-Latn-CS"/>
              </w:rPr>
              <w:t>5.</w:t>
            </w:r>
            <w:r>
              <w:rPr>
                <w:rFonts w:eastAsiaTheme="minorEastAsia"/>
                <w:noProof/>
                <w:lang w:val="en-US"/>
              </w:rPr>
              <w:tab/>
            </w:r>
            <w:r w:rsidRPr="006B3618">
              <w:rPr>
                <w:rStyle w:val="Hyperlink"/>
                <w:rFonts w:ascii="Times New Roman" w:hAnsi="Times New Roman" w:cs="Times New Roman"/>
                <w:b/>
                <w:bCs/>
                <w:noProof/>
                <w:lang w:val="sr-Cyrl-CS" w:eastAsia="sr-Latn-CS"/>
              </w:rPr>
              <w:t>ВРСТА, КОЛИЧИНА И САСТАВ ОТПАДА</w:t>
            </w:r>
            <w:r>
              <w:rPr>
                <w:noProof/>
                <w:webHidden/>
              </w:rPr>
              <w:tab/>
            </w:r>
            <w:r>
              <w:rPr>
                <w:noProof/>
                <w:webHidden/>
              </w:rPr>
              <w:fldChar w:fldCharType="begin"/>
            </w:r>
            <w:r>
              <w:rPr>
                <w:noProof/>
                <w:webHidden/>
              </w:rPr>
              <w:instrText xml:space="preserve"> PAGEREF _Toc184363775 \h </w:instrText>
            </w:r>
            <w:r>
              <w:rPr>
                <w:noProof/>
                <w:webHidden/>
              </w:rPr>
            </w:r>
            <w:r>
              <w:rPr>
                <w:noProof/>
                <w:webHidden/>
              </w:rPr>
              <w:fldChar w:fldCharType="separate"/>
            </w:r>
            <w:r>
              <w:rPr>
                <w:noProof/>
                <w:webHidden/>
              </w:rPr>
              <w:t>22</w:t>
            </w:r>
            <w:r>
              <w:rPr>
                <w:noProof/>
                <w:webHidden/>
              </w:rPr>
              <w:fldChar w:fldCharType="end"/>
            </w:r>
          </w:hyperlink>
        </w:p>
        <w:p w14:paraId="43C83077" w14:textId="77777777" w:rsidR="00A82D6B" w:rsidRDefault="00A82D6B">
          <w:pPr>
            <w:pStyle w:val="TOC2"/>
            <w:tabs>
              <w:tab w:val="left" w:pos="880"/>
              <w:tab w:val="right" w:leader="dot" w:pos="9016"/>
            </w:tabs>
            <w:rPr>
              <w:rFonts w:eastAsiaTheme="minorEastAsia"/>
              <w:noProof/>
              <w:lang w:val="en-US"/>
            </w:rPr>
          </w:pPr>
          <w:hyperlink w:anchor="_Toc184363776" w:history="1">
            <w:r w:rsidRPr="006B3618">
              <w:rPr>
                <w:rStyle w:val="Hyperlink"/>
                <w:rFonts w:ascii="Times New Roman" w:hAnsi="Times New Roman" w:cs="Times New Roman"/>
                <w:b/>
                <w:bCs/>
                <w:noProof/>
                <w:lang w:val="sr-Cyrl-CS" w:eastAsia="sr-Latn-CS"/>
              </w:rPr>
              <w:t>5.1.</w:t>
            </w:r>
            <w:r>
              <w:rPr>
                <w:rFonts w:eastAsiaTheme="minorEastAsia"/>
                <w:noProof/>
                <w:lang w:val="en-US"/>
              </w:rPr>
              <w:tab/>
            </w:r>
            <w:r w:rsidRPr="006B3618">
              <w:rPr>
                <w:rStyle w:val="Hyperlink"/>
                <w:rFonts w:ascii="Times New Roman" w:hAnsi="Times New Roman" w:cs="Times New Roman"/>
                <w:b/>
                <w:bCs/>
                <w:noProof/>
                <w:lang w:val="sr-Cyrl-CS" w:eastAsia="sr-Latn-CS"/>
              </w:rPr>
              <w:t>Посебни токови отпада</w:t>
            </w:r>
            <w:r>
              <w:rPr>
                <w:noProof/>
                <w:webHidden/>
              </w:rPr>
              <w:tab/>
            </w:r>
            <w:r>
              <w:rPr>
                <w:noProof/>
                <w:webHidden/>
              </w:rPr>
              <w:fldChar w:fldCharType="begin"/>
            </w:r>
            <w:r>
              <w:rPr>
                <w:noProof/>
                <w:webHidden/>
              </w:rPr>
              <w:instrText xml:space="preserve"> PAGEREF _Toc184363776 \h </w:instrText>
            </w:r>
            <w:r>
              <w:rPr>
                <w:noProof/>
                <w:webHidden/>
              </w:rPr>
            </w:r>
            <w:r>
              <w:rPr>
                <w:noProof/>
                <w:webHidden/>
              </w:rPr>
              <w:fldChar w:fldCharType="separate"/>
            </w:r>
            <w:r>
              <w:rPr>
                <w:noProof/>
                <w:webHidden/>
              </w:rPr>
              <w:t>23</w:t>
            </w:r>
            <w:r>
              <w:rPr>
                <w:noProof/>
                <w:webHidden/>
              </w:rPr>
              <w:fldChar w:fldCharType="end"/>
            </w:r>
          </w:hyperlink>
        </w:p>
        <w:p w14:paraId="71F82FC7" w14:textId="77777777" w:rsidR="00A82D6B" w:rsidRDefault="00A82D6B">
          <w:pPr>
            <w:pStyle w:val="TOC2"/>
            <w:tabs>
              <w:tab w:val="left" w:pos="880"/>
              <w:tab w:val="right" w:leader="dot" w:pos="9016"/>
            </w:tabs>
            <w:rPr>
              <w:rFonts w:eastAsiaTheme="minorEastAsia"/>
              <w:noProof/>
              <w:lang w:val="en-US"/>
            </w:rPr>
          </w:pPr>
          <w:hyperlink w:anchor="_Toc184363777" w:history="1">
            <w:r w:rsidRPr="006B3618">
              <w:rPr>
                <w:rStyle w:val="Hyperlink"/>
                <w:rFonts w:ascii="Times New Roman" w:hAnsi="Times New Roman" w:cs="Times New Roman"/>
                <w:b/>
                <w:bCs/>
                <w:noProof/>
                <w:lang w:val="sr-Cyrl-CS" w:eastAsia="sr-Latn-CS"/>
              </w:rPr>
              <w:t>5.2.</w:t>
            </w:r>
            <w:r>
              <w:rPr>
                <w:rFonts w:eastAsiaTheme="minorEastAsia"/>
                <w:noProof/>
                <w:lang w:val="en-US"/>
              </w:rPr>
              <w:tab/>
            </w:r>
            <w:r w:rsidRPr="006B3618">
              <w:rPr>
                <w:rStyle w:val="Hyperlink"/>
                <w:rFonts w:ascii="Times New Roman" w:hAnsi="Times New Roman" w:cs="Times New Roman"/>
                <w:b/>
                <w:bCs/>
                <w:noProof/>
                <w:lang w:val="sr-Cyrl-CS" w:eastAsia="sr-Latn-CS"/>
              </w:rPr>
              <w:t>Програм сакупљања отпада у општини Брод</w:t>
            </w:r>
            <w:r>
              <w:rPr>
                <w:noProof/>
                <w:webHidden/>
              </w:rPr>
              <w:tab/>
            </w:r>
            <w:r>
              <w:rPr>
                <w:noProof/>
                <w:webHidden/>
              </w:rPr>
              <w:fldChar w:fldCharType="begin"/>
            </w:r>
            <w:r>
              <w:rPr>
                <w:noProof/>
                <w:webHidden/>
              </w:rPr>
              <w:instrText xml:space="preserve"> PAGEREF _Toc184363777 \h </w:instrText>
            </w:r>
            <w:r>
              <w:rPr>
                <w:noProof/>
                <w:webHidden/>
              </w:rPr>
            </w:r>
            <w:r>
              <w:rPr>
                <w:noProof/>
                <w:webHidden/>
              </w:rPr>
              <w:fldChar w:fldCharType="separate"/>
            </w:r>
            <w:r>
              <w:rPr>
                <w:noProof/>
                <w:webHidden/>
              </w:rPr>
              <w:t>25</w:t>
            </w:r>
            <w:r>
              <w:rPr>
                <w:noProof/>
                <w:webHidden/>
              </w:rPr>
              <w:fldChar w:fldCharType="end"/>
            </w:r>
          </w:hyperlink>
        </w:p>
        <w:p w14:paraId="594DCA5F" w14:textId="77777777" w:rsidR="00A82D6B" w:rsidRDefault="00A82D6B">
          <w:pPr>
            <w:pStyle w:val="TOC1"/>
            <w:tabs>
              <w:tab w:val="left" w:pos="440"/>
              <w:tab w:val="right" w:leader="dot" w:pos="9016"/>
            </w:tabs>
            <w:rPr>
              <w:rFonts w:eastAsiaTheme="minorEastAsia"/>
              <w:noProof/>
              <w:lang w:val="en-US"/>
            </w:rPr>
          </w:pPr>
          <w:hyperlink w:anchor="_Toc184363778" w:history="1">
            <w:r w:rsidRPr="006B3618">
              <w:rPr>
                <w:rStyle w:val="Hyperlink"/>
                <w:rFonts w:ascii="Times New Roman" w:hAnsi="Times New Roman" w:cs="Times New Roman"/>
                <w:b/>
                <w:bCs/>
                <w:noProof/>
                <w:lang w:val="sr-Cyrl-CS" w:eastAsia="sr-Latn-CS"/>
              </w:rPr>
              <w:t>6.</w:t>
            </w:r>
            <w:r>
              <w:rPr>
                <w:rFonts w:eastAsiaTheme="minorEastAsia"/>
                <w:noProof/>
                <w:lang w:val="en-US"/>
              </w:rPr>
              <w:tab/>
            </w:r>
            <w:r w:rsidRPr="006B3618">
              <w:rPr>
                <w:rStyle w:val="Hyperlink"/>
                <w:rFonts w:ascii="Times New Roman" w:hAnsi="Times New Roman" w:cs="Times New Roman"/>
                <w:b/>
                <w:bCs/>
                <w:noProof/>
                <w:lang w:val="sr-Cyrl-CS" w:eastAsia="sr-Latn-CS"/>
              </w:rPr>
              <w:t>ОБЈЕКТИ ЗА ОДЛАГАЊЕ ОТПАДА</w:t>
            </w:r>
            <w:r>
              <w:rPr>
                <w:noProof/>
                <w:webHidden/>
              </w:rPr>
              <w:tab/>
            </w:r>
            <w:r>
              <w:rPr>
                <w:noProof/>
                <w:webHidden/>
              </w:rPr>
              <w:fldChar w:fldCharType="begin"/>
            </w:r>
            <w:r>
              <w:rPr>
                <w:noProof/>
                <w:webHidden/>
              </w:rPr>
              <w:instrText xml:space="preserve"> PAGEREF _Toc184363778 \h </w:instrText>
            </w:r>
            <w:r>
              <w:rPr>
                <w:noProof/>
                <w:webHidden/>
              </w:rPr>
            </w:r>
            <w:r>
              <w:rPr>
                <w:noProof/>
                <w:webHidden/>
              </w:rPr>
              <w:fldChar w:fldCharType="separate"/>
            </w:r>
            <w:r>
              <w:rPr>
                <w:noProof/>
                <w:webHidden/>
              </w:rPr>
              <w:t>27</w:t>
            </w:r>
            <w:r>
              <w:rPr>
                <w:noProof/>
                <w:webHidden/>
              </w:rPr>
              <w:fldChar w:fldCharType="end"/>
            </w:r>
          </w:hyperlink>
        </w:p>
        <w:p w14:paraId="185979B4" w14:textId="77777777" w:rsidR="00A82D6B" w:rsidRDefault="00A82D6B">
          <w:pPr>
            <w:pStyle w:val="TOC2"/>
            <w:tabs>
              <w:tab w:val="left" w:pos="880"/>
              <w:tab w:val="right" w:leader="dot" w:pos="9016"/>
            </w:tabs>
            <w:rPr>
              <w:rFonts w:eastAsiaTheme="minorEastAsia"/>
              <w:noProof/>
              <w:lang w:val="en-US"/>
            </w:rPr>
          </w:pPr>
          <w:hyperlink w:anchor="_Toc184363779" w:history="1">
            <w:r w:rsidRPr="006B3618">
              <w:rPr>
                <w:rStyle w:val="Hyperlink"/>
                <w:rFonts w:ascii="Times New Roman" w:hAnsi="Times New Roman" w:cs="Times New Roman"/>
                <w:b/>
                <w:bCs/>
                <w:noProof/>
                <w:lang w:val="sr-Cyrl-CS" w:eastAsia="sr-Latn-CS"/>
              </w:rPr>
              <w:t>6.1.</w:t>
            </w:r>
            <w:r>
              <w:rPr>
                <w:rFonts w:eastAsiaTheme="minorEastAsia"/>
                <w:noProof/>
                <w:lang w:val="en-US"/>
              </w:rPr>
              <w:tab/>
            </w:r>
            <w:r w:rsidRPr="006B3618">
              <w:rPr>
                <w:rStyle w:val="Hyperlink"/>
                <w:rFonts w:ascii="Times New Roman" w:hAnsi="Times New Roman" w:cs="Times New Roman"/>
                <w:b/>
                <w:bCs/>
                <w:noProof/>
                <w:lang w:val="sr-Cyrl-CS" w:eastAsia="sr-Latn-CS"/>
              </w:rPr>
              <w:t>Локално одлагалиште</w:t>
            </w:r>
            <w:r>
              <w:rPr>
                <w:noProof/>
                <w:webHidden/>
              </w:rPr>
              <w:tab/>
            </w:r>
            <w:r>
              <w:rPr>
                <w:noProof/>
                <w:webHidden/>
              </w:rPr>
              <w:fldChar w:fldCharType="begin"/>
            </w:r>
            <w:r>
              <w:rPr>
                <w:noProof/>
                <w:webHidden/>
              </w:rPr>
              <w:instrText xml:space="preserve"> PAGEREF _Toc184363779 \h </w:instrText>
            </w:r>
            <w:r>
              <w:rPr>
                <w:noProof/>
                <w:webHidden/>
              </w:rPr>
            </w:r>
            <w:r>
              <w:rPr>
                <w:noProof/>
                <w:webHidden/>
              </w:rPr>
              <w:fldChar w:fldCharType="separate"/>
            </w:r>
            <w:r>
              <w:rPr>
                <w:noProof/>
                <w:webHidden/>
              </w:rPr>
              <w:t>27</w:t>
            </w:r>
            <w:r>
              <w:rPr>
                <w:noProof/>
                <w:webHidden/>
              </w:rPr>
              <w:fldChar w:fldCharType="end"/>
            </w:r>
          </w:hyperlink>
        </w:p>
        <w:p w14:paraId="3B9EA40A" w14:textId="77777777" w:rsidR="00A82D6B" w:rsidRDefault="00A82D6B">
          <w:pPr>
            <w:pStyle w:val="TOC2"/>
            <w:tabs>
              <w:tab w:val="left" w:pos="880"/>
              <w:tab w:val="right" w:leader="dot" w:pos="9016"/>
            </w:tabs>
            <w:rPr>
              <w:rFonts w:eastAsiaTheme="minorEastAsia"/>
              <w:noProof/>
              <w:lang w:val="en-US"/>
            </w:rPr>
          </w:pPr>
          <w:hyperlink w:anchor="_Toc184363780" w:history="1">
            <w:r w:rsidRPr="006B3618">
              <w:rPr>
                <w:rStyle w:val="Hyperlink"/>
                <w:rFonts w:ascii="Times New Roman" w:hAnsi="Times New Roman" w:cs="Times New Roman"/>
                <w:b/>
                <w:bCs/>
                <w:noProof/>
                <w:lang w:val="sr-Cyrl-CS" w:eastAsia="sr-Latn-CS"/>
              </w:rPr>
              <w:t>6.2.</w:t>
            </w:r>
            <w:r>
              <w:rPr>
                <w:rFonts w:eastAsiaTheme="minorEastAsia"/>
                <w:noProof/>
                <w:lang w:val="en-US"/>
              </w:rPr>
              <w:tab/>
            </w:r>
            <w:r w:rsidRPr="006B3618">
              <w:rPr>
                <w:rStyle w:val="Hyperlink"/>
                <w:rFonts w:ascii="Times New Roman" w:hAnsi="Times New Roman" w:cs="Times New Roman"/>
                <w:b/>
                <w:bCs/>
                <w:noProof/>
                <w:lang w:val="sr-Cyrl-CS" w:eastAsia="sr-Latn-CS"/>
              </w:rPr>
              <w:t>Мјере за управљање отпадом</w:t>
            </w:r>
            <w:r>
              <w:rPr>
                <w:noProof/>
                <w:webHidden/>
              </w:rPr>
              <w:tab/>
            </w:r>
            <w:r>
              <w:rPr>
                <w:noProof/>
                <w:webHidden/>
              </w:rPr>
              <w:fldChar w:fldCharType="begin"/>
            </w:r>
            <w:r>
              <w:rPr>
                <w:noProof/>
                <w:webHidden/>
              </w:rPr>
              <w:instrText xml:space="preserve"> PAGEREF _Toc184363780 \h </w:instrText>
            </w:r>
            <w:r>
              <w:rPr>
                <w:noProof/>
                <w:webHidden/>
              </w:rPr>
            </w:r>
            <w:r>
              <w:rPr>
                <w:noProof/>
                <w:webHidden/>
              </w:rPr>
              <w:fldChar w:fldCharType="separate"/>
            </w:r>
            <w:r>
              <w:rPr>
                <w:noProof/>
                <w:webHidden/>
              </w:rPr>
              <w:t>28</w:t>
            </w:r>
            <w:r>
              <w:rPr>
                <w:noProof/>
                <w:webHidden/>
              </w:rPr>
              <w:fldChar w:fldCharType="end"/>
            </w:r>
          </w:hyperlink>
        </w:p>
        <w:p w14:paraId="5007EF92" w14:textId="77777777" w:rsidR="00A82D6B" w:rsidRDefault="00A82D6B">
          <w:pPr>
            <w:pStyle w:val="TOC2"/>
            <w:tabs>
              <w:tab w:val="left" w:pos="880"/>
              <w:tab w:val="right" w:leader="dot" w:pos="9016"/>
            </w:tabs>
            <w:rPr>
              <w:rFonts w:eastAsiaTheme="minorEastAsia"/>
              <w:noProof/>
              <w:lang w:val="en-US"/>
            </w:rPr>
          </w:pPr>
          <w:hyperlink w:anchor="_Toc184363781" w:history="1">
            <w:r w:rsidRPr="006B3618">
              <w:rPr>
                <w:rStyle w:val="Hyperlink"/>
                <w:rFonts w:ascii="Times New Roman" w:hAnsi="Times New Roman" w:cs="Times New Roman"/>
                <w:b/>
                <w:bCs/>
                <w:noProof/>
                <w:lang w:val="sr-Cyrl-CS" w:eastAsia="sr-Latn-CS"/>
              </w:rPr>
              <w:t>6.3.</w:t>
            </w:r>
            <w:r>
              <w:rPr>
                <w:rFonts w:eastAsiaTheme="minorEastAsia"/>
                <w:noProof/>
                <w:lang w:val="en-US"/>
              </w:rPr>
              <w:tab/>
            </w:r>
            <w:r w:rsidRPr="006B3618">
              <w:rPr>
                <w:rStyle w:val="Hyperlink"/>
                <w:rFonts w:ascii="Times New Roman" w:hAnsi="Times New Roman" w:cs="Times New Roman"/>
                <w:b/>
                <w:bCs/>
                <w:noProof/>
                <w:lang w:val="sr-Cyrl-CS" w:eastAsia="sr-Latn-CS"/>
              </w:rPr>
              <w:t>Мјере за управљање отпадом</w:t>
            </w:r>
            <w:r>
              <w:rPr>
                <w:noProof/>
                <w:webHidden/>
              </w:rPr>
              <w:tab/>
            </w:r>
            <w:r>
              <w:rPr>
                <w:noProof/>
                <w:webHidden/>
              </w:rPr>
              <w:fldChar w:fldCharType="begin"/>
            </w:r>
            <w:r>
              <w:rPr>
                <w:noProof/>
                <w:webHidden/>
              </w:rPr>
              <w:instrText xml:space="preserve"> PAGEREF _Toc184363781 \h </w:instrText>
            </w:r>
            <w:r>
              <w:rPr>
                <w:noProof/>
                <w:webHidden/>
              </w:rPr>
            </w:r>
            <w:r>
              <w:rPr>
                <w:noProof/>
                <w:webHidden/>
              </w:rPr>
              <w:fldChar w:fldCharType="separate"/>
            </w:r>
            <w:r>
              <w:rPr>
                <w:noProof/>
                <w:webHidden/>
              </w:rPr>
              <w:t>30</w:t>
            </w:r>
            <w:r>
              <w:rPr>
                <w:noProof/>
                <w:webHidden/>
              </w:rPr>
              <w:fldChar w:fldCharType="end"/>
            </w:r>
          </w:hyperlink>
        </w:p>
        <w:p w14:paraId="5B7E8902" w14:textId="77777777" w:rsidR="00A82D6B" w:rsidRDefault="00A82D6B">
          <w:pPr>
            <w:pStyle w:val="TOC1"/>
            <w:tabs>
              <w:tab w:val="left" w:pos="440"/>
              <w:tab w:val="right" w:leader="dot" w:pos="9016"/>
            </w:tabs>
            <w:rPr>
              <w:rFonts w:eastAsiaTheme="minorEastAsia"/>
              <w:noProof/>
              <w:lang w:val="en-US"/>
            </w:rPr>
          </w:pPr>
          <w:hyperlink w:anchor="_Toc184363782" w:history="1">
            <w:r w:rsidRPr="006B3618">
              <w:rPr>
                <w:rStyle w:val="Hyperlink"/>
                <w:rFonts w:ascii="Times New Roman" w:hAnsi="Times New Roman" w:cs="Times New Roman"/>
                <w:b/>
                <w:bCs/>
                <w:noProof/>
                <w:lang w:val="sr-Cyrl-CS" w:eastAsia="sr-Latn-CS"/>
              </w:rPr>
              <w:t>7.</w:t>
            </w:r>
            <w:r>
              <w:rPr>
                <w:rFonts w:eastAsiaTheme="minorEastAsia"/>
                <w:noProof/>
                <w:lang w:val="en-US"/>
              </w:rPr>
              <w:tab/>
            </w:r>
            <w:r w:rsidRPr="006B3618">
              <w:rPr>
                <w:rStyle w:val="Hyperlink"/>
                <w:rFonts w:ascii="Times New Roman" w:hAnsi="Times New Roman" w:cs="Times New Roman"/>
                <w:b/>
                <w:bCs/>
                <w:noProof/>
                <w:lang w:val="sr-Cyrl-CS" w:eastAsia="sr-Latn-CS"/>
              </w:rPr>
              <w:t>МЕТОДЕ УПРАВЉАЊА ОТПАДОМ</w:t>
            </w:r>
            <w:r>
              <w:rPr>
                <w:noProof/>
                <w:webHidden/>
              </w:rPr>
              <w:tab/>
            </w:r>
            <w:r>
              <w:rPr>
                <w:noProof/>
                <w:webHidden/>
              </w:rPr>
              <w:fldChar w:fldCharType="begin"/>
            </w:r>
            <w:r>
              <w:rPr>
                <w:noProof/>
                <w:webHidden/>
              </w:rPr>
              <w:instrText xml:space="preserve"> PAGEREF _Toc184363782 \h </w:instrText>
            </w:r>
            <w:r>
              <w:rPr>
                <w:noProof/>
                <w:webHidden/>
              </w:rPr>
            </w:r>
            <w:r>
              <w:rPr>
                <w:noProof/>
                <w:webHidden/>
              </w:rPr>
              <w:fldChar w:fldCharType="separate"/>
            </w:r>
            <w:r>
              <w:rPr>
                <w:noProof/>
                <w:webHidden/>
              </w:rPr>
              <w:t>31</w:t>
            </w:r>
            <w:r>
              <w:rPr>
                <w:noProof/>
                <w:webHidden/>
              </w:rPr>
              <w:fldChar w:fldCharType="end"/>
            </w:r>
          </w:hyperlink>
        </w:p>
        <w:p w14:paraId="205AEAD2" w14:textId="77777777" w:rsidR="00A82D6B" w:rsidRDefault="00A82D6B">
          <w:pPr>
            <w:pStyle w:val="TOC2"/>
            <w:tabs>
              <w:tab w:val="left" w:pos="880"/>
              <w:tab w:val="right" w:leader="dot" w:pos="9016"/>
            </w:tabs>
            <w:rPr>
              <w:rFonts w:eastAsiaTheme="minorEastAsia"/>
              <w:noProof/>
              <w:lang w:val="en-US"/>
            </w:rPr>
          </w:pPr>
          <w:hyperlink w:anchor="_Toc184363783" w:history="1">
            <w:r w:rsidRPr="006B3618">
              <w:rPr>
                <w:rStyle w:val="Hyperlink"/>
                <w:rFonts w:ascii="Times New Roman" w:hAnsi="Times New Roman" w:cs="Times New Roman"/>
                <w:b/>
                <w:bCs/>
                <w:noProof/>
                <w:lang w:val="sr-Cyrl-CS" w:eastAsia="sr-Latn-CS"/>
              </w:rPr>
              <w:t>7.1.</w:t>
            </w:r>
            <w:r>
              <w:rPr>
                <w:rFonts w:eastAsiaTheme="minorEastAsia"/>
                <w:noProof/>
                <w:lang w:val="en-US"/>
              </w:rPr>
              <w:tab/>
            </w:r>
            <w:r w:rsidRPr="006B3618">
              <w:rPr>
                <w:rStyle w:val="Hyperlink"/>
                <w:rFonts w:ascii="Times New Roman" w:hAnsi="Times New Roman" w:cs="Times New Roman"/>
                <w:b/>
                <w:bCs/>
                <w:noProof/>
                <w:lang w:val="sr-Cyrl-CS" w:eastAsia="sr-Latn-CS"/>
              </w:rPr>
              <w:t>Поступање обраде и збрињавања отпада</w:t>
            </w:r>
            <w:r>
              <w:rPr>
                <w:noProof/>
                <w:webHidden/>
              </w:rPr>
              <w:tab/>
            </w:r>
            <w:r>
              <w:rPr>
                <w:noProof/>
                <w:webHidden/>
              </w:rPr>
              <w:fldChar w:fldCharType="begin"/>
            </w:r>
            <w:r>
              <w:rPr>
                <w:noProof/>
                <w:webHidden/>
              </w:rPr>
              <w:instrText xml:space="preserve"> PAGEREF _Toc184363783 \h </w:instrText>
            </w:r>
            <w:r>
              <w:rPr>
                <w:noProof/>
                <w:webHidden/>
              </w:rPr>
            </w:r>
            <w:r>
              <w:rPr>
                <w:noProof/>
                <w:webHidden/>
              </w:rPr>
              <w:fldChar w:fldCharType="separate"/>
            </w:r>
            <w:r>
              <w:rPr>
                <w:noProof/>
                <w:webHidden/>
              </w:rPr>
              <w:t>31</w:t>
            </w:r>
            <w:r>
              <w:rPr>
                <w:noProof/>
                <w:webHidden/>
              </w:rPr>
              <w:fldChar w:fldCharType="end"/>
            </w:r>
          </w:hyperlink>
        </w:p>
        <w:p w14:paraId="5AEF2CA4" w14:textId="77777777" w:rsidR="00A82D6B" w:rsidRDefault="00A82D6B">
          <w:pPr>
            <w:pStyle w:val="TOC2"/>
            <w:tabs>
              <w:tab w:val="left" w:pos="1100"/>
              <w:tab w:val="right" w:leader="dot" w:pos="9016"/>
            </w:tabs>
            <w:rPr>
              <w:rFonts w:eastAsiaTheme="minorEastAsia"/>
              <w:noProof/>
              <w:lang w:val="en-US"/>
            </w:rPr>
          </w:pPr>
          <w:hyperlink w:anchor="_Toc184363784" w:history="1">
            <w:r w:rsidRPr="006B3618">
              <w:rPr>
                <w:rStyle w:val="Hyperlink"/>
                <w:rFonts w:ascii="Times New Roman" w:hAnsi="Times New Roman" w:cs="Times New Roman"/>
                <w:b/>
                <w:bCs/>
                <w:noProof/>
                <w:lang w:val="sr-Cyrl-CS" w:eastAsia="sr-Latn-CS"/>
              </w:rPr>
              <w:t>7.1.1.</w:t>
            </w:r>
            <w:r>
              <w:rPr>
                <w:rFonts w:eastAsiaTheme="minorEastAsia"/>
                <w:noProof/>
                <w:lang w:val="en-US"/>
              </w:rPr>
              <w:tab/>
            </w:r>
            <w:r w:rsidRPr="006B3618">
              <w:rPr>
                <w:rStyle w:val="Hyperlink"/>
                <w:rFonts w:ascii="Times New Roman" w:hAnsi="Times New Roman" w:cs="Times New Roman"/>
                <w:b/>
                <w:bCs/>
                <w:noProof/>
                <w:lang w:val="sr-Cyrl-CS" w:eastAsia="sr-Latn-CS"/>
              </w:rPr>
              <w:t>Могуће уштеде</w:t>
            </w:r>
            <w:r>
              <w:rPr>
                <w:noProof/>
                <w:webHidden/>
              </w:rPr>
              <w:tab/>
            </w:r>
            <w:r>
              <w:rPr>
                <w:noProof/>
                <w:webHidden/>
              </w:rPr>
              <w:fldChar w:fldCharType="begin"/>
            </w:r>
            <w:r>
              <w:rPr>
                <w:noProof/>
                <w:webHidden/>
              </w:rPr>
              <w:instrText xml:space="preserve"> PAGEREF _Toc184363784 \h </w:instrText>
            </w:r>
            <w:r>
              <w:rPr>
                <w:noProof/>
                <w:webHidden/>
              </w:rPr>
            </w:r>
            <w:r>
              <w:rPr>
                <w:noProof/>
                <w:webHidden/>
              </w:rPr>
              <w:fldChar w:fldCharType="separate"/>
            </w:r>
            <w:r>
              <w:rPr>
                <w:noProof/>
                <w:webHidden/>
              </w:rPr>
              <w:t>32</w:t>
            </w:r>
            <w:r>
              <w:rPr>
                <w:noProof/>
                <w:webHidden/>
              </w:rPr>
              <w:fldChar w:fldCharType="end"/>
            </w:r>
          </w:hyperlink>
        </w:p>
        <w:p w14:paraId="24906BD1" w14:textId="77777777" w:rsidR="00A82D6B" w:rsidRDefault="00A82D6B">
          <w:pPr>
            <w:pStyle w:val="TOC2"/>
            <w:tabs>
              <w:tab w:val="left" w:pos="880"/>
              <w:tab w:val="right" w:leader="dot" w:pos="9016"/>
            </w:tabs>
            <w:rPr>
              <w:rFonts w:eastAsiaTheme="minorEastAsia"/>
              <w:noProof/>
              <w:lang w:val="en-US"/>
            </w:rPr>
          </w:pPr>
          <w:hyperlink w:anchor="_Toc184363785" w:history="1">
            <w:r w:rsidRPr="006B3618">
              <w:rPr>
                <w:rStyle w:val="Hyperlink"/>
                <w:rFonts w:ascii="Times New Roman" w:hAnsi="Times New Roman" w:cs="Times New Roman"/>
                <w:b/>
                <w:bCs/>
                <w:noProof/>
                <w:lang w:val="sr-Cyrl-CS" w:eastAsia="sr-Latn-CS"/>
              </w:rPr>
              <w:t>7.2.</w:t>
            </w:r>
            <w:r>
              <w:rPr>
                <w:rFonts w:eastAsiaTheme="minorEastAsia"/>
                <w:noProof/>
                <w:lang w:val="en-US"/>
              </w:rPr>
              <w:tab/>
            </w:r>
            <w:r w:rsidRPr="006B3618">
              <w:rPr>
                <w:rStyle w:val="Hyperlink"/>
                <w:rFonts w:ascii="Times New Roman" w:hAnsi="Times New Roman" w:cs="Times New Roman"/>
                <w:b/>
                <w:bCs/>
                <w:noProof/>
                <w:lang w:val="sr-Cyrl-CS" w:eastAsia="sr-Latn-CS"/>
              </w:rPr>
              <w:t>Мјере за спријечавање кретања отпада који није обухваћен планом и мјере за поступање са отпадом који настаје у ванредним ситуацијама (план)</w:t>
            </w:r>
            <w:r>
              <w:rPr>
                <w:noProof/>
                <w:webHidden/>
              </w:rPr>
              <w:tab/>
            </w:r>
            <w:r>
              <w:rPr>
                <w:noProof/>
                <w:webHidden/>
              </w:rPr>
              <w:fldChar w:fldCharType="begin"/>
            </w:r>
            <w:r>
              <w:rPr>
                <w:noProof/>
                <w:webHidden/>
              </w:rPr>
              <w:instrText xml:space="preserve"> PAGEREF _Toc184363785 \h </w:instrText>
            </w:r>
            <w:r>
              <w:rPr>
                <w:noProof/>
                <w:webHidden/>
              </w:rPr>
            </w:r>
            <w:r>
              <w:rPr>
                <w:noProof/>
                <w:webHidden/>
              </w:rPr>
              <w:fldChar w:fldCharType="separate"/>
            </w:r>
            <w:r>
              <w:rPr>
                <w:noProof/>
                <w:webHidden/>
              </w:rPr>
              <w:t>33</w:t>
            </w:r>
            <w:r>
              <w:rPr>
                <w:noProof/>
                <w:webHidden/>
              </w:rPr>
              <w:fldChar w:fldCharType="end"/>
            </w:r>
          </w:hyperlink>
        </w:p>
        <w:p w14:paraId="5384FB67" w14:textId="77777777" w:rsidR="00A82D6B" w:rsidRDefault="00A82D6B">
          <w:pPr>
            <w:pStyle w:val="TOC2"/>
            <w:tabs>
              <w:tab w:val="left" w:pos="880"/>
              <w:tab w:val="right" w:leader="dot" w:pos="9016"/>
            </w:tabs>
            <w:rPr>
              <w:rFonts w:eastAsiaTheme="minorEastAsia"/>
              <w:noProof/>
              <w:lang w:val="en-US"/>
            </w:rPr>
          </w:pPr>
          <w:hyperlink w:anchor="_Toc184363786" w:history="1">
            <w:r w:rsidRPr="006B3618">
              <w:rPr>
                <w:rStyle w:val="Hyperlink"/>
                <w:rFonts w:ascii="Times New Roman" w:hAnsi="Times New Roman" w:cs="Times New Roman"/>
                <w:b/>
                <w:bCs/>
                <w:noProof/>
                <w:lang w:val="sr-Cyrl-CS" w:eastAsia="sr-Latn-CS"/>
              </w:rPr>
              <w:t>7.3.</w:t>
            </w:r>
            <w:r>
              <w:rPr>
                <w:rFonts w:eastAsiaTheme="minorEastAsia"/>
                <w:noProof/>
                <w:lang w:val="en-US"/>
              </w:rPr>
              <w:tab/>
            </w:r>
            <w:r w:rsidRPr="006B3618">
              <w:rPr>
                <w:rStyle w:val="Hyperlink"/>
                <w:rFonts w:ascii="Times New Roman" w:hAnsi="Times New Roman" w:cs="Times New Roman"/>
                <w:b/>
                <w:bCs/>
                <w:noProof/>
                <w:lang w:val="sr-Cyrl-CS" w:eastAsia="sr-Latn-CS"/>
              </w:rPr>
              <w:t>Програм сакупљања опасног отпада</w:t>
            </w:r>
            <w:r>
              <w:rPr>
                <w:noProof/>
                <w:webHidden/>
              </w:rPr>
              <w:tab/>
            </w:r>
            <w:r>
              <w:rPr>
                <w:noProof/>
                <w:webHidden/>
              </w:rPr>
              <w:fldChar w:fldCharType="begin"/>
            </w:r>
            <w:r>
              <w:rPr>
                <w:noProof/>
                <w:webHidden/>
              </w:rPr>
              <w:instrText xml:space="preserve"> PAGEREF _Toc184363786 \h </w:instrText>
            </w:r>
            <w:r>
              <w:rPr>
                <w:noProof/>
                <w:webHidden/>
              </w:rPr>
            </w:r>
            <w:r>
              <w:rPr>
                <w:noProof/>
                <w:webHidden/>
              </w:rPr>
              <w:fldChar w:fldCharType="separate"/>
            </w:r>
            <w:r>
              <w:rPr>
                <w:noProof/>
                <w:webHidden/>
              </w:rPr>
              <w:t>33</w:t>
            </w:r>
            <w:r>
              <w:rPr>
                <w:noProof/>
                <w:webHidden/>
              </w:rPr>
              <w:fldChar w:fldCharType="end"/>
            </w:r>
          </w:hyperlink>
        </w:p>
        <w:p w14:paraId="2FAD8D63" w14:textId="77777777" w:rsidR="00A82D6B" w:rsidRDefault="00A82D6B">
          <w:pPr>
            <w:pStyle w:val="TOC2"/>
            <w:tabs>
              <w:tab w:val="left" w:pos="880"/>
              <w:tab w:val="right" w:leader="dot" w:pos="9016"/>
            </w:tabs>
            <w:rPr>
              <w:rFonts w:eastAsiaTheme="minorEastAsia"/>
              <w:noProof/>
              <w:lang w:val="en-US"/>
            </w:rPr>
          </w:pPr>
          <w:hyperlink w:anchor="_Toc184363787" w:history="1">
            <w:r w:rsidRPr="006B3618">
              <w:rPr>
                <w:rStyle w:val="Hyperlink"/>
                <w:rFonts w:ascii="Times New Roman" w:hAnsi="Times New Roman" w:cs="Times New Roman"/>
                <w:b/>
                <w:bCs/>
                <w:noProof/>
                <w:lang w:val="sr-Cyrl-CS" w:eastAsia="sr-Latn-CS"/>
              </w:rPr>
              <w:t>7.4.</w:t>
            </w:r>
            <w:r>
              <w:rPr>
                <w:rFonts w:eastAsiaTheme="minorEastAsia"/>
                <w:noProof/>
                <w:lang w:val="en-US"/>
              </w:rPr>
              <w:tab/>
            </w:r>
            <w:r w:rsidRPr="006B3618">
              <w:rPr>
                <w:rStyle w:val="Hyperlink"/>
                <w:rFonts w:ascii="Times New Roman" w:hAnsi="Times New Roman" w:cs="Times New Roman"/>
                <w:b/>
                <w:bCs/>
                <w:noProof/>
                <w:lang w:val="sr-Cyrl-CS" w:eastAsia="sr-Latn-CS"/>
              </w:rPr>
              <w:t>Програм сакупљања кабастог отпада</w:t>
            </w:r>
            <w:r>
              <w:rPr>
                <w:noProof/>
                <w:webHidden/>
              </w:rPr>
              <w:tab/>
            </w:r>
            <w:r>
              <w:rPr>
                <w:noProof/>
                <w:webHidden/>
              </w:rPr>
              <w:fldChar w:fldCharType="begin"/>
            </w:r>
            <w:r>
              <w:rPr>
                <w:noProof/>
                <w:webHidden/>
              </w:rPr>
              <w:instrText xml:space="preserve"> PAGEREF _Toc184363787 \h </w:instrText>
            </w:r>
            <w:r>
              <w:rPr>
                <w:noProof/>
                <w:webHidden/>
              </w:rPr>
            </w:r>
            <w:r>
              <w:rPr>
                <w:noProof/>
                <w:webHidden/>
              </w:rPr>
              <w:fldChar w:fldCharType="separate"/>
            </w:r>
            <w:r>
              <w:rPr>
                <w:noProof/>
                <w:webHidden/>
              </w:rPr>
              <w:t>33</w:t>
            </w:r>
            <w:r>
              <w:rPr>
                <w:noProof/>
                <w:webHidden/>
              </w:rPr>
              <w:fldChar w:fldCharType="end"/>
            </w:r>
          </w:hyperlink>
        </w:p>
        <w:p w14:paraId="3015E92E" w14:textId="77777777" w:rsidR="00A82D6B" w:rsidRDefault="00A82D6B">
          <w:pPr>
            <w:pStyle w:val="TOC2"/>
            <w:tabs>
              <w:tab w:val="left" w:pos="880"/>
              <w:tab w:val="right" w:leader="dot" w:pos="9016"/>
            </w:tabs>
            <w:rPr>
              <w:rFonts w:eastAsiaTheme="minorEastAsia"/>
              <w:noProof/>
              <w:lang w:val="en-US"/>
            </w:rPr>
          </w:pPr>
          <w:hyperlink w:anchor="_Toc184363788" w:history="1">
            <w:r w:rsidRPr="006B3618">
              <w:rPr>
                <w:rStyle w:val="Hyperlink"/>
                <w:rFonts w:ascii="Times New Roman" w:hAnsi="Times New Roman" w:cs="Times New Roman"/>
                <w:b/>
                <w:bCs/>
                <w:noProof/>
                <w:lang w:val="sr-Cyrl-CS" w:eastAsia="sr-Latn-CS"/>
              </w:rPr>
              <w:t>7.5.</w:t>
            </w:r>
            <w:r>
              <w:rPr>
                <w:rFonts w:eastAsiaTheme="minorEastAsia"/>
                <w:noProof/>
                <w:lang w:val="en-US"/>
              </w:rPr>
              <w:tab/>
            </w:r>
            <w:r w:rsidRPr="006B3618">
              <w:rPr>
                <w:rStyle w:val="Hyperlink"/>
                <w:rFonts w:ascii="Times New Roman" w:hAnsi="Times New Roman" w:cs="Times New Roman"/>
                <w:b/>
                <w:bCs/>
                <w:noProof/>
                <w:lang w:val="sr-Cyrl-CS" w:eastAsia="sr-Latn-CS"/>
              </w:rPr>
              <w:t>Програм сакупљања индустријског отпада</w:t>
            </w:r>
            <w:r>
              <w:rPr>
                <w:noProof/>
                <w:webHidden/>
              </w:rPr>
              <w:tab/>
            </w:r>
            <w:r>
              <w:rPr>
                <w:noProof/>
                <w:webHidden/>
              </w:rPr>
              <w:fldChar w:fldCharType="begin"/>
            </w:r>
            <w:r>
              <w:rPr>
                <w:noProof/>
                <w:webHidden/>
              </w:rPr>
              <w:instrText xml:space="preserve"> PAGEREF _Toc184363788 \h </w:instrText>
            </w:r>
            <w:r>
              <w:rPr>
                <w:noProof/>
                <w:webHidden/>
              </w:rPr>
            </w:r>
            <w:r>
              <w:rPr>
                <w:noProof/>
                <w:webHidden/>
              </w:rPr>
              <w:fldChar w:fldCharType="separate"/>
            </w:r>
            <w:r>
              <w:rPr>
                <w:noProof/>
                <w:webHidden/>
              </w:rPr>
              <w:t>34</w:t>
            </w:r>
            <w:r>
              <w:rPr>
                <w:noProof/>
                <w:webHidden/>
              </w:rPr>
              <w:fldChar w:fldCharType="end"/>
            </w:r>
          </w:hyperlink>
        </w:p>
        <w:p w14:paraId="539F57DC" w14:textId="77777777" w:rsidR="00A82D6B" w:rsidRDefault="00A82D6B">
          <w:pPr>
            <w:pStyle w:val="TOC2"/>
            <w:tabs>
              <w:tab w:val="left" w:pos="880"/>
              <w:tab w:val="right" w:leader="dot" w:pos="9016"/>
            </w:tabs>
            <w:rPr>
              <w:rFonts w:eastAsiaTheme="minorEastAsia"/>
              <w:noProof/>
              <w:lang w:val="en-US"/>
            </w:rPr>
          </w:pPr>
          <w:hyperlink w:anchor="_Toc184363789" w:history="1">
            <w:r w:rsidRPr="006B3618">
              <w:rPr>
                <w:rStyle w:val="Hyperlink"/>
                <w:rFonts w:ascii="Times New Roman" w:hAnsi="Times New Roman" w:cs="Times New Roman"/>
                <w:b/>
                <w:bCs/>
                <w:noProof/>
                <w:lang w:val="sr-Cyrl-CS" w:eastAsia="sr-Latn-CS"/>
              </w:rPr>
              <w:t>7.6.</w:t>
            </w:r>
            <w:r>
              <w:rPr>
                <w:rFonts w:eastAsiaTheme="minorEastAsia"/>
                <w:noProof/>
                <w:lang w:val="en-US"/>
              </w:rPr>
              <w:tab/>
            </w:r>
            <w:r w:rsidRPr="006B3618">
              <w:rPr>
                <w:rStyle w:val="Hyperlink"/>
                <w:rFonts w:ascii="Times New Roman" w:hAnsi="Times New Roman" w:cs="Times New Roman"/>
                <w:b/>
                <w:bCs/>
                <w:noProof/>
                <w:lang w:val="sr-Cyrl-CS" w:eastAsia="sr-Latn-CS"/>
              </w:rPr>
              <w:t>Програм сакупљања отпада животињског поријекла</w:t>
            </w:r>
            <w:r>
              <w:rPr>
                <w:noProof/>
                <w:webHidden/>
              </w:rPr>
              <w:tab/>
            </w:r>
            <w:r>
              <w:rPr>
                <w:noProof/>
                <w:webHidden/>
              </w:rPr>
              <w:fldChar w:fldCharType="begin"/>
            </w:r>
            <w:r>
              <w:rPr>
                <w:noProof/>
                <w:webHidden/>
              </w:rPr>
              <w:instrText xml:space="preserve"> PAGEREF _Toc184363789 \h </w:instrText>
            </w:r>
            <w:r>
              <w:rPr>
                <w:noProof/>
                <w:webHidden/>
              </w:rPr>
            </w:r>
            <w:r>
              <w:rPr>
                <w:noProof/>
                <w:webHidden/>
              </w:rPr>
              <w:fldChar w:fldCharType="separate"/>
            </w:r>
            <w:r>
              <w:rPr>
                <w:noProof/>
                <w:webHidden/>
              </w:rPr>
              <w:t>34</w:t>
            </w:r>
            <w:r>
              <w:rPr>
                <w:noProof/>
                <w:webHidden/>
              </w:rPr>
              <w:fldChar w:fldCharType="end"/>
            </w:r>
          </w:hyperlink>
        </w:p>
        <w:p w14:paraId="22FA7E12" w14:textId="77777777" w:rsidR="00A82D6B" w:rsidRDefault="00A82D6B">
          <w:pPr>
            <w:pStyle w:val="TOC1"/>
            <w:tabs>
              <w:tab w:val="left" w:pos="440"/>
              <w:tab w:val="right" w:leader="dot" w:pos="9016"/>
            </w:tabs>
            <w:rPr>
              <w:rFonts w:eastAsiaTheme="minorEastAsia"/>
              <w:noProof/>
              <w:lang w:val="en-US"/>
            </w:rPr>
          </w:pPr>
          <w:hyperlink w:anchor="_Toc184363790" w:history="1">
            <w:r w:rsidRPr="006B3618">
              <w:rPr>
                <w:rStyle w:val="Hyperlink"/>
                <w:rFonts w:ascii="Times New Roman" w:hAnsi="Times New Roman" w:cs="Times New Roman"/>
                <w:b/>
                <w:bCs/>
                <w:noProof/>
                <w:lang w:val="sr-Cyrl-CS" w:eastAsia="sr-Latn-CS"/>
              </w:rPr>
              <w:t>8.</w:t>
            </w:r>
            <w:r>
              <w:rPr>
                <w:rFonts w:eastAsiaTheme="minorEastAsia"/>
                <w:noProof/>
                <w:lang w:val="en-US"/>
              </w:rPr>
              <w:tab/>
            </w:r>
            <w:r w:rsidRPr="006B3618">
              <w:rPr>
                <w:rStyle w:val="Hyperlink"/>
                <w:rFonts w:ascii="Times New Roman" w:hAnsi="Times New Roman" w:cs="Times New Roman"/>
                <w:b/>
                <w:bCs/>
                <w:noProof/>
                <w:lang w:val="sr-Cyrl-CS" w:eastAsia="sr-Latn-CS"/>
              </w:rPr>
              <w:t>МЈЕРЕ ЗА ПОДИЗАЊЕ СВИЈЕСТИ ЈАВНОСТИ</w:t>
            </w:r>
            <w:r>
              <w:rPr>
                <w:noProof/>
                <w:webHidden/>
              </w:rPr>
              <w:tab/>
            </w:r>
            <w:r>
              <w:rPr>
                <w:noProof/>
                <w:webHidden/>
              </w:rPr>
              <w:fldChar w:fldCharType="begin"/>
            </w:r>
            <w:r>
              <w:rPr>
                <w:noProof/>
                <w:webHidden/>
              </w:rPr>
              <w:instrText xml:space="preserve"> PAGEREF _Toc184363790 \h </w:instrText>
            </w:r>
            <w:r>
              <w:rPr>
                <w:noProof/>
                <w:webHidden/>
              </w:rPr>
            </w:r>
            <w:r>
              <w:rPr>
                <w:noProof/>
                <w:webHidden/>
              </w:rPr>
              <w:fldChar w:fldCharType="separate"/>
            </w:r>
            <w:r>
              <w:rPr>
                <w:noProof/>
                <w:webHidden/>
              </w:rPr>
              <w:t>35</w:t>
            </w:r>
            <w:r>
              <w:rPr>
                <w:noProof/>
                <w:webHidden/>
              </w:rPr>
              <w:fldChar w:fldCharType="end"/>
            </w:r>
          </w:hyperlink>
        </w:p>
        <w:p w14:paraId="7EC348A2" w14:textId="77777777" w:rsidR="00A82D6B" w:rsidRDefault="00A82D6B">
          <w:pPr>
            <w:pStyle w:val="TOC2"/>
            <w:tabs>
              <w:tab w:val="left" w:pos="880"/>
              <w:tab w:val="right" w:leader="dot" w:pos="9016"/>
            </w:tabs>
            <w:rPr>
              <w:rFonts w:eastAsiaTheme="minorEastAsia"/>
              <w:noProof/>
              <w:lang w:val="en-US"/>
            </w:rPr>
          </w:pPr>
          <w:hyperlink w:anchor="_Toc184363791" w:history="1">
            <w:r w:rsidRPr="006B3618">
              <w:rPr>
                <w:rStyle w:val="Hyperlink"/>
                <w:rFonts w:ascii="Times New Roman" w:hAnsi="Times New Roman" w:cs="Times New Roman"/>
                <w:b/>
                <w:bCs/>
                <w:noProof/>
                <w:lang w:val="sr-Cyrl-CS" w:eastAsia="sr-Latn-CS"/>
              </w:rPr>
              <w:t>8.1.</w:t>
            </w:r>
            <w:r>
              <w:rPr>
                <w:rFonts w:eastAsiaTheme="minorEastAsia"/>
                <w:noProof/>
                <w:lang w:val="en-US"/>
              </w:rPr>
              <w:tab/>
            </w:r>
            <w:r w:rsidRPr="006B3618">
              <w:rPr>
                <w:rStyle w:val="Hyperlink"/>
                <w:rFonts w:ascii="Times New Roman" w:hAnsi="Times New Roman" w:cs="Times New Roman"/>
                <w:b/>
                <w:bCs/>
                <w:noProof/>
                <w:lang w:val="sr-Cyrl-CS" w:eastAsia="sr-Latn-CS"/>
              </w:rPr>
              <w:t>Доношење одлука и планирање мјера</w:t>
            </w:r>
            <w:r>
              <w:rPr>
                <w:noProof/>
                <w:webHidden/>
              </w:rPr>
              <w:tab/>
            </w:r>
            <w:r>
              <w:rPr>
                <w:noProof/>
                <w:webHidden/>
              </w:rPr>
              <w:fldChar w:fldCharType="begin"/>
            </w:r>
            <w:r>
              <w:rPr>
                <w:noProof/>
                <w:webHidden/>
              </w:rPr>
              <w:instrText xml:space="preserve"> PAGEREF _Toc184363791 \h </w:instrText>
            </w:r>
            <w:r>
              <w:rPr>
                <w:noProof/>
                <w:webHidden/>
              </w:rPr>
            </w:r>
            <w:r>
              <w:rPr>
                <w:noProof/>
                <w:webHidden/>
              </w:rPr>
              <w:fldChar w:fldCharType="separate"/>
            </w:r>
            <w:r>
              <w:rPr>
                <w:noProof/>
                <w:webHidden/>
              </w:rPr>
              <w:t>36</w:t>
            </w:r>
            <w:r>
              <w:rPr>
                <w:noProof/>
                <w:webHidden/>
              </w:rPr>
              <w:fldChar w:fldCharType="end"/>
            </w:r>
          </w:hyperlink>
        </w:p>
        <w:p w14:paraId="24C675B9" w14:textId="77777777" w:rsidR="00A82D6B" w:rsidRDefault="00A82D6B">
          <w:pPr>
            <w:pStyle w:val="TOC2"/>
            <w:tabs>
              <w:tab w:val="left" w:pos="880"/>
              <w:tab w:val="right" w:leader="dot" w:pos="9016"/>
            </w:tabs>
            <w:rPr>
              <w:rFonts w:eastAsiaTheme="minorEastAsia"/>
              <w:noProof/>
              <w:lang w:val="en-US"/>
            </w:rPr>
          </w:pPr>
          <w:hyperlink w:anchor="_Toc184363792" w:history="1">
            <w:r w:rsidRPr="006B3618">
              <w:rPr>
                <w:rStyle w:val="Hyperlink"/>
                <w:rFonts w:ascii="Times New Roman" w:hAnsi="Times New Roman" w:cs="Times New Roman"/>
                <w:b/>
                <w:bCs/>
                <w:noProof/>
                <w:lang w:val="sr-Cyrl-CS" w:eastAsia="sr-Latn-CS"/>
              </w:rPr>
              <w:t>8.2.</w:t>
            </w:r>
            <w:r>
              <w:rPr>
                <w:rFonts w:eastAsiaTheme="minorEastAsia"/>
                <w:noProof/>
                <w:lang w:val="en-US"/>
              </w:rPr>
              <w:tab/>
            </w:r>
            <w:r w:rsidRPr="006B3618">
              <w:rPr>
                <w:rStyle w:val="Hyperlink"/>
                <w:rFonts w:ascii="Times New Roman" w:hAnsi="Times New Roman" w:cs="Times New Roman"/>
                <w:b/>
                <w:bCs/>
                <w:noProof/>
                <w:lang w:val="sr-Cyrl-CS" w:eastAsia="sr-Latn-CS"/>
              </w:rPr>
              <w:t>Смјернице за учешће грађана и поступак јавне расправе</w:t>
            </w:r>
            <w:r>
              <w:rPr>
                <w:noProof/>
                <w:webHidden/>
              </w:rPr>
              <w:tab/>
            </w:r>
            <w:r>
              <w:rPr>
                <w:noProof/>
                <w:webHidden/>
              </w:rPr>
              <w:fldChar w:fldCharType="begin"/>
            </w:r>
            <w:r>
              <w:rPr>
                <w:noProof/>
                <w:webHidden/>
              </w:rPr>
              <w:instrText xml:space="preserve"> PAGEREF _Toc184363792 \h </w:instrText>
            </w:r>
            <w:r>
              <w:rPr>
                <w:noProof/>
                <w:webHidden/>
              </w:rPr>
            </w:r>
            <w:r>
              <w:rPr>
                <w:noProof/>
                <w:webHidden/>
              </w:rPr>
              <w:fldChar w:fldCharType="separate"/>
            </w:r>
            <w:r>
              <w:rPr>
                <w:noProof/>
                <w:webHidden/>
              </w:rPr>
              <w:t>36</w:t>
            </w:r>
            <w:r>
              <w:rPr>
                <w:noProof/>
                <w:webHidden/>
              </w:rPr>
              <w:fldChar w:fldCharType="end"/>
            </w:r>
          </w:hyperlink>
        </w:p>
        <w:p w14:paraId="6C9F123F" w14:textId="77777777" w:rsidR="00A82D6B" w:rsidRDefault="00A82D6B">
          <w:pPr>
            <w:pStyle w:val="TOC1"/>
            <w:tabs>
              <w:tab w:val="left" w:pos="440"/>
              <w:tab w:val="right" w:leader="dot" w:pos="9016"/>
            </w:tabs>
            <w:rPr>
              <w:rFonts w:eastAsiaTheme="minorEastAsia"/>
              <w:noProof/>
              <w:lang w:val="en-US"/>
            </w:rPr>
          </w:pPr>
          <w:hyperlink w:anchor="_Toc184363793" w:history="1">
            <w:r w:rsidRPr="006B3618">
              <w:rPr>
                <w:rStyle w:val="Hyperlink"/>
                <w:rFonts w:ascii="Times New Roman" w:hAnsi="Times New Roman" w:cs="Times New Roman"/>
                <w:b/>
                <w:bCs/>
                <w:noProof/>
                <w:lang w:val="sr-Cyrl-BA"/>
              </w:rPr>
              <w:t>9.</w:t>
            </w:r>
            <w:r>
              <w:rPr>
                <w:rFonts w:eastAsiaTheme="minorEastAsia"/>
                <w:noProof/>
                <w:lang w:val="en-US"/>
              </w:rPr>
              <w:tab/>
            </w:r>
            <w:r w:rsidRPr="006B3618">
              <w:rPr>
                <w:rStyle w:val="Hyperlink"/>
                <w:rFonts w:ascii="Times New Roman" w:hAnsi="Times New Roman" w:cs="Times New Roman"/>
                <w:b/>
                <w:bCs/>
                <w:noProof/>
                <w:lang w:val="sr-Cyrl-BA"/>
              </w:rPr>
              <w:t>ЦИЉЕВИ УПРАВЉАЊА ОТПАДОМ ЗА ПЛАНСКИ ПЕРИОД</w:t>
            </w:r>
            <w:r>
              <w:rPr>
                <w:noProof/>
                <w:webHidden/>
              </w:rPr>
              <w:tab/>
            </w:r>
            <w:r>
              <w:rPr>
                <w:noProof/>
                <w:webHidden/>
              </w:rPr>
              <w:fldChar w:fldCharType="begin"/>
            </w:r>
            <w:r>
              <w:rPr>
                <w:noProof/>
                <w:webHidden/>
              </w:rPr>
              <w:instrText xml:space="preserve"> PAGEREF _Toc184363793 \h </w:instrText>
            </w:r>
            <w:r>
              <w:rPr>
                <w:noProof/>
                <w:webHidden/>
              </w:rPr>
            </w:r>
            <w:r>
              <w:rPr>
                <w:noProof/>
                <w:webHidden/>
              </w:rPr>
              <w:fldChar w:fldCharType="separate"/>
            </w:r>
            <w:r>
              <w:rPr>
                <w:noProof/>
                <w:webHidden/>
              </w:rPr>
              <w:t>38</w:t>
            </w:r>
            <w:r>
              <w:rPr>
                <w:noProof/>
                <w:webHidden/>
              </w:rPr>
              <w:fldChar w:fldCharType="end"/>
            </w:r>
          </w:hyperlink>
        </w:p>
        <w:p w14:paraId="2D8BE523" w14:textId="77777777" w:rsidR="00A82D6B" w:rsidRDefault="00A82D6B">
          <w:pPr>
            <w:pStyle w:val="TOC1"/>
            <w:tabs>
              <w:tab w:val="left" w:pos="660"/>
              <w:tab w:val="right" w:leader="dot" w:pos="9016"/>
            </w:tabs>
            <w:rPr>
              <w:rFonts w:eastAsiaTheme="minorEastAsia"/>
              <w:noProof/>
              <w:lang w:val="en-US"/>
            </w:rPr>
          </w:pPr>
          <w:hyperlink w:anchor="_Toc184363794" w:history="1">
            <w:r w:rsidRPr="006B3618">
              <w:rPr>
                <w:rStyle w:val="Hyperlink"/>
                <w:rFonts w:ascii="Times New Roman" w:hAnsi="Times New Roman" w:cs="Times New Roman"/>
                <w:b/>
                <w:bCs/>
                <w:noProof/>
                <w:lang w:val="sr-Cyrl-BA"/>
              </w:rPr>
              <w:t>10.</w:t>
            </w:r>
            <w:r>
              <w:rPr>
                <w:rFonts w:eastAsiaTheme="minorEastAsia"/>
                <w:noProof/>
                <w:lang w:val="en-US"/>
              </w:rPr>
              <w:tab/>
            </w:r>
            <w:r w:rsidRPr="006B3618">
              <w:rPr>
                <w:rStyle w:val="Hyperlink"/>
                <w:rFonts w:ascii="Times New Roman" w:hAnsi="Times New Roman" w:cs="Times New Roman"/>
                <w:b/>
                <w:bCs/>
                <w:noProof/>
                <w:lang w:val="sr-Cyrl-BA"/>
              </w:rPr>
              <w:t>АКЦИОНИ ПЛАН</w:t>
            </w:r>
            <w:r>
              <w:rPr>
                <w:noProof/>
                <w:webHidden/>
              </w:rPr>
              <w:tab/>
            </w:r>
            <w:r>
              <w:rPr>
                <w:noProof/>
                <w:webHidden/>
              </w:rPr>
              <w:fldChar w:fldCharType="begin"/>
            </w:r>
            <w:r>
              <w:rPr>
                <w:noProof/>
                <w:webHidden/>
              </w:rPr>
              <w:instrText xml:space="preserve"> PAGEREF _Toc184363794 \h </w:instrText>
            </w:r>
            <w:r>
              <w:rPr>
                <w:noProof/>
                <w:webHidden/>
              </w:rPr>
            </w:r>
            <w:r>
              <w:rPr>
                <w:noProof/>
                <w:webHidden/>
              </w:rPr>
              <w:fldChar w:fldCharType="separate"/>
            </w:r>
            <w:r>
              <w:rPr>
                <w:noProof/>
                <w:webHidden/>
              </w:rPr>
              <w:t>39</w:t>
            </w:r>
            <w:r>
              <w:rPr>
                <w:noProof/>
                <w:webHidden/>
              </w:rPr>
              <w:fldChar w:fldCharType="end"/>
            </w:r>
          </w:hyperlink>
        </w:p>
        <w:p w14:paraId="6AE23911" w14:textId="77777777" w:rsidR="00A82D6B" w:rsidRDefault="00A82D6B">
          <w:pPr>
            <w:pStyle w:val="TOC2"/>
            <w:tabs>
              <w:tab w:val="left" w:pos="1100"/>
              <w:tab w:val="right" w:leader="dot" w:pos="9016"/>
            </w:tabs>
            <w:rPr>
              <w:rFonts w:eastAsiaTheme="minorEastAsia"/>
              <w:noProof/>
              <w:lang w:val="en-US"/>
            </w:rPr>
          </w:pPr>
          <w:hyperlink w:anchor="_Toc184363795" w:history="1">
            <w:r w:rsidRPr="006B3618">
              <w:rPr>
                <w:rStyle w:val="Hyperlink"/>
                <w:rFonts w:ascii="Times New Roman" w:hAnsi="Times New Roman" w:cs="Times New Roman"/>
                <w:b/>
                <w:bCs/>
                <w:noProof/>
                <w:lang w:val="sr-Cyrl-CS" w:eastAsia="sr-Latn-CS"/>
              </w:rPr>
              <w:t>10.1.</w:t>
            </w:r>
            <w:r>
              <w:rPr>
                <w:rFonts w:eastAsiaTheme="minorEastAsia"/>
                <w:noProof/>
                <w:lang w:val="en-US"/>
              </w:rPr>
              <w:tab/>
            </w:r>
            <w:r w:rsidRPr="006B3618">
              <w:rPr>
                <w:rStyle w:val="Hyperlink"/>
                <w:rFonts w:ascii="Times New Roman" w:hAnsi="Times New Roman" w:cs="Times New Roman"/>
                <w:b/>
                <w:bCs/>
                <w:noProof/>
                <w:lang w:val="sr-Cyrl-CS" w:eastAsia="sr-Latn-CS"/>
              </w:rPr>
              <w:t>Анализа ризика</w:t>
            </w:r>
            <w:r>
              <w:rPr>
                <w:noProof/>
                <w:webHidden/>
              </w:rPr>
              <w:tab/>
            </w:r>
            <w:r>
              <w:rPr>
                <w:noProof/>
                <w:webHidden/>
              </w:rPr>
              <w:fldChar w:fldCharType="begin"/>
            </w:r>
            <w:r>
              <w:rPr>
                <w:noProof/>
                <w:webHidden/>
              </w:rPr>
              <w:instrText xml:space="preserve"> PAGEREF _Toc184363795 \h </w:instrText>
            </w:r>
            <w:r>
              <w:rPr>
                <w:noProof/>
                <w:webHidden/>
              </w:rPr>
            </w:r>
            <w:r>
              <w:rPr>
                <w:noProof/>
                <w:webHidden/>
              </w:rPr>
              <w:fldChar w:fldCharType="separate"/>
            </w:r>
            <w:r>
              <w:rPr>
                <w:noProof/>
                <w:webHidden/>
              </w:rPr>
              <w:t>40</w:t>
            </w:r>
            <w:r>
              <w:rPr>
                <w:noProof/>
                <w:webHidden/>
              </w:rPr>
              <w:fldChar w:fldCharType="end"/>
            </w:r>
          </w:hyperlink>
        </w:p>
        <w:p w14:paraId="03B43AB7" w14:textId="77777777" w:rsidR="00A82D6B" w:rsidRDefault="00A82D6B">
          <w:pPr>
            <w:pStyle w:val="TOC2"/>
            <w:tabs>
              <w:tab w:val="left" w:pos="1100"/>
              <w:tab w:val="right" w:leader="dot" w:pos="9016"/>
            </w:tabs>
            <w:rPr>
              <w:rFonts w:eastAsiaTheme="minorEastAsia"/>
              <w:noProof/>
              <w:lang w:val="en-US"/>
            </w:rPr>
          </w:pPr>
          <w:hyperlink w:anchor="_Toc184363796" w:history="1">
            <w:r w:rsidRPr="006B3618">
              <w:rPr>
                <w:rStyle w:val="Hyperlink"/>
                <w:rFonts w:ascii="Times New Roman" w:hAnsi="Times New Roman" w:cs="Times New Roman"/>
                <w:b/>
                <w:bCs/>
                <w:noProof/>
                <w:lang w:val="sr-Cyrl-CS" w:eastAsia="sr-Latn-CS"/>
              </w:rPr>
              <w:t>10.2.</w:t>
            </w:r>
            <w:r>
              <w:rPr>
                <w:rFonts w:eastAsiaTheme="minorEastAsia"/>
                <w:noProof/>
                <w:lang w:val="en-US"/>
              </w:rPr>
              <w:tab/>
            </w:r>
            <w:r w:rsidRPr="006B3618">
              <w:rPr>
                <w:rStyle w:val="Hyperlink"/>
                <w:rFonts w:ascii="Times New Roman" w:hAnsi="Times New Roman" w:cs="Times New Roman"/>
                <w:b/>
                <w:bCs/>
                <w:noProof/>
                <w:lang w:val="sr-Cyrl-CS" w:eastAsia="sr-Latn-CS"/>
              </w:rPr>
              <w:t>Мониторинг имплементације</w:t>
            </w:r>
            <w:r>
              <w:rPr>
                <w:noProof/>
                <w:webHidden/>
              </w:rPr>
              <w:tab/>
            </w:r>
            <w:r>
              <w:rPr>
                <w:noProof/>
                <w:webHidden/>
              </w:rPr>
              <w:fldChar w:fldCharType="begin"/>
            </w:r>
            <w:r>
              <w:rPr>
                <w:noProof/>
                <w:webHidden/>
              </w:rPr>
              <w:instrText xml:space="preserve"> PAGEREF _Toc184363796 \h </w:instrText>
            </w:r>
            <w:r>
              <w:rPr>
                <w:noProof/>
                <w:webHidden/>
              </w:rPr>
            </w:r>
            <w:r>
              <w:rPr>
                <w:noProof/>
                <w:webHidden/>
              </w:rPr>
              <w:fldChar w:fldCharType="separate"/>
            </w:r>
            <w:r>
              <w:rPr>
                <w:noProof/>
                <w:webHidden/>
              </w:rPr>
              <w:t>40</w:t>
            </w:r>
            <w:r>
              <w:rPr>
                <w:noProof/>
                <w:webHidden/>
              </w:rPr>
              <w:fldChar w:fldCharType="end"/>
            </w:r>
          </w:hyperlink>
        </w:p>
        <w:p w14:paraId="343D2392" w14:textId="77777777" w:rsidR="00A82D6B" w:rsidRDefault="00A82D6B">
          <w:pPr>
            <w:pStyle w:val="TOC2"/>
            <w:tabs>
              <w:tab w:val="left" w:pos="1100"/>
              <w:tab w:val="right" w:leader="dot" w:pos="9016"/>
            </w:tabs>
            <w:rPr>
              <w:rFonts w:eastAsiaTheme="minorEastAsia"/>
              <w:noProof/>
              <w:lang w:val="en-US"/>
            </w:rPr>
          </w:pPr>
          <w:hyperlink w:anchor="_Toc184363797" w:history="1">
            <w:r w:rsidRPr="006B3618">
              <w:rPr>
                <w:rStyle w:val="Hyperlink"/>
                <w:rFonts w:ascii="Times New Roman" w:hAnsi="Times New Roman" w:cs="Times New Roman"/>
                <w:b/>
                <w:bCs/>
                <w:noProof/>
                <w:lang w:val="sr-Cyrl-CS" w:eastAsia="sr-Latn-CS"/>
              </w:rPr>
              <w:t>10.3.</w:t>
            </w:r>
            <w:r>
              <w:rPr>
                <w:rFonts w:eastAsiaTheme="minorEastAsia"/>
                <w:noProof/>
                <w:lang w:val="en-US"/>
              </w:rPr>
              <w:tab/>
            </w:r>
            <w:r w:rsidRPr="006B3618">
              <w:rPr>
                <w:rStyle w:val="Hyperlink"/>
                <w:rFonts w:ascii="Times New Roman" w:hAnsi="Times New Roman" w:cs="Times New Roman"/>
                <w:b/>
                <w:bCs/>
                <w:noProof/>
                <w:lang w:val="sr-Cyrl-CS" w:eastAsia="sr-Latn-CS"/>
              </w:rPr>
              <w:t>Праћење промјена</w:t>
            </w:r>
            <w:r>
              <w:rPr>
                <w:noProof/>
                <w:webHidden/>
              </w:rPr>
              <w:tab/>
            </w:r>
            <w:r>
              <w:rPr>
                <w:noProof/>
                <w:webHidden/>
              </w:rPr>
              <w:fldChar w:fldCharType="begin"/>
            </w:r>
            <w:r>
              <w:rPr>
                <w:noProof/>
                <w:webHidden/>
              </w:rPr>
              <w:instrText xml:space="preserve"> PAGEREF _Toc184363797 \h </w:instrText>
            </w:r>
            <w:r>
              <w:rPr>
                <w:noProof/>
                <w:webHidden/>
              </w:rPr>
            </w:r>
            <w:r>
              <w:rPr>
                <w:noProof/>
                <w:webHidden/>
              </w:rPr>
              <w:fldChar w:fldCharType="separate"/>
            </w:r>
            <w:r>
              <w:rPr>
                <w:noProof/>
                <w:webHidden/>
              </w:rPr>
              <w:t>41</w:t>
            </w:r>
            <w:r>
              <w:rPr>
                <w:noProof/>
                <w:webHidden/>
              </w:rPr>
              <w:fldChar w:fldCharType="end"/>
            </w:r>
          </w:hyperlink>
        </w:p>
        <w:p w14:paraId="288A6E82" w14:textId="77777777" w:rsidR="00A82D6B" w:rsidRDefault="00A82D6B">
          <w:pPr>
            <w:pStyle w:val="TOC1"/>
            <w:tabs>
              <w:tab w:val="right" w:leader="dot" w:pos="9016"/>
            </w:tabs>
            <w:rPr>
              <w:rFonts w:eastAsiaTheme="minorEastAsia"/>
              <w:noProof/>
              <w:lang w:val="en-US"/>
            </w:rPr>
          </w:pPr>
          <w:hyperlink w:anchor="_Toc184363798" w:history="1">
            <w:r w:rsidRPr="006B3618">
              <w:rPr>
                <w:rStyle w:val="Hyperlink"/>
                <w:rFonts w:ascii="Times New Roman" w:hAnsi="Times New Roman" w:cs="Times New Roman"/>
                <w:b/>
                <w:noProof/>
                <w:lang w:val="sr-Cyrl-BA"/>
              </w:rPr>
              <w:t>Значење израза</w:t>
            </w:r>
            <w:r>
              <w:rPr>
                <w:noProof/>
                <w:webHidden/>
              </w:rPr>
              <w:tab/>
            </w:r>
            <w:r>
              <w:rPr>
                <w:noProof/>
                <w:webHidden/>
              </w:rPr>
              <w:fldChar w:fldCharType="begin"/>
            </w:r>
            <w:r>
              <w:rPr>
                <w:noProof/>
                <w:webHidden/>
              </w:rPr>
              <w:instrText xml:space="preserve"> PAGEREF _Toc184363798 \h </w:instrText>
            </w:r>
            <w:r>
              <w:rPr>
                <w:noProof/>
                <w:webHidden/>
              </w:rPr>
            </w:r>
            <w:r>
              <w:rPr>
                <w:noProof/>
                <w:webHidden/>
              </w:rPr>
              <w:fldChar w:fldCharType="separate"/>
            </w:r>
            <w:r>
              <w:rPr>
                <w:noProof/>
                <w:webHidden/>
              </w:rPr>
              <w:t>42</w:t>
            </w:r>
            <w:r>
              <w:rPr>
                <w:noProof/>
                <w:webHidden/>
              </w:rPr>
              <w:fldChar w:fldCharType="end"/>
            </w:r>
          </w:hyperlink>
        </w:p>
        <w:p w14:paraId="55A0E9B5" w14:textId="17872305" w:rsidR="00210B89" w:rsidRDefault="00210B89">
          <w:r>
            <w:rPr>
              <w:b/>
              <w:bCs/>
              <w:noProof/>
            </w:rPr>
            <w:fldChar w:fldCharType="end"/>
          </w:r>
        </w:p>
      </w:sdtContent>
    </w:sdt>
    <w:p w14:paraId="26CC6837" w14:textId="683F4C0E" w:rsidR="00210B89" w:rsidRDefault="00210B89">
      <w:r>
        <w:br w:type="page"/>
      </w:r>
    </w:p>
    <w:p w14:paraId="5F55AE8B" w14:textId="78639E44" w:rsidR="008A316B" w:rsidRPr="00B362D9" w:rsidRDefault="00210B89" w:rsidP="0096195D">
      <w:pPr>
        <w:pStyle w:val="Heading1"/>
        <w:numPr>
          <w:ilvl w:val="0"/>
          <w:numId w:val="2"/>
        </w:numPr>
        <w:rPr>
          <w:rFonts w:ascii="Times New Roman" w:hAnsi="Times New Roman" w:cs="Times New Roman"/>
          <w:b/>
          <w:bCs/>
          <w:color w:val="auto"/>
          <w:lang w:val="sr-Cyrl-RS"/>
        </w:rPr>
      </w:pPr>
      <w:bookmarkStart w:id="1" w:name="_Toc184363762"/>
      <w:r w:rsidRPr="00B362D9">
        <w:rPr>
          <w:rFonts w:ascii="Times New Roman" w:hAnsi="Times New Roman" w:cs="Times New Roman"/>
          <w:b/>
          <w:bCs/>
          <w:color w:val="auto"/>
          <w:lang w:val="sr-Cyrl-RS"/>
        </w:rPr>
        <w:lastRenderedPageBreak/>
        <w:t>УВОД</w:t>
      </w:r>
      <w:bookmarkEnd w:id="1"/>
    </w:p>
    <w:p w14:paraId="20BB9CE7" w14:textId="587F1811" w:rsidR="00210B89" w:rsidRDefault="00210B89" w:rsidP="00210B89">
      <w:pPr>
        <w:rPr>
          <w:lang w:val="sr-Cyrl-RS"/>
        </w:rPr>
      </w:pPr>
    </w:p>
    <w:p w14:paraId="73E3533F" w14:textId="0D7538A5" w:rsidR="00210B89" w:rsidRPr="00210B89" w:rsidRDefault="00210B89" w:rsidP="00210B89">
      <w:pPr>
        <w:spacing w:after="0"/>
        <w:jc w:val="both"/>
        <w:rPr>
          <w:rFonts w:ascii="Times New Roman" w:hAnsi="Times New Roman" w:cs="Times New Roman"/>
          <w:sz w:val="24"/>
          <w:szCs w:val="28"/>
        </w:rPr>
      </w:pPr>
      <w:r w:rsidRPr="00210B89">
        <w:rPr>
          <w:rFonts w:ascii="Times New Roman" w:hAnsi="Times New Roman" w:cs="Times New Roman"/>
          <w:szCs w:val="24"/>
          <w:lang w:val="sr-Cyrl-BA"/>
        </w:rPr>
        <w:t xml:space="preserve">            </w:t>
      </w:r>
      <w:r w:rsidRPr="00210B89">
        <w:rPr>
          <w:rFonts w:ascii="Times New Roman" w:hAnsi="Times New Roman" w:cs="Times New Roman"/>
          <w:sz w:val="24"/>
          <w:szCs w:val="28"/>
          <w:lang w:val="sr-Cyrl-BA"/>
        </w:rPr>
        <w:t xml:space="preserve">Локални план управљања отпадом представља документ којим се организује процес управљања отпадом на нивоу општине. Законом о управљању отпадом („Службени гласник Републике Српске“, број 111/13, 106/15, </w:t>
      </w:r>
      <w:r w:rsidRPr="00210B89">
        <w:rPr>
          <w:rFonts w:ascii="Times New Roman" w:hAnsi="Times New Roman" w:cs="Times New Roman"/>
          <w:sz w:val="24"/>
          <w:szCs w:val="28"/>
        </w:rPr>
        <w:t xml:space="preserve">2/2018 – </w:t>
      </w:r>
      <w:r w:rsidRPr="00210B89">
        <w:rPr>
          <w:rFonts w:ascii="Times New Roman" w:hAnsi="Times New Roman" w:cs="Times New Roman"/>
          <w:sz w:val="24"/>
          <w:szCs w:val="28"/>
          <w:lang w:val="sr-Cyrl-BA"/>
        </w:rPr>
        <w:t>одлука</w:t>
      </w:r>
      <w:r w:rsidR="003E5581">
        <w:rPr>
          <w:rFonts w:ascii="Times New Roman" w:hAnsi="Times New Roman" w:cs="Times New Roman"/>
          <w:sz w:val="24"/>
          <w:szCs w:val="28"/>
        </w:rPr>
        <w:t xml:space="preserve"> </w:t>
      </w:r>
      <w:r w:rsidR="003E5581">
        <w:rPr>
          <w:rFonts w:ascii="Times New Roman" w:hAnsi="Times New Roman" w:cs="Times New Roman"/>
          <w:sz w:val="24"/>
          <w:szCs w:val="28"/>
          <w:lang w:val="sr-Cyrl-BA"/>
        </w:rPr>
        <w:t>УС</w:t>
      </w:r>
      <w:r w:rsidRPr="00210B89">
        <w:rPr>
          <w:rFonts w:ascii="Times New Roman" w:hAnsi="Times New Roman" w:cs="Times New Roman"/>
          <w:sz w:val="24"/>
          <w:szCs w:val="28"/>
          <w:lang w:val="sr-Cyrl-BA"/>
        </w:rPr>
        <w:t>, 16/18, 70/20 и 63/21, 65/21 - исправка)</w:t>
      </w:r>
      <w:r w:rsidR="00F60D24">
        <w:rPr>
          <w:rFonts w:ascii="Times New Roman" w:hAnsi="Times New Roman" w:cs="Times New Roman"/>
          <w:sz w:val="24"/>
          <w:szCs w:val="28"/>
        </w:rPr>
        <w:t xml:space="preserve"> - </w:t>
      </w:r>
      <w:r w:rsidR="003E5581">
        <w:rPr>
          <w:rFonts w:ascii="Times New Roman" w:hAnsi="Times New Roman" w:cs="Times New Roman"/>
          <w:sz w:val="24"/>
          <w:szCs w:val="28"/>
        </w:rPr>
        <w:t>(</w:t>
      </w:r>
      <w:r w:rsidR="003E5581">
        <w:rPr>
          <w:rFonts w:ascii="Times New Roman" w:hAnsi="Times New Roman" w:cs="Times New Roman"/>
          <w:sz w:val="24"/>
          <w:szCs w:val="28"/>
          <w:lang w:val="sr-Cyrl-BA"/>
        </w:rPr>
        <w:t>у даљем тексту: Закон</w:t>
      </w:r>
      <w:r w:rsidR="003E5581">
        <w:rPr>
          <w:rFonts w:ascii="Times New Roman" w:hAnsi="Times New Roman" w:cs="Times New Roman"/>
          <w:sz w:val="24"/>
          <w:szCs w:val="28"/>
        </w:rPr>
        <w:t>)</w:t>
      </w:r>
      <w:r w:rsidR="00F60D24">
        <w:rPr>
          <w:rFonts w:ascii="Times New Roman" w:hAnsi="Times New Roman" w:cs="Times New Roman"/>
          <w:sz w:val="24"/>
          <w:szCs w:val="28"/>
        </w:rPr>
        <w:t xml:space="preserve">, </w:t>
      </w:r>
      <w:r w:rsidRPr="00210B89">
        <w:rPr>
          <w:rFonts w:ascii="Times New Roman" w:hAnsi="Times New Roman" w:cs="Times New Roman"/>
          <w:sz w:val="24"/>
          <w:szCs w:val="28"/>
          <w:lang w:val="sr-Cyrl-BA"/>
        </w:rPr>
        <w:t xml:space="preserve"> дефинисана је обавеза израде локалних планова и заједничких планова управљања отпадом који требају бити међусобно усаглашени, а такође усаглашени и са Стратегијом управљања отпадом. </w:t>
      </w:r>
      <w:r w:rsidRPr="00210B89">
        <w:rPr>
          <w:rFonts w:ascii="Times New Roman" w:hAnsi="Times New Roman" w:cs="Times New Roman"/>
          <w:bCs/>
          <w:sz w:val="24"/>
          <w:szCs w:val="28"/>
          <w:lang w:val="sr-Cyrl-BA"/>
        </w:rPr>
        <w:t>Доноси се за период од 5 (пет) година.</w:t>
      </w:r>
    </w:p>
    <w:p w14:paraId="72FD9EC1" w14:textId="77777777" w:rsidR="00210B89" w:rsidRP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Циљ израде плана, поред тога што је законска обавеза, је и успостављање одрживог система за управљање отпадом, на начин који има минималан штетни утицај на животну средину и здравље садашњих и будућих генерација, уз рационално коришћење ресурса и поштовање савремених начела управљања отпадом, као што су:</w:t>
      </w:r>
    </w:p>
    <w:p w14:paraId="06C05085" w14:textId="77777777" w:rsidR="00210B89" w:rsidRPr="00210B89" w:rsidRDefault="00210B89" w:rsidP="00210B89">
      <w:pPr>
        <w:spacing w:after="0"/>
        <w:jc w:val="both"/>
        <w:rPr>
          <w:rFonts w:ascii="Times New Roman" w:hAnsi="Times New Roman" w:cs="Times New Roman"/>
          <w:sz w:val="24"/>
          <w:szCs w:val="28"/>
          <w:lang w:val="sr-Cyrl-BA"/>
        </w:rPr>
      </w:pPr>
    </w:p>
    <w:p w14:paraId="1ADDC247"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избора најпогодније опције за животну средину;</w:t>
      </w:r>
    </w:p>
    <w:p w14:paraId="4872EDF7"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близине и заједничког приступа управљања отпадом;</w:t>
      </w:r>
    </w:p>
    <w:p w14:paraId="7C200434"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хијерархије управљања отпадом;</w:t>
      </w:r>
    </w:p>
    <w:p w14:paraId="734E392C"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одговорности;</w:t>
      </w:r>
    </w:p>
    <w:p w14:paraId="1AF4379C" w14:textId="77777777" w:rsidR="00210B89" w:rsidRPr="00210B89" w:rsidRDefault="00210B89" w:rsidP="0096195D">
      <w:pPr>
        <w:pStyle w:val="ListParagraph"/>
        <w:numPr>
          <w:ilvl w:val="0"/>
          <w:numId w:val="1"/>
        </w:numPr>
        <w:spacing w:after="0" w:line="276" w:lineRule="auto"/>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Начело „загађивач плаћа“.</w:t>
      </w:r>
    </w:p>
    <w:p w14:paraId="2606216F" w14:textId="77777777" w:rsidR="00210B89" w:rsidRP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 xml:space="preserve">У овом плану, биће приказано тренутно стање у области управљања отпадом, врсте, количине отпада, начин сакупљања, третирања и збрињавања отпада. Биће извршена анализа постојећих капацитета управљања отпадом, на основу које ће се сагледати потребе за унапријеђењем. Такође, биће кориштени национални позитивно-правни прописи и прописи које је донијела Европска Унија. </w:t>
      </w:r>
    </w:p>
    <w:p w14:paraId="543D56EC" w14:textId="77777777" w:rsidR="00210B89" w:rsidRP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 xml:space="preserve">Садашње стање управљања отпадом у Републици Српској, огледа се у лошем стању финансија, недовољном чувању животне средине, те ниској свијести грађана. Проблем управљања отпадом није новијег датума, као и у већини држава источне и јужне Европе, може се везати за период урбанизације и индустријализације, коју није пратила одговарајућа политика заштите животне средине. </w:t>
      </w:r>
    </w:p>
    <w:p w14:paraId="503C6D08" w14:textId="729006CB" w:rsidR="00210B89" w:rsidRDefault="00210B89" w:rsidP="00210B89">
      <w:pPr>
        <w:spacing w:after="0"/>
        <w:ind w:firstLine="708"/>
        <w:jc w:val="both"/>
        <w:rPr>
          <w:rFonts w:ascii="Times New Roman" w:hAnsi="Times New Roman" w:cs="Times New Roman"/>
          <w:sz w:val="24"/>
          <w:szCs w:val="28"/>
          <w:lang w:val="sr-Cyrl-BA"/>
        </w:rPr>
      </w:pPr>
      <w:r w:rsidRPr="00210B89">
        <w:rPr>
          <w:rFonts w:ascii="Times New Roman" w:hAnsi="Times New Roman" w:cs="Times New Roman"/>
          <w:sz w:val="24"/>
          <w:szCs w:val="28"/>
          <w:lang w:val="sr-Cyrl-BA"/>
        </w:rPr>
        <w:t xml:space="preserve">Већина развијених земаља се са овом проблематиком успјешно изборила. Системско рјешавање питања заштите животне средине у развијеним земљама Европске Уније започето је почетком 70-их година 20. вијека, када су донесени први закони и прописи у области </w:t>
      </w:r>
      <w:r w:rsidRPr="00210B89">
        <w:rPr>
          <w:rFonts w:ascii="Times New Roman" w:hAnsi="Times New Roman" w:cs="Times New Roman"/>
          <w:sz w:val="24"/>
          <w:szCs w:val="28"/>
        </w:rPr>
        <w:t>e</w:t>
      </w:r>
      <w:r w:rsidRPr="00210B89">
        <w:rPr>
          <w:rFonts w:ascii="Times New Roman" w:hAnsi="Times New Roman" w:cs="Times New Roman"/>
          <w:sz w:val="24"/>
          <w:szCs w:val="28"/>
          <w:lang w:val="sr-Cyrl-BA"/>
        </w:rPr>
        <w:t xml:space="preserve">кологије. Данас, Њемачка, Аустрија и Швајцарска спадају у групу држава са високим степеном развоја управљања отпадом, гдје се сав отпад мора разврстати, искористити или елиминисати, односно депоновати само ако је претходно обрађен.  </w:t>
      </w:r>
    </w:p>
    <w:p w14:paraId="1A0A0E85" w14:textId="0EDBB40D" w:rsidR="00B362D9" w:rsidRDefault="00B362D9" w:rsidP="00B362D9">
      <w:pPr>
        <w:spacing w:after="0"/>
        <w:jc w:val="both"/>
        <w:rPr>
          <w:rFonts w:ascii="Times New Roman" w:hAnsi="Times New Roman" w:cs="Times New Roman"/>
          <w:sz w:val="24"/>
          <w:szCs w:val="28"/>
          <w:lang w:val="sr-Cyrl-BA"/>
        </w:rPr>
      </w:pPr>
    </w:p>
    <w:p w14:paraId="7A270BD6" w14:textId="77777777" w:rsidR="00651F49" w:rsidRDefault="00651F49">
      <w:pPr>
        <w:rPr>
          <w:rFonts w:ascii="Times New Roman" w:eastAsiaTheme="majorEastAsia" w:hAnsi="Times New Roman" w:cs="Times New Roman"/>
          <w:b/>
          <w:bCs/>
          <w:sz w:val="32"/>
          <w:szCs w:val="32"/>
          <w:lang w:val="sr-Cyrl-RS"/>
        </w:rPr>
      </w:pPr>
      <w:r>
        <w:rPr>
          <w:rFonts w:ascii="Times New Roman" w:hAnsi="Times New Roman" w:cs="Times New Roman"/>
          <w:b/>
          <w:bCs/>
          <w:lang w:val="sr-Cyrl-RS"/>
        </w:rPr>
        <w:br w:type="page"/>
      </w:r>
    </w:p>
    <w:p w14:paraId="1D96FEE3" w14:textId="72C7E848" w:rsidR="00B362D9" w:rsidRDefault="00B362D9" w:rsidP="0096195D">
      <w:pPr>
        <w:pStyle w:val="Heading1"/>
        <w:numPr>
          <w:ilvl w:val="0"/>
          <w:numId w:val="2"/>
        </w:numPr>
        <w:rPr>
          <w:rFonts w:ascii="Times New Roman" w:hAnsi="Times New Roman" w:cs="Times New Roman"/>
          <w:b/>
          <w:bCs/>
          <w:color w:val="auto"/>
          <w:lang w:val="sr-Cyrl-RS"/>
        </w:rPr>
      </w:pPr>
      <w:bookmarkStart w:id="2" w:name="_Toc184363763"/>
      <w:r w:rsidRPr="007136B6">
        <w:rPr>
          <w:rFonts w:ascii="Times New Roman" w:hAnsi="Times New Roman" w:cs="Times New Roman"/>
          <w:b/>
          <w:bCs/>
          <w:color w:val="auto"/>
          <w:lang w:val="sr-Cyrl-RS"/>
        </w:rPr>
        <w:lastRenderedPageBreak/>
        <w:t>ЗАКОНОДАВНИ ОКВИР ЗА УПРАВЉАЊЕ ОТПАДОМ</w:t>
      </w:r>
      <w:bookmarkEnd w:id="2"/>
    </w:p>
    <w:p w14:paraId="3F3DC4FA" w14:textId="2C45188E" w:rsidR="005A5325" w:rsidRPr="00917DDD" w:rsidRDefault="005A5325" w:rsidP="0096195D">
      <w:pPr>
        <w:pStyle w:val="ListParagraph"/>
        <w:numPr>
          <w:ilvl w:val="1"/>
          <w:numId w:val="2"/>
        </w:numPr>
        <w:rPr>
          <w:rFonts w:ascii="Times New Roman" w:hAnsi="Times New Roman" w:cs="Times New Roman"/>
          <w:b/>
          <w:bCs/>
          <w:sz w:val="28"/>
          <w:szCs w:val="28"/>
          <w:lang w:val="sr-Cyrl-RS"/>
        </w:rPr>
      </w:pPr>
      <w:r w:rsidRPr="00917DDD">
        <w:rPr>
          <w:rFonts w:ascii="Times New Roman" w:hAnsi="Times New Roman" w:cs="Times New Roman"/>
          <w:b/>
          <w:bCs/>
          <w:sz w:val="28"/>
          <w:szCs w:val="28"/>
          <w:lang w:val="sr-Cyrl-RS"/>
        </w:rPr>
        <w:t>Законодавство Републике Српске</w:t>
      </w:r>
    </w:p>
    <w:p w14:paraId="71CBC1D2" w14:textId="495D77D0" w:rsidR="005A5325" w:rsidRDefault="005A5325" w:rsidP="005A5325">
      <w:pPr>
        <w:rPr>
          <w:lang w:val="sr-Cyrl-RS"/>
        </w:rPr>
      </w:pPr>
    </w:p>
    <w:p w14:paraId="13CA5FC6" w14:textId="00B6F9C8" w:rsidR="005A5325" w:rsidRPr="005A5325" w:rsidRDefault="005A5325" w:rsidP="005A5325">
      <w:pPr>
        <w:tabs>
          <w:tab w:val="left" w:pos="1215"/>
        </w:tabs>
        <w:spacing w:after="0"/>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Осно</w:t>
      </w:r>
      <w:r w:rsidR="0029333F">
        <w:rPr>
          <w:rFonts w:ascii="Times New Roman" w:hAnsi="Times New Roman" w:cs="Times New Roman"/>
          <w:sz w:val="24"/>
          <w:szCs w:val="24"/>
          <w:lang w:val="sr-Cyrl-BA"/>
        </w:rPr>
        <w:t>вни прописи у вези са управљањ</w:t>
      </w:r>
      <w:r w:rsidRPr="005A5325">
        <w:rPr>
          <w:rFonts w:ascii="Times New Roman" w:hAnsi="Times New Roman" w:cs="Times New Roman"/>
          <w:sz w:val="24"/>
          <w:szCs w:val="24"/>
          <w:lang w:val="sr-Cyrl-BA"/>
        </w:rPr>
        <w:t>е</w:t>
      </w:r>
      <w:r w:rsidR="0029333F">
        <w:rPr>
          <w:rFonts w:ascii="Times New Roman" w:hAnsi="Times New Roman" w:cs="Times New Roman"/>
          <w:sz w:val="24"/>
          <w:szCs w:val="24"/>
          <w:lang w:val="sr-Cyrl-BA"/>
        </w:rPr>
        <w:t>м</w:t>
      </w:r>
      <w:r w:rsidRPr="005A5325">
        <w:rPr>
          <w:rFonts w:ascii="Times New Roman" w:hAnsi="Times New Roman" w:cs="Times New Roman"/>
          <w:sz w:val="24"/>
          <w:szCs w:val="24"/>
          <w:lang w:val="sr-Cyrl-BA"/>
        </w:rPr>
        <w:t xml:space="preserve"> отпадом који су на снази у Републици су:</w:t>
      </w:r>
    </w:p>
    <w:p w14:paraId="55C8DA63" w14:textId="77777777" w:rsidR="005A5325" w:rsidRPr="005A5325" w:rsidRDefault="005A5325" w:rsidP="005A5325">
      <w:pPr>
        <w:tabs>
          <w:tab w:val="left" w:pos="1215"/>
        </w:tabs>
        <w:spacing w:after="0"/>
        <w:jc w:val="both"/>
        <w:rPr>
          <w:rFonts w:ascii="Times New Roman" w:hAnsi="Times New Roman" w:cs="Times New Roman"/>
          <w:b/>
          <w:bCs/>
          <w:sz w:val="24"/>
          <w:szCs w:val="24"/>
          <w:lang w:val="sr-Cyrl-BA"/>
        </w:rPr>
      </w:pPr>
    </w:p>
    <w:p w14:paraId="156EEF4B" w14:textId="2E4D031F"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заштити животне средине </w:t>
      </w:r>
      <w:r w:rsidRPr="005A5325">
        <w:rPr>
          <w:rFonts w:ascii="Times New Roman" w:hAnsi="Times New Roman" w:cs="Times New Roman"/>
          <w:sz w:val="24"/>
          <w:szCs w:val="24"/>
          <w:lang w:val="sr-Cyrl-BA"/>
        </w:rPr>
        <w:t>(„Службени гласник Републике Српске“ број: 71/12, 79/12 и 70/20). Овим законом уређују се очување, заштита, обнова и побољшање еколошког квалитета и капацитета животне средине, као и квалитет живота. Такође, информисање и приступ информацијама из области заштите животне средине, стратешка процјена, поступак издавања еколошке дозволе, права и обавезе физичких и правних лица која обављају дјелатности утврђене овим законом.</w:t>
      </w:r>
    </w:p>
    <w:p w14:paraId="5BDED63A" w14:textId="4C0E2C65"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управљању отпадом </w:t>
      </w:r>
      <w:r w:rsidRPr="005A5325">
        <w:rPr>
          <w:rFonts w:ascii="Times New Roman" w:hAnsi="Times New Roman" w:cs="Times New Roman"/>
          <w:sz w:val="24"/>
          <w:szCs w:val="24"/>
          <w:lang w:val="sr-Cyrl-BA"/>
        </w:rPr>
        <w:t>(„Службени гласник Републике Српске“ број: 111/13, 106/15, 2/18 – одлука УС, 16/18, 70/20, 63/21 и 65/21). Овим законом утврђују се све категорије отпада; све врсте дјелатности, операције и постројења у управљању отпадом; отпад настао истраживањем, екстракцијом, третманом и складиштењем минералних ресурса и радом каменолома, течни отпад, животињски отпад и други неопасни материјал природног поријекла који се може искористити у пољопривредне сврхе; одложени експлозив, осим ако то није регулисано посебним прописом.</w:t>
      </w:r>
    </w:p>
    <w:p w14:paraId="0ECD61F0"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комуналним дјелатностима </w:t>
      </w:r>
      <w:r w:rsidRPr="005A5325">
        <w:rPr>
          <w:rFonts w:ascii="Times New Roman" w:hAnsi="Times New Roman" w:cs="Times New Roman"/>
          <w:sz w:val="24"/>
          <w:szCs w:val="24"/>
          <w:lang w:val="sr-Cyrl-BA"/>
        </w:rPr>
        <w:t>(„Службени гласник Републике Српске“ број: 124/11 и 100/17). Одређују се комуналне дјелатности и уређују се општи услови и начин њиховог обављања. Комуналне дјелатности, у смислу овог закона, јесу дјелатности пружања комуналних услуга од значаја за стварање код којих је јединица локалне самоуправе дужна да створи услове за обезбјеђење одговарајућег квалитета, обима, доступности, континуитета, као и надзор над њиховим вршењем.</w:t>
      </w:r>
    </w:p>
    <w:p w14:paraId="7832F91E"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комуналног полицији </w:t>
      </w:r>
      <w:r w:rsidRPr="005A5325">
        <w:rPr>
          <w:rFonts w:ascii="Times New Roman" w:hAnsi="Times New Roman" w:cs="Times New Roman"/>
          <w:sz w:val="24"/>
          <w:szCs w:val="24"/>
          <w:lang w:val="sr-Cyrl-BA"/>
        </w:rPr>
        <w:t>(„Службени гласник Републике Српске“ број: 28/13). Уређује се организовање комуналне полиције, обављање комуналног инспекцијског налога, надлежност комуналне полиције, начин и поступак вршења комунално – инспекцијског надзора, обавезе и овлашћења комуналног полицајца, права и обавезе субјекта надзора, као и друга питања од значаја за обављање комунално – инспекцијске контроле.</w:t>
      </w:r>
    </w:p>
    <w:p w14:paraId="568BF84C"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фонду и финансирању заштите животне средине </w:t>
      </w:r>
      <w:r w:rsidRPr="005A5325">
        <w:rPr>
          <w:rFonts w:ascii="Times New Roman" w:hAnsi="Times New Roman" w:cs="Times New Roman"/>
          <w:sz w:val="24"/>
          <w:szCs w:val="24"/>
          <w:lang w:val="sr-Cyrl-BA"/>
        </w:rPr>
        <w:t>(„Службени гласник Републике Српске“ број: 117/11, 63/14, 84/15 одлука УС, 90/16 и 132/22). Уређује се статус, дјелатност, организација, приходи и начин кориштења средстава Фонда за заштиту животне средине и енергетску ефикасност Републике Српске, као и услови, поступак и начин финансирања заштите животне средине и енергетске ефикасности. Дјелатност фонда обухвата послове у вези са прикупљањем средстава, као и финансирањем припреме, спровођења и развоја програма, пројеката и сличних активности у области очувања, одрживог коришћења, заштите и унапређења животне средине, те у области енергетске ефикасности и коришћења обновљивих извора енергија.</w:t>
      </w:r>
    </w:p>
    <w:p w14:paraId="52C153F3"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b/>
          <w:bCs/>
          <w:sz w:val="24"/>
          <w:szCs w:val="24"/>
          <w:lang w:val="sr-Cyrl-BA"/>
        </w:rPr>
        <w:t xml:space="preserve">Закон о инспекцијама Републике Српске </w:t>
      </w:r>
      <w:r w:rsidRPr="005A5325">
        <w:rPr>
          <w:rFonts w:ascii="Times New Roman" w:hAnsi="Times New Roman" w:cs="Times New Roman"/>
          <w:sz w:val="24"/>
          <w:szCs w:val="24"/>
          <w:lang w:val="sr-Cyrl-BA"/>
        </w:rPr>
        <w:t>(„Службени гласник Републике Српске“ број 18/20). Садржи одредбе везане за заштиту животне средине и управљање отпадом, а то су:</w:t>
      </w:r>
    </w:p>
    <w:p w14:paraId="5DBE7109" w14:textId="77777777" w:rsidR="005A5325" w:rsidRPr="005A5325" w:rsidRDefault="005A5325" w:rsidP="0096195D">
      <w:pPr>
        <w:pStyle w:val="ListParagraph"/>
        <w:numPr>
          <w:ilvl w:val="0"/>
          <w:numId w:val="3"/>
        </w:numPr>
        <w:tabs>
          <w:tab w:val="left" w:pos="1215"/>
        </w:tabs>
        <w:spacing w:after="0" w:line="240" w:lineRule="auto"/>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очување, заштита, обнова и побољшање еколошког квалитета и капацитета животне средине, као и квалитет живота;</w:t>
      </w:r>
    </w:p>
    <w:p w14:paraId="6E03455A" w14:textId="77777777" w:rsidR="005A5325" w:rsidRPr="005A5325" w:rsidRDefault="005A5325" w:rsidP="0096195D">
      <w:pPr>
        <w:pStyle w:val="ListParagraph"/>
        <w:numPr>
          <w:ilvl w:val="0"/>
          <w:numId w:val="3"/>
        </w:numPr>
        <w:tabs>
          <w:tab w:val="left" w:pos="1215"/>
        </w:tabs>
        <w:spacing w:after="0" w:line="240" w:lineRule="auto"/>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lastRenderedPageBreak/>
        <w:t>мјере и услови за управљање, очување и рационално коришћење природних ресурса, очуање, заштиту и побољшање заштите животне средине;</w:t>
      </w:r>
    </w:p>
    <w:p w14:paraId="0E887ACB" w14:textId="77777777" w:rsidR="005A5325" w:rsidRPr="005A5325" w:rsidRDefault="005A5325" w:rsidP="0096195D">
      <w:pPr>
        <w:pStyle w:val="ListParagraph"/>
        <w:numPr>
          <w:ilvl w:val="0"/>
          <w:numId w:val="3"/>
        </w:numPr>
        <w:tabs>
          <w:tab w:val="left" w:pos="1215"/>
        </w:tabs>
        <w:spacing w:after="0" w:line="240" w:lineRule="auto"/>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обављање и других послова надзора у области животне средине и квалитете животне средине када је то одређено посебним законом.</w:t>
      </w:r>
    </w:p>
    <w:p w14:paraId="24DB8335" w14:textId="77777777"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Инспекцијски надзор над извршењем закона и других прописа из области просторног уређења, урбанизма, грађења и екологије обављају Републичка урбанистичко – грађевинска и еколошка инспекција у саставу Републичке управе за инспекцијске послове – инспектората, као и урбанистичко – грађевинске и еколошке инспекције које дјелују у саставу јединица локалне самоуправе.</w:t>
      </w:r>
    </w:p>
    <w:p w14:paraId="14454A58" w14:textId="528799BC" w:rsidR="005A5325" w:rsidRPr="005A5325" w:rsidRDefault="005A5325" w:rsidP="0057602C">
      <w:pPr>
        <w:tabs>
          <w:tab w:val="left" w:pos="1215"/>
        </w:tabs>
        <w:spacing w:after="0"/>
        <w:ind w:firstLine="851"/>
        <w:jc w:val="both"/>
        <w:rPr>
          <w:rFonts w:ascii="Times New Roman" w:hAnsi="Times New Roman" w:cs="Times New Roman"/>
          <w:sz w:val="24"/>
          <w:szCs w:val="24"/>
          <w:lang w:val="sr-Cyrl-BA"/>
        </w:rPr>
      </w:pPr>
      <w:r w:rsidRPr="005A5325">
        <w:rPr>
          <w:rFonts w:ascii="Times New Roman" w:hAnsi="Times New Roman" w:cs="Times New Roman"/>
          <w:sz w:val="24"/>
          <w:szCs w:val="24"/>
          <w:lang w:val="sr-Cyrl-BA"/>
        </w:rPr>
        <w:t>Поред наведених законских рјешења, у нормативном поретку Републике Српске, постоје и одређени подзаконски акти који се детаљније баве овом материјом, као што су:</w:t>
      </w:r>
    </w:p>
    <w:p w14:paraId="4141CD63" w14:textId="13AE1230"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Уребдa о Информационом систему за регистровање података о управљању отпадом  ("Службени гласник Републике Српске", број: 21/24)</w:t>
      </w:r>
      <w:r w:rsidR="00727638">
        <w:rPr>
          <w:rFonts w:ascii="Times New Roman" w:eastAsia="Times New Roman" w:hAnsi="Times New Roman" w:cs="Times New Roman"/>
          <w:sz w:val="24"/>
          <w:szCs w:val="24"/>
        </w:rPr>
        <w:t>;</w:t>
      </w:r>
    </w:p>
    <w:p w14:paraId="14712A61" w14:textId="17FC7582"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измјени Правилника о обрасцима извјештаја о управљању посебним категоријама отпада("Службени гласник Републике Српске",  бр. 56/23)</w:t>
      </w:r>
      <w:r w:rsidR="00727638">
        <w:rPr>
          <w:rFonts w:ascii="Times New Roman" w:eastAsia="Times New Roman" w:hAnsi="Times New Roman" w:cs="Times New Roman"/>
          <w:sz w:val="24"/>
          <w:szCs w:val="24"/>
        </w:rPr>
        <w:t>;</w:t>
      </w:r>
    </w:p>
    <w:p w14:paraId="547395CA" w14:textId="4B34CD4C"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оначину и поступку сакупљања, складиштења и третмана медицинског отпада  („Службени гласник Републике Српске“, бр. 74/22)</w:t>
      </w:r>
      <w:r w:rsidR="00727638">
        <w:rPr>
          <w:rFonts w:ascii="Times New Roman" w:eastAsia="Times New Roman" w:hAnsi="Times New Roman" w:cs="Times New Roman"/>
          <w:sz w:val="24"/>
          <w:szCs w:val="24"/>
        </w:rPr>
        <w:t>;</w:t>
      </w:r>
    </w:p>
    <w:p w14:paraId="71465C51" w14:textId="43B4CAFB"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отпадним возилима („Службени гласник Републике Српске“, бр. 44/23)</w:t>
      </w:r>
      <w:r w:rsidR="00727638">
        <w:rPr>
          <w:rFonts w:ascii="Times New Roman" w:eastAsia="Times New Roman" w:hAnsi="Times New Roman" w:cs="Times New Roman"/>
          <w:sz w:val="24"/>
          <w:szCs w:val="24"/>
        </w:rPr>
        <w:t>;</w:t>
      </w:r>
    </w:p>
    <w:p w14:paraId="33508BE2" w14:textId="09DBC804"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отпадом од електричних и електронских производа (Службени гласник Републике Српске, број 36/23)</w:t>
      </w:r>
      <w:r w:rsidR="00727638">
        <w:rPr>
          <w:rFonts w:ascii="Times New Roman" w:eastAsia="Times New Roman" w:hAnsi="Times New Roman" w:cs="Times New Roman"/>
          <w:sz w:val="24"/>
          <w:szCs w:val="24"/>
        </w:rPr>
        <w:t>;</w:t>
      </w:r>
      <w:r w:rsidRPr="005A5325">
        <w:rPr>
          <w:rFonts w:ascii="Times New Roman" w:eastAsia="Times New Roman" w:hAnsi="Times New Roman" w:cs="Times New Roman"/>
          <w:sz w:val="24"/>
          <w:szCs w:val="24"/>
        </w:rPr>
        <w:t>  </w:t>
      </w:r>
    </w:p>
    <w:p w14:paraId="34132BB4" w14:textId="4F950A3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и допунама Правилника о начину и поступку управљања отпадом од дуготрајних органских загађујућих материја („Службени гласник Републике Српске“, бр. 59/22)</w:t>
      </w:r>
      <w:r w:rsidR="00727638">
        <w:rPr>
          <w:rFonts w:ascii="Times New Roman" w:eastAsia="Times New Roman" w:hAnsi="Times New Roman" w:cs="Times New Roman"/>
          <w:sz w:val="24"/>
          <w:szCs w:val="24"/>
        </w:rPr>
        <w:t>;</w:t>
      </w:r>
    </w:p>
    <w:p w14:paraId="5E80609F" w14:textId="23B57B68"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истрошеним батеријама и акумулаторима („Службени гласник Републике Српске“ бр. 66/22)</w:t>
      </w:r>
      <w:r w:rsidR="00727638">
        <w:rPr>
          <w:rFonts w:ascii="Times New Roman" w:eastAsia="Times New Roman" w:hAnsi="Times New Roman" w:cs="Times New Roman"/>
          <w:sz w:val="24"/>
          <w:szCs w:val="24"/>
        </w:rPr>
        <w:t>;</w:t>
      </w:r>
    </w:p>
    <w:p w14:paraId="7E07917E" w14:textId="044C0AB1"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измјенaма и допунама Правилника о управљању отпадним гумама ("Службени гласник Републике Српске", бр: 62/22)</w:t>
      </w:r>
      <w:r w:rsidR="00727638">
        <w:rPr>
          <w:rFonts w:ascii="Times New Roman" w:eastAsia="Times New Roman" w:hAnsi="Times New Roman" w:cs="Times New Roman"/>
          <w:sz w:val="24"/>
          <w:szCs w:val="24"/>
        </w:rPr>
        <w:t>;</w:t>
      </w:r>
    </w:p>
    <w:p w14:paraId="036597E5" w14:textId="7442EDD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и допунама Правилника о управљању отпадним уљима ("Службени гласник Републике Српске", бр: 62/22)</w:t>
      </w:r>
      <w:r w:rsidR="00727638">
        <w:rPr>
          <w:rFonts w:ascii="Times New Roman" w:eastAsia="Times New Roman" w:hAnsi="Times New Roman" w:cs="Times New Roman"/>
          <w:sz w:val="24"/>
          <w:szCs w:val="24"/>
        </w:rPr>
        <w:t>;</w:t>
      </w:r>
    </w:p>
    <w:p w14:paraId="6B80EF40" w14:textId="46AAF3CC"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отпадним гумама (Службени гласник Републике Српске, бр. 16/22)</w:t>
      </w:r>
      <w:r w:rsidR="00727638">
        <w:rPr>
          <w:rFonts w:ascii="Times New Roman" w:eastAsia="Times New Roman" w:hAnsi="Times New Roman" w:cs="Times New Roman"/>
          <w:sz w:val="24"/>
          <w:szCs w:val="24"/>
        </w:rPr>
        <w:t>;</w:t>
      </w:r>
      <w:r w:rsidRPr="005A5325">
        <w:rPr>
          <w:rFonts w:ascii="Times New Roman" w:eastAsia="Times New Roman" w:hAnsi="Times New Roman" w:cs="Times New Roman"/>
          <w:sz w:val="24"/>
          <w:szCs w:val="24"/>
        </w:rPr>
        <w:t> </w:t>
      </w:r>
    </w:p>
    <w:p w14:paraId="4C6759E5" w14:textId="2757B6D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отпадним уљима (Службени гласник Републике Српске, бр. 9/22)</w:t>
      </w:r>
      <w:r w:rsidR="00727638">
        <w:rPr>
          <w:rFonts w:ascii="Times New Roman" w:eastAsia="Times New Roman" w:hAnsi="Times New Roman" w:cs="Times New Roman"/>
          <w:sz w:val="24"/>
          <w:szCs w:val="24"/>
        </w:rPr>
        <w:t>;</w:t>
      </w:r>
    </w:p>
    <w:p w14:paraId="33F0728B" w14:textId="6B0E5F3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Уредбa о управљању амбалажом и амбалажним отпадом ("Службени гласник Републике Српске", број:24/21)</w:t>
      </w:r>
      <w:r w:rsidR="00727638">
        <w:rPr>
          <w:rFonts w:ascii="Times New Roman" w:eastAsia="Times New Roman" w:hAnsi="Times New Roman" w:cs="Times New Roman"/>
          <w:sz w:val="24"/>
          <w:szCs w:val="24"/>
        </w:rPr>
        <w:t>;</w:t>
      </w:r>
    </w:p>
    <w:p w14:paraId="2A671BDC" w14:textId="2167F6FC"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обрасцима извјештаја о управљању посебним категоријама отпада ("Службени гласник Републике Српске", број: 87/20)</w:t>
      </w:r>
      <w:r w:rsidR="00727638">
        <w:rPr>
          <w:rFonts w:ascii="Times New Roman" w:eastAsia="Times New Roman" w:hAnsi="Times New Roman" w:cs="Times New Roman"/>
          <w:sz w:val="24"/>
          <w:szCs w:val="24"/>
        </w:rPr>
        <w:t>;</w:t>
      </w:r>
    </w:p>
    <w:p w14:paraId="50A486D6" w14:textId="2C7ADCF7"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lastRenderedPageBreak/>
        <w:t>Правилник   о начину и поступку управљања  отпадом од дуготрајних органских загађујућих материја („Службени гласник Републике Српске“, број:​ 32/19)​</w:t>
      </w:r>
      <w:r w:rsidR="00727638">
        <w:rPr>
          <w:rFonts w:ascii="Times New Roman" w:eastAsia="Times New Roman" w:hAnsi="Times New Roman" w:cs="Times New Roman"/>
          <w:sz w:val="24"/>
          <w:szCs w:val="24"/>
        </w:rPr>
        <w:t>;</w:t>
      </w:r>
    </w:p>
    <w:p w14:paraId="52D59742" w14:textId="007BCB26"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поступању са уређајима и  отпадом који садрже полихлорована једињења (Службени гласник Републике Српске, број 51/19)​​</w:t>
      </w:r>
      <w:r w:rsidR="00727638">
        <w:rPr>
          <w:rFonts w:ascii="Times New Roman" w:eastAsia="Times New Roman" w:hAnsi="Times New Roman" w:cs="Times New Roman"/>
          <w:sz w:val="24"/>
          <w:szCs w:val="24"/>
        </w:rPr>
        <w:t>;</w:t>
      </w:r>
    </w:p>
    <w:p w14:paraId="67189ECF" w14:textId="282D14FF"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начину и поступку управљања отпадом од титан-диоксида и мјерама мониторинга животне средине на локацији  (Службени гласник Републике Српске, број 7/19)​​</w:t>
      </w:r>
      <w:r w:rsidR="00727638">
        <w:rPr>
          <w:rFonts w:ascii="Times New Roman" w:eastAsia="Times New Roman" w:hAnsi="Times New Roman" w:cs="Times New Roman"/>
          <w:sz w:val="24"/>
          <w:szCs w:val="24"/>
        </w:rPr>
        <w:t>;</w:t>
      </w:r>
    </w:p>
    <w:p w14:paraId="36915141" w14:textId="648B4A36"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Правилника о категоријама, испитивању и класификацији отпада (Службени гласник Републике Српске, број:79/18)</w:t>
      </w:r>
      <w:r w:rsidR="00727638">
        <w:rPr>
          <w:rFonts w:ascii="Times New Roman" w:eastAsia="Times New Roman" w:hAnsi="Times New Roman" w:cs="Times New Roman"/>
          <w:sz w:val="24"/>
          <w:szCs w:val="24"/>
        </w:rPr>
        <w:t>;</w:t>
      </w:r>
    </w:p>
    <w:p w14:paraId="7FE6ED39" w14:textId="4EAADB36"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управљању отпадом који садржи азбест ("Службени гласник Републике Српске" број: 47/18)</w:t>
      </w:r>
      <w:r w:rsidR="00727638">
        <w:rPr>
          <w:rFonts w:ascii="Times New Roman" w:eastAsia="Times New Roman" w:hAnsi="Times New Roman" w:cs="Times New Roman"/>
          <w:sz w:val="24"/>
          <w:szCs w:val="24"/>
        </w:rPr>
        <w:t>;</w:t>
      </w:r>
    </w:p>
    <w:p w14:paraId="59278FE7" w14:textId="0BA883D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измјенама Правилника о садржини, начину вођења и изгледу регистра издатих дозвола за управљање отпадом („Службени гласник Републике Српске“, број 14/18)</w:t>
      </w:r>
      <w:r w:rsidR="00727638">
        <w:rPr>
          <w:rFonts w:ascii="Times New Roman" w:eastAsia="Times New Roman" w:hAnsi="Times New Roman" w:cs="Times New Roman"/>
          <w:sz w:val="24"/>
          <w:szCs w:val="24"/>
        </w:rPr>
        <w:t>;</w:t>
      </w:r>
    </w:p>
    <w:p w14:paraId="5DC875D8" w14:textId="5AD6345B"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Уредба о термичком третману отпада ("Службени гласник Републике Српске" број:54/17)</w:t>
      </w:r>
      <w:r w:rsidR="00727638">
        <w:rPr>
          <w:rFonts w:ascii="Times New Roman" w:eastAsia="Times New Roman" w:hAnsi="Times New Roman" w:cs="Times New Roman"/>
          <w:sz w:val="24"/>
          <w:szCs w:val="24"/>
        </w:rPr>
        <w:t>;</w:t>
      </w:r>
    </w:p>
    <w:p w14:paraId="6E5DD301" w14:textId="66A366D1"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престанку важења Правилника условима  за пренос обавеза управљања отпадом са произвођача и продавача на одговорно лице система за прикупљање отпада („Службени гласник Републике Српске“, број 34/17)</w:t>
      </w:r>
      <w:r w:rsidR="00727638">
        <w:rPr>
          <w:rFonts w:ascii="Times New Roman" w:eastAsia="Times New Roman" w:hAnsi="Times New Roman" w:cs="Times New Roman"/>
          <w:sz w:val="24"/>
          <w:szCs w:val="24"/>
        </w:rPr>
        <w:t>;</w:t>
      </w:r>
    </w:p>
    <w:p w14:paraId="2074D104" w14:textId="25AC3F03"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престанку важења Правилника о врстама отпада и дјелатностима управљања отпадом за које је потребна дозвола ("Службени гласинк Републике Српске", бр: 18/17)</w:t>
      </w:r>
      <w:r w:rsidR="00727638">
        <w:rPr>
          <w:rFonts w:ascii="Times New Roman" w:eastAsia="Times New Roman" w:hAnsi="Times New Roman" w:cs="Times New Roman"/>
          <w:sz w:val="24"/>
          <w:szCs w:val="24"/>
        </w:rPr>
        <w:t>;</w:t>
      </w:r>
    </w:p>
    <w:p w14:paraId="3C833F79" w14:textId="5BFA1CD2"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општој и посебној документацији која се подноси уз захтјев за издавање дозволе за увоз, извоз и транзит отпада („Службени гласник Републике Српске“, бр: 5/16)</w:t>
      </w:r>
      <w:r w:rsidR="00727638">
        <w:rPr>
          <w:rFonts w:ascii="Times New Roman" w:eastAsia="Times New Roman" w:hAnsi="Times New Roman" w:cs="Times New Roman"/>
          <w:sz w:val="24"/>
          <w:szCs w:val="24"/>
        </w:rPr>
        <w:t>;</w:t>
      </w:r>
    </w:p>
    <w:p w14:paraId="1226E791" w14:textId="2530901D"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финансијским гаранцијама којима се може осигурати прекогранично кретање отпада („Службени гласник Републике Српске“ бр. 86/05)</w:t>
      </w:r>
      <w:r w:rsidR="00727638">
        <w:rPr>
          <w:rFonts w:ascii="Times New Roman" w:eastAsia="Times New Roman" w:hAnsi="Times New Roman" w:cs="Times New Roman"/>
          <w:sz w:val="24"/>
          <w:szCs w:val="24"/>
        </w:rPr>
        <w:t>;</w:t>
      </w:r>
    </w:p>
    <w:p w14:paraId="798E5AA6" w14:textId="53156A9F"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Уредба о листама отпада и документима за прекогранично кретање отпада („Службени гласник Републике Српске“, број 86/15)</w:t>
      </w:r>
      <w:r w:rsidR="00727638">
        <w:rPr>
          <w:rFonts w:ascii="Times New Roman" w:eastAsia="Times New Roman" w:hAnsi="Times New Roman" w:cs="Times New Roman"/>
          <w:sz w:val="24"/>
          <w:szCs w:val="24"/>
        </w:rPr>
        <w:t>;</w:t>
      </w:r>
    </w:p>
    <w:p w14:paraId="65387C40" w14:textId="77A8378A"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методологији прикупљања податка о отпаду и њиховој евиденцији („Службени гласник Републике Српске“, број 71/15)</w:t>
      </w:r>
      <w:r w:rsidR="00727638">
        <w:rPr>
          <w:rFonts w:ascii="Times New Roman" w:eastAsia="Times New Roman" w:hAnsi="Times New Roman" w:cs="Times New Roman"/>
          <w:sz w:val="24"/>
          <w:szCs w:val="24"/>
        </w:rPr>
        <w:t>;</w:t>
      </w:r>
    </w:p>
    <w:p w14:paraId="7CBC7528" w14:textId="23147733"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условима и начину сакупљања, транспорта, складиштења и третмана отпада који се користи као секундарна сировина или за добијање енергије  („Службени гласник Републике Српске“, број 61/15)</w:t>
      </w:r>
      <w:r w:rsidR="00727638">
        <w:rPr>
          <w:rFonts w:ascii="Times New Roman" w:eastAsia="Times New Roman" w:hAnsi="Times New Roman" w:cs="Times New Roman"/>
          <w:sz w:val="24"/>
          <w:szCs w:val="24"/>
        </w:rPr>
        <w:t>;</w:t>
      </w:r>
    </w:p>
    <w:p w14:paraId="64E76FB2" w14:textId="632DAF1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начину складиштења, паковања и обиљежавања опасног отпада („Службени гласник Републике Српске“, број 49/15)</w:t>
      </w:r>
      <w:r w:rsidR="00727638">
        <w:rPr>
          <w:rFonts w:ascii="Times New Roman" w:eastAsia="Times New Roman" w:hAnsi="Times New Roman" w:cs="Times New Roman"/>
          <w:sz w:val="24"/>
          <w:szCs w:val="24"/>
        </w:rPr>
        <w:t>;</w:t>
      </w:r>
    </w:p>
    <w:p w14:paraId="1DB4FCB9" w14:textId="6AA34E8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lastRenderedPageBreak/>
        <w:t>Правилник о садржини, начину вођења и изгледу регистра издатих дозвола за управљање отпадом („Службени гласник Републике Српске“, број 43/15)</w:t>
      </w:r>
      <w:r w:rsidR="00727638">
        <w:rPr>
          <w:rFonts w:ascii="Times New Roman" w:eastAsia="Times New Roman" w:hAnsi="Times New Roman" w:cs="Times New Roman"/>
          <w:sz w:val="24"/>
          <w:szCs w:val="24"/>
        </w:rPr>
        <w:t>;</w:t>
      </w:r>
    </w:p>
    <w:p w14:paraId="434FFEC1" w14:textId="1608D2A9"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садржини и изгледу дозволе за управљање отпадом („Службени гласник Републике Српске“, број 43/15)</w:t>
      </w:r>
      <w:r w:rsidR="00727638">
        <w:rPr>
          <w:rFonts w:ascii="Times New Roman" w:eastAsia="Times New Roman" w:hAnsi="Times New Roman" w:cs="Times New Roman"/>
          <w:sz w:val="24"/>
          <w:szCs w:val="24"/>
        </w:rPr>
        <w:t>;</w:t>
      </w:r>
    </w:p>
    <w:p w14:paraId="6EECF8C5" w14:textId="6B865EA8"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садржини програма мјера са динамиком прилагођавања за рад постојећих депонија („Службени гласник Републике Српске“, број 41/15)</w:t>
      </w:r>
      <w:r w:rsidR="00727638">
        <w:rPr>
          <w:rFonts w:ascii="Times New Roman" w:eastAsia="Times New Roman" w:hAnsi="Times New Roman" w:cs="Times New Roman"/>
          <w:sz w:val="24"/>
          <w:szCs w:val="24"/>
        </w:rPr>
        <w:t>;</w:t>
      </w:r>
    </w:p>
    <w:p w14:paraId="1410826C" w14:textId="1CEA34E4"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Уредба о одлагању отпада на депоније („Службени гласник Републике Српске“, број: 36/15)</w:t>
      </w:r>
      <w:r w:rsidR="00727638">
        <w:rPr>
          <w:rFonts w:ascii="Times New Roman" w:eastAsia="Times New Roman" w:hAnsi="Times New Roman" w:cs="Times New Roman"/>
          <w:sz w:val="24"/>
          <w:szCs w:val="24"/>
        </w:rPr>
        <w:t>;</w:t>
      </w:r>
    </w:p>
    <w:p w14:paraId="58682F97" w14:textId="5FFBCAFE"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обрасцу документа о кретању отпада и упутству за његово попуњавање ("Службени гласник Републике Српске", број: 21/15)</w:t>
      </w:r>
      <w:r w:rsidR="00727638">
        <w:rPr>
          <w:rFonts w:ascii="Times New Roman" w:eastAsia="Times New Roman" w:hAnsi="Times New Roman" w:cs="Times New Roman"/>
          <w:sz w:val="24"/>
          <w:szCs w:val="24"/>
        </w:rPr>
        <w:t>;</w:t>
      </w:r>
    </w:p>
    <w:p w14:paraId="2FF6A333" w14:textId="59A76D01"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обрасцу документа о кретању опасног отпада и упутству за његово попуњавање ("Службени гласник Републике Српске", број: 21/15)</w:t>
      </w:r>
      <w:r w:rsidR="00727638">
        <w:rPr>
          <w:rFonts w:ascii="Times New Roman" w:eastAsia="Times New Roman" w:hAnsi="Times New Roman" w:cs="Times New Roman"/>
          <w:sz w:val="24"/>
          <w:szCs w:val="24"/>
        </w:rPr>
        <w:t>;</w:t>
      </w:r>
    </w:p>
    <w:p w14:paraId="23DFB239" w14:textId="070DAD70"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престанку важења Правилника о транспорту опасног отпада  ("Службени гласник Републике Српске", број: 21/15)</w:t>
      </w:r>
      <w:r w:rsidR="00727638">
        <w:rPr>
          <w:rFonts w:ascii="Times New Roman" w:eastAsia="Times New Roman" w:hAnsi="Times New Roman" w:cs="Times New Roman"/>
          <w:sz w:val="24"/>
          <w:szCs w:val="24"/>
        </w:rPr>
        <w:t>;</w:t>
      </w:r>
    </w:p>
    <w:p w14:paraId="57C4EE40" w14:textId="32C34EA5"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категоријама, испитивању и класификацији отпада ("Службени гласник Републике Српске", број: 19/15)</w:t>
      </w:r>
      <w:r w:rsidR="00727638">
        <w:rPr>
          <w:rFonts w:ascii="Times New Roman" w:eastAsia="Times New Roman" w:hAnsi="Times New Roman" w:cs="Times New Roman"/>
          <w:sz w:val="24"/>
          <w:szCs w:val="24"/>
        </w:rPr>
        <w:t>;</w:t>
      </w:r>
    </w:p>
    <w:p w14:paraId="38F4FA45" w14:textId="09ACE92F"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обрасцу захтјева за издавање дозволе за скадиштење, третман и одлагање отпада ("Службени гласник Републике Српске", број: 18/15)</w:t>
      </w:r>
      <w:r w:rsidR="00727638">
        <w:rPr>
          <w:rFonts w:ascii="Times New Roman" w:eastAsia="Times New Roman" w:hAnsi="Times New Roman" w:cs="Times New Roman"/>
          <w:sz w:val="24"/>
          <w:szCs w:val="24"/>
        </w:rPr>
        <w:t>;</w:t>
      </w:r>
    </w:p>
    <w:p w14:paraId="29320DEC" w14:textId="497A705D" w:rsidR="005A5325" w:rsidRPr="005A5325"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облику, садржају и начину вођења  евиденције обавезника плаћања накнада  (“Службени гласник Републике Српске”, бр.34/12)</w:t>
      </w:r>
      <w:r w:rsidR="00727638">
        <w:rPr>
          <w:rFonts w:ascii="Times New Roman" w:eastAsia="Times New Roman" w:hAnsi="Times New Roman" w:cs="Times New Roman"/>
          <w:sz w:val="24"/>
          <w:szCs w:val="24"/>
        </w:rPr>
        <w:t>;</w:t>
      </w:r>
    </w:p>
    <w:p w14:paraId="004CDCF2" w14:textId="3DA5928C" w:rsidR="005A5325" w:rsidRPr="000165A7" w:rsidRDefault="005A5325" w:rsidP="0096195D">
      <w:pPr>
        <w:numPr>
          <w:ilvl w:val="0"/>
          <w:numId w:val="4"/>
        </w:numPr>
        <w:shd w:val="clear" w:color="auto" w:fill="FFFFFF"/>
        <w:spacing w:before="100" w:beforeAutospacing="1" w:after="0" w:line="360" w:lineRule="atLeast"/>
        <w:jc w:val="both"/>
        <w:rPr>
          <w:rFonts w:ascii="Times New Roman" w:eastAsia="Times New Roman" w:hAnsi="Times New Roman" w:cs="Times New Roman"/>
          <w:sz w:val="24"/>
          <w:szCs w:val="24"/>
        </w:rPr>
      </w:pPr>
      <w:r w:rsidRPr="005A5325">
        <w:rPr>
          <w:rFonts w:ascii="Times New Roman" w:eastAsia="Times New Roman" w:hAnsi="Times New Roman" w:cs="Times New Roman"/>
          <w:sz w:val="24"/>
          <w:szCs w:val="24"/>
        </w:rPr>
        <w:t>Правилник о начину управљања отпадним гумама ("Службени гласник Републике Српске" број: 20/12)</w:t>
      </w:r>
      <w:r w:rsidR="000165A7">
        <w:rPr>
          <w:rFonts w:ascii="Times New Roman" w:eastAsia="Times New Roman" w:hAnsi="Times New Roman" w:cs="Times New Roman"/>
          <w:sz w:val="24"/>
          <w:szCs w:val="24"/>
          <w:lang w:val="sr-Cyrl-RS"/>
        </w:rPr>
        <w:t>.</w:t>
      </w:r>
    </w:p>
    <w:p w14:paraId="13F3DEED" w14:textId="0DBBEA51" w:rsidR="000165A7" w:rsidRDefault="000165A7" w:rsidP="000165A7">
      <w:pPr>
        <w:shd w:val="clear" w:color="auto" w:fill="FFFFFF"/>
        <w:spacing w:before="100" w:beforeAutospacing="1" w:after="0" w:line="360" w:lineRule="atLeast"/>
        <w:jc w:val="both"/>
        <w:rPr>
          <w:rFonts w:ascii="Times New Roman" w:eastAsia="Times New Roman" w:hAnsi="Times New Roman" w:cs="Times New Roman"/>
          <w:sz w:val="24"/>
          <w:szCs w:val="24"/>
          <w:lang w:val="sr-Cyrl-RS"/>
        </w:rPr>
      </w:pPr>
    </w:p>
    <w:p w14:paraId="7D18CC16" w14:textId="0ACDF550" w:rsidR="000165A7" w:rsidRPr="000165A7" w:rsidRDefault="000165A7" w:rsidP="0096195D">
      <w:pPr>
        <w:pStyle w:val="ListParagraph"/>
        <w:numPr>
          <w:ilvl w:val="1"/>
          <w:numId w:val="2"/>
        </w:numPr>
        <w:shd w:val="clear" w:color="auto" w:fill="FFFFFF"/>
        <w:spacing w:before="100" w:beforeAutospacing="1" w:after="0" w:line="360" w:lineRule="atLeast"/>
        <w:jc w:val="both"/>
        <w:rPr>
          <w:rFonts w:ascii="Times New Roman" w:eastAsia="Times New Roman" w:hAnsi="Times New Roman" w:cs="Times New Roman"/>
          <w:b/>
          <w:bCs/>
          <w:sz w:val="28"/>
          <w:szCs w:val="28"/>
        </w:rPr>
      </w:pPr>
      <w:r w:rsidRPr="000165A7">
        <w:rPr>
          <w:rFonts w:ascii="Times New Roman" w:eastAsia="Times New Roman" w:hAnsi="Times New Roman" w:cs="Times New Roman"/>
          <w:b/>
          <w:bCs/>
          <w:sz w:val="28"/>
          <w:szCs w:val="28"/>
          <w:lang w:val="sr-Cyrl-RS"/>
        </w:rPr>
        <w:t>Законодавство Европске уније у области управљања отпадом</w:t>
      </w:r>
    </w:p>
    <w:p w14:paraId="21CA4A12" w14:textId="77777777" w:rsidR="005A5325" w:rsidRPr="005A5325" w:rsidRDefault="005A5325" w:rsidP="005A5325">
      <w:pPr>
        <w:spacing w:after="0"/>
        <w:rPr>
          <w:rFonts w:ascii="Times New Roman" w:hAnsi="Times New Roman" w:cs="Times New Roman"/>
          <w:sz w:val="24"/>
          <w:szCs w:val="24"/>
          <w:lang w:val="sr-Cyrl-RS"/>
        </w:rPr>
      </w:pPr>
    </w:p>
    <w:p w14:paraId="51F0EB14" w14:textId="1E579D15" w:rsidR="000165A7" w:rsidRDefault="000165A7" w:rsidP="0057602C">
      <w:pPr>
        <w:spacing w:before="100" w:beforeAutospacing="1" w:after="100" w:afterAutospacing="1"/>
        <w:ind w:firstLine="85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Законодавство Европске уније у области управљања отпадом темељи се на основним принципима одрживог развоја, заштите животне средине и циркуларне економије. Циљ ових прописа је смањење негативних утицаја отпада на здравље људи и животну средину, као и ефикасно коришћење ресурса. Кључни правни оквир обухвата неколико директива и регулатива које државе чланице ЕУ морају имплементирати у своје законодавство.</w:t>
      </w:r>
    </w:p>
    <w:p w14:paraId="1A28639A" w14:textId="549E405B" w:rsidR="000165A7" w:rsidRDefault="000165A7" w:rsidP="000165A7">
      <w:pPr>
        <w:spacing w:before="100" w:beforeAutospacing="1" w:after="100" w:afterAutospacing="1"/>
        <w:ind w:firstLine="360"/>
        <w:jc w:val="both"/>
        <w:rPr>
          <w:rFonts w:ascii="Times New Roman" w:eastAsia="Times New Roman" w:hAnsi="Times New Roman" w:cs="Times New Roman"/>
          <w:b/>
          <w:bCs/>
          <w:sz w:val="24"/>
          <w:szCs w:val="28"/>
          <w:lang w:val="sr-Cyrl-RS" w:eastAsia="hr-HR"/>
        </w:rPr>
      </w:pPr>
      <w:r w:rsidRPr="000165A7">
        <w:rPr>
          <w:rFonts w:ascii="Times New Roman" w:eastAsia="Times New Roman" w:hAnsi="Times New Roman" w:cs="Times New Roman"/>
          <w:b/>
          <w:bCs/>
          <w:sz w:val="24"/>
          <w:szCs w:val="28"/>
          <w:lang w:val="sr-Cyrl-RS" w:eastAsia="hr-HR"/>
        </w:rPr>
        <w:t>Основни принципи управљања отпадом у Европској унији</w:t>
      </w:r>
      <w:r>
        <w:rPr>
          <w:rFonts w:ascii="Times New Roman" w:eastAsia="Times New Roman" w:hAnsi="Times New Roman" w:cs="Times New Roman"/>
          <w:b/>
          <w:bCs/>
          <w:sz w:val="24"/>
          <w:szCs w:val="28"/>
          <w:lang w:val="sr-Cyrl-RS" w:eastAsia="hr-HR"/>
        </w:rPr>
        <w:t>:</w:t>
      </w:r>
    </w:p>
    <w:p w14:paraId="13B75298" w14:textId="77777777" w:rsidR="000165A7" w:rsidRPr="000165A7" w:rsidRDefault="000165A7" w:rsidP="000165A7">
      <w:pPr>
        <w:spacing w:before="100" w:beforeAutospacing="1" w:after="100" w:afterAutospacing="1"/>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Хијерархија отпада</w:t>
      </w:r>
    </w:p>
    <w:p w14:paraId="7AE84C2F" w14:textId="77777777" w:rsidR="000165A7" w:rsidRPr="000165A7" w:rsidRDefault="000165A7" w:rsidP="000165A7">
      <w:p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Хијерархија управљања отпадом представља основни принцип који фаворизује:</w:t>
      </w:r>
    </w:p>
    <w:p w14:paraId="3CBFA567"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Превенцију настанка отпада,</w:t>
      </w:r>
    </w:p>
    <w:p w14:paraId="1F3943DA"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lastRenderedPageBreak/>
        <w:t>Поновну употребу,</w:t>
      </w:r>
    </w:p>
    <w:p w14:paraId="72ECB718"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Рециклажу,</w:t>
      </w:r>
    </w:p>
    <w:p w14:paraId="7E38F6B2"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Енергетску опораву,</w:t>
      </w:r>
    </w:p>
    <w:p w14:paraId="6A5D08EA" w14:textId="77777777" w:rsidR="000165A7" w:rsidRPr="000165A7" w:rsidRDefault="000165A7" w:rsidP="0096195D">
      <w:pPr>
        <w:numPr>
          <w:ilvl w:val="0"/>
          <w:numId w:val="5"/>
        </w:num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Одлагање отпада (као последњу опцију).</w:t>
      </w:r>
    </w:p>
    <w:p w14:paraId="0E2BFBC3" w14:textId="77777777" w:rsidR="000165A7" w:rsidRPr="000165A7" w:rsidRDefault="000165A7" w:rsidP="000165A7">
      <w:pPr>
        <w:spacing w:before="100" w:beforeAutospacing="1" w:after="100" w:afterAutospacing="1"/>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Циркуларна економија</w:t>
      </w:r>
    </w:p>
    <w:p w14:paraId="486619E4" w14:textId="77777777" w:rsidR="000165A7" w:rsidRPr="000165A7" w:rsidRDefault="000165A7" w:rsidP="0057602C">
      <w:pPr>
        <w:spacing w:before="100" w:beforeAutospacing="1" w:after="100" w:afterAutospacing="1"/>
        <w:ind w:firstLine="85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ЕУ тежи преласку с линеарног модела (“узми, искористи, одбаци”) на циркуларни модел у којем се ресурси што дуже користе и рециклирају.</w:t>
      </w:r>
    </w:p>
    <w:p w14:paraId="0FFC268F" w14:textId="77777777" w:rsidR="000165A7" w:rsidRPr="000165A7" w:rsidRDefault="000165A7" w:rsidP="000165A7">
      <w:pPr>
        <w:spacing w:before="100" w:beforeAutospacing="1" w:after="100" w:afterAutospacing="1"/>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“Загађивач плаћа”</w:t>
      </w:r>
    </w:p>
    <w:p w14:paraId="575FF08C" w14:textId="77777777" w:rsidR="000165A7" w:rsidRPr="000165A7" w:rsidRDefault="000165A7" w:rsidP="000165A7">
      <w:pPr>
        <w:spacing w:before="100" w:beforeAutospacing="1" w:after="100" w:afterAutospacing="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Према овом принципу, трошкове управљања отпадом сноси произвођач или загађивач, што подстиче одговорнији дизајн и производњу.</w:t>
      </w:r>
    </w:p>
    <w:p w14:paraId="169C1855" w14:textId="056E61F3" w:rsidR="000165A7" w:rsidRPr="000165A7" w:rsidRDefault="000165A7" w:rsidP="000165A7">
      <w:pPr>
        <w:spacing w:before="100" w:beforeAutospacing="1" w:after="100" w:afterAutospacing="1"/>
        <w:jc w:val="both"/>
        <w:rPr>
          <w:rFonts w:ascii="Times New Roman" w:eastAsia="Times New Roman" w:hAnsi="Times New Roman" w:cs="Times New Roman"/>
          <w:b/>
          <w:bCs/>
          <w:sz w:val="24"/>
          <w:szCs w:val="28"/>
          <w:u w:val="single"/>
          <w:lang w:val="sr-Cyrl-RS" w:eastAsia="hr-HR"/>
        </w:rPr>
      </w:pPr>
      <w:r w:rsidRPr="000165A7">
        <w:rPr>
          <w:rFonts w:ascii="Times New Roman" w:eastAsia="Times New Roman" w:hAnsi="Times New Roman" w:cs="Times New Roman"/>
          <w:b/>
          <w:bCs/>
          <w:sz w:val="24"/>
          <w:szCs w:val="28"/>
          <w:u w:val="single"/>
          <w:lang w:eastAsia="hr-HR"/>
        </w:rPr>
        <w:t>Кључне ЕУ директиве у области отпада</w:t>
      </w:r>
      <w:r>
        <w:rPr>
          <w:rFonts w:ascii="Times New Roman" w:eastAsia="Times New Roman" w:hAnsi="Times New Roman" w:cs="Times New Roman"/>
          <w:b/>
          <w:bCs/>
          <w:sz w:val="24"/>
          <w:szCs w:val="28"/>
          <w:u w:val="single"/>
          <w:lang w:val="sr-Cyrl-RS" w:eastAsia="hr-HR"/>
        </w:rPr>
        <w:t>:</w:t>
      </w:r>
    </w:p>
    <w:p w14:paraId="7D5E36D0" w14:textId="77777777"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Оквирна директива о отпаду (Директива 2008/98/EC)</w:t>
      </w:r>
    </w:p>
    <w:p w14:paraId="2269C3C6"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Уводи хијерархију отпада.</w:t>
      </w:r>
    </w:p>
    <w:p w14:paraId="4E88404C"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Дефинише основне појмове као што су отпад, рециклажа и опоравак.</w:t>
      </w:r>
    </w:p>
    <w:p w14:paraId="5C177461"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Захтева од држава чланица да израде планове за управљање отпадом и програме за превенцију отпада.</w:t>
      </w:r>
    </w:p>
    <w:p w14:paraId="0AD8A61A" w14:textId="77777777"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Директива о депонијама (Директива 1999/31/EC)</w:t>
      </w:r>
    </w:p>
    <w:p w14:paraId="3468E666"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Поставља строге критеријуме за локацију, пројектовање, рад и затварање депонија.</w:t>
      </w:r>
    </w:p>
    <w:p w14:paraId="375B9E50"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Циљ је смањење количине биолошки разградивог отпада на депонијама.</w:t>
      </w:r>
    </w:p>
    <w:p w14:paraId="50D532EF" w14:textId="77777777"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Директива о амбалажи и амбалажном отпаду (Директива 94/62/EC)</w:t>
      </w:r>
    </w:p>
    <w:p w14:paraId="1E0FECCB"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Регулише рециклажу и смањење амбалажног отпада.</w:t>
      </w:r>
    </w:p>
    <w:p w14:paraId="63FBE5C9" w14:textId="77777777"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Директива о електричном и електронском отпаду (Директива 2012/19/EU)</w:t>
      </w:r>
    </w:p>
    <w:p w14:paraId="51AB3925"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Фокусира се на рециклажу и правилно одлагање електронског отпада (е-отпада).</w:t>
      </w:r>
    </w:p>
    <w:p w14:paraId="30BC1436" w14:textId="77777777"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Директива о батеријама (Директива 2006/66/EC)</w:t>
      </w:r>
    </w:p>
    <w:p w14:paraId="3A60384E" w14:textId="77777777" w:rsidR="000165A7" w:rsidRPr="000165A7" w:rsidRDefault="000165A7" w:rsidP="0096195D">
      <w:pPr>
        <w:numPr>
          <w:ilvl w:val="0"/>
          <w:numId w:val="5"/>
        </w:numPr>
        <w:spacing w:before="100" w:beforeAutospacing="1"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Управља прикупљањем и рециклажом батерија.</w:t>
      </w:r>
    </w:p>
    <w:p w14:paraId="185CD644" w14:textId="57C8A396" w:rsidR="000165A7" w:rsidRPr="000165A7" w:rsidRDefault="000165A7" w:rsidP="000165A7">
      <w:pPr>
        <w:spacing w:before="100" w:beforeAutospacing="1" w:after="0"/>
        <w:ind w:left="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Директива о отпадним возилима (Директива 2000/53/EC)</w:t>
      </w:r>
    </w:p>
    <w:p w14:paraId="3C949E95" w14:textId="77777777" w:rsidR="000165A7" w:rsidRPr="000165A7" w:rsidRDefault="000165A7" w:rsidP="0096195D">
      <w:pPr>
        <w:numPr>
          <w:ilvl w:val="0"/>
          <w:numId w:val="5"/>
        </w:numPr>
        <w:spacing w:after="0"/>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t>Прописује рециклажу и збрињавање отпадних возила.</w:t>
      </w:r>
    </w:p>
    <w:p w14:paraId="2C949698" w14:textId="73648956" w:rsidR="000165A7" w:rsidRPr="000165A7" w:rsidRDefault="000165A7" w:rsidP="000165A7">
      <w:pPr>
        <w:spacing w:before="100" w:beforeAutospacing="1" w:after="100" w:afterAutospacing="1"/>
        <w:ind w:firstLine="360"/>
        <w:jc w:val="both"/>
        <w:rPr>
          <w:rFonts w:ascii="Times New Roman" w:eastAsia="Times New Roman" w:hAnsi="Times New Roman" w:cs="Times New Roman"/>
          <w:b/>
          <w:bCs/>
          <w:sz w:val="24"/>
          <w:szCs w:val="28"/>
          <w:lang w:eastAsia="hr-HR"/>
        </w:rPr>
      </w:pPr>
      <w:r w:rsidRPr="000165A7">
        <w:rPr>
          <w:rFonts w:ascii="Times New Roman" w:eastAsia="Times New Roman" w:hAnsi="Times New Roman" w:cs="Times New Roman"/>
          <w:b/>
          <w:bCs/>
          <w:sz w:val="24"/>
          <w:szCs w:val="28"/>
          <w:lang w:eastAsia="hr-HR"/>
        </w:rPr>
        <w:t>Пластични отпад</w:t>
      </w:r>
    </w:p>
    <w:p w14:paraId="5B61FE3D" w14:textId="040B7839" w:rsidR="000165A7" w:rsidRDefault="000165A7" w:rsidP="0057602C">
      <w:pPr>
        <w:spacing w:before="100" w:beforeAutospacing="1" w:after="100" w:afterAutospacing="1"/>
        <w:ind w:firstLine="851"/>
        <w:jc w:val="both"/>
        <w:rPr>
          <w:rFonts w:ascii="Times New Roman" w:eastAsia="Times New Roman" w:hAnsi="Times New Roman" w:cs="Times New Roman"/>
          <w:sz w:val="24"/>
          <w:szCs w:val="28"/>
          <w:lang w:eastAsia="hr-HR"/>
        </w:rPr>
      </w:pPr>
      <w:r w:rsidRPr="000165A7">
        <w:rPr>
          <w:rFonts w:ascii="Times New Roman" w:eastAsia="Times New Roman" w:hAnsi="Times New Roman" w:cs="Times New Roman"/>
          <w:sz w:val="24"/>
          <w:szCs w:val="28"/>
          <w:lang w:eastAsia="hr-HR"/>
        </w:rPr>
        <w:lastRenderedPageBreak/>
        <w:t>Директиве и регулативе (нпр. Директива о пластици за једнократну употребу) имају за циљ смањење пластике која завршава у природи.</w:t>
      </w:r>
    </w:p>
    <w:p w14:paraId="470FD50F" w14:textId="456D7CB0" w:rsidR="000165A7" w:rsidRDefault="000165A7" w:rsidP="000165A7">
      <w:pPr>
        <w:spacing w:before="100" w:beforeAutospacing="1" w:after="100" w:afterAutospacing="1"/>
        <w:jc w:val="both"/>
        <w:rPr>
          <w:rFonts w:ascii="Times New Roman" w:eastAsia="Times New Roman" w:hAnsi="Times New Roman" w:cs="Times New Roman"/>
          <w:sz w:val="24"/>
          <w:szCs w:val="28"/>
          <w:lang w:eastAsia="hr-HR"/>
        </w:rPr>
      </w:pPr>
    </w:p>
    <w:p w14:paraId="1455366B" w14:textId="52BB4714" w:rsidR="000165A7" w:rsidRPr="000165A7" w:rsidRDefault="000165A7" w:rsidP="0096195D">
      <w:pPr>
        <w:pStyle w:val="Heading2"/>
        <w:numPr>
          <w:ilvl w:val="1"/>
          <w:numId w:val="2"/>
        </w:numPr>
        <w:rPr>
          <w:rFonts w:ascii="Times New Roman" w:eastAsia="Times New Roman" w:hAnsi="Times New Roman" w:cs="Times New Roman"/>
          <w:b/>
          <w:bCs/>
          <w:sz w:val="28"/>
          <w:szCs w:val="28"/>
          <w:lang w:eastAsia="hr-HR"/>
        </w:rPr>
      </w:pPr>
      <w:bookmarkStart w:id="3" w:name="_Toc184363764"/>
      <w:r w:rsidRPr="000165A7">
        <w:rPr>
          <w:rFonts w:ascii="Times New Roman" w:eastAsia="Times New Roman" w:hAnsi="Times New Roman" w:cs="Times New Roman"/>
          <w:b/>
          <w:bCs/>
          <w:color w:val="auto"/>
          <w:sz w:val="28"/>
          <w:szCs w:val="28"/>
          <w:lang w:val="sr-Cyrl-RS" w:eastAsia="hr-HR"/>
        </w:rPr>
        <w:t>Плански документ управљања отпадом</w:t>
      </w:r>
      <w:bookmarkEnd w:id="3"/>
    </w:p>
    <w:p w14:paraId="24675D7B" w14:textId="77777777" w:rsidR="000165A7" w:rsidRPr="000165A7" w:rsidRDefault="000165A7" w:rsidP="000165A7">
      <w:pPr>
        <w:tabs>
          <w:tab w:val="left" w:pos="1215"/>
        </w:tabs>
        <w:jc w:val="both"/>
        <w:rPr>
          <w:rFonts w:ascii="Times New Roman" w:hAnsi="Times New Roman" w:cs="Times New Roman"/>
          <w:sz w:val="24"/>
          <w:szCs w:val="28"/>
          <w:lang w:val="sr-Cyrl-BA"/>
        </w:rPr>
      </w:pPr>
    </w:p>
    <w:p w14:paraId="2C7A0D8E" w14:textId="147D0918" w:rsidR="000165A7" w:rsidRP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Надлежност за заштиту околине у БиХ, а самим тим и управљање отпадом, је према Дејтонском споразуму на ентитетском нивоу односно Министарству за просторно уређење, грађевинарство и екологију Републике Српске.</w:t>
      </w:r>
    </w:p>
    <w:p w14:paraId="6166BA34" w14:textId="1BD28B5A" w:rsidR="000165A7" w:rsidRPr="000165A7" w:rsidRDefault="000165A7" w:rsidP="000165A7">
      <w:pPr>
        <w:tabs>
          <w:tab w:val="left" w:pos="1215"/>
        </w:tabs>
        <w:spacing w:after="0"/>
        <w:ind w:firstLine="851"/>
        <w:jc w:val="both"/>
        <w:rPr>
          <w:rFonts w:ascii="Times New Roman" w:hAnsi="Times New Roman" w:cs="Times New Roman"/>
          <w:color w:val="FF0000"/>
          <w:sz w:val="24"/>
          <w:szCs w:val="28"/>
          <w:lang w:val="sr-Cyrl-BA"/>
        </w:rPr>
      </w:pPr>
      <w:r w:rsidRPr="000165A7">
        <w:rPr>
          <w:rFonts w:ascii="Times New Roman" w:hAnsi="Times New Roman" w:cs="Times New Roman"/>
          <w:sz w:val="24"/>
          <w:szCs w:val="28"/>
          <w:lang w:val="sr-Cyrl-BA"/>
        </w:rPr>
        <w:t xml:space="preserve">Делегација ЕУ у БиХ је 1998. године кроз </w:t>
      </w:r>
      <w:r w:rsidRPr="000165A7">
        <w:rPr>
          <w:rFonts w:ascii="Times New Roman" w:hAnsi="Times New Roman" w:cs="Times New Roman"/>
          <w:sz w:val="24"/>
          <w:szCs w:val="28"/>
        </w:rPr>
        <w:t>PHARE</w:t>
      </w:r>
      <w:r w:rsidRPr="000165A7">
        <w:rPr>
          <w:rFonts w:ascii="Times New Roman" w:hAnsi="Times New Roman" w:cs="Times New Roman"/>
          <w:sz w:val="24"/>
          <w:szCs w:val="28"/>
          <w:lang w:val="sr-Cyrl-BA"/>
        </w:rPr>
        <w:t xml:space="preserve"> програм финансирала израду „Стратегију управљања отпадом у БиХ“. Стратегију је урадила АЕА Те</w:t>
      </w:r>
      <w:r w:rsidRPr="000165A7">
        <w:rPr>
          <w:rFonts w:ascii="Times New Roman" w:hAnsi="Times New Roman" w:cs="Times New Roman"/>
          <w:sz w:val="24"/>
          <w:szCs w:val="28"/>
        </w:rPr>
        <w:t>chnology</w:t>
      </w:r>
      <w:r w:rsidRPr="000165A7">
        <w:rPr>
          <w:rFonts w:ascii="Times New Roman" w:hAnsi="Times New Roman" w:cs="Times New Roman"/>
          <w:sz w:val="24"/>
          <w:szCs w:val="28"/>
          <w:lang w:val="sr-Cyrl-BA"/>
        </w:rPr>
        <w:t xml:space="preserve"> из Велике Британије у сарадњи са локалним стручњацима, завршена је у августу 2000. године. По први пут стратегијом је интегрално сагледан проблем отпада.</w:t>
      </w:r>
    </w:p>
    <w:p w14:paraId="3D0250E1" w14:textId="7738C6EC" w:rsidR="000165A7" w:rsidRP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Стратегија је усвојена на парламенту Републике Српске 2003. године и постала обавезујући документ као подлога за све активности везане за управљање отпадом.</w:t>
      </w:r>
    </w:p>
    <w:p w14:paraId="1CE5A879" w14:textId="77777777" w:rsidR="000165A7" w:rsidRP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Послужила је као основа за израду ентитетских Закона о управљању отпадом и била је покретач кредита Свјетске банке за изградњу регионалних депонија у БиХ.</w:t>
      </w:r>
    </w:p>
    <w:p w14:paraId="317CF08A" w14:textId="4D56B74B" w:rsidR="000165A7" w:rsidRPr="000165A7" w:rsidRDefault="000165A7" w:rsidP="000165A7">
      <w:pPr>
        <w:tabs>
          <w:tab w:val="left" w:pos="1215"/>
        </w:tabs>
        <w:spacing w:after="0"/>
        <w:ind w:firstLine="851"/>
        <w:jc w:val="both"/>
        <w:rPr>
          <w:rFonts w:ascii="Times New Roman" w:hAnsi="Times New Roman" w:cs="Times New Roman"/>
          <w:sz w:val="24"/>
          <w:szCs w:val="28"/>
        </w:rPr>
      </w:pPr>
      <w:r w:rsidRPr="000165A7">
        <w:rPr>
          <w:rFonts w:ascii="Times New Roman" w:hAnsi="Times New Roman" w:cs="Times New Roman"/>
          <w:sz w:val="24"/>
          <w:szCs w:val="28"/>
          <w:lang w:val="sr-Cyrl-BA"/>
        </w:rPr>
        <w:t xml:space="preserve">Члан 16. Закона прописује да стратегију управљања отпадом на период од десет година доноси Народна скупштина Републике Српске на приједлог Владе Републике Српске односно надлежног Министарства. Народна скупштина Републике Српске усвојила је Стратегију управљања отпадом за период 2017 – 2026. године.  </w:t>
      </w:r>
    </w:p>
    <w:p w14:paraId="2124BC05" w14:textId="6ABB0470" w:rsidR="000165A7" w:rsidRDefault="000165A7" w:rsidP="000165A7">
      <w:pPr>
        <w:tabs>
          <w:tab w:val="left" w:pos="1215"/>
        </w:tabs>
        <w:spacing w:after="0"/>
        <w:ind w:firstLine="851"/>
        <w:jc w:val="both"/>
        <w:rPr>
          <w:rFonts w:ascii="Times New Roman" w:hAnsi="Times New Roman" w:cs="Times New Roman"/>
          <w:sz w:val="24"/>
          <w:szCs w:val="28"/>
          <w:lang w:val="sr-Cyrl-BA"/>
        </w:rPr>
      </w:pPr>
      <w:r w:rsidRPr="000165A7">
        <w:rPr>
          <w:rFonts w:ascii="Times New Roman" w:hAnsi="Times New Roman" w:cs="Times New Roman"/>
          <w:sz w:val="24"/>
          <w:szCs w:val="28"/>
          <w:lang w:val="sr-Cyrl-BA"/>
        </w:rPr>
        <w:t>У складу са чланом 20. Закона скупштина јединице локалне самоуправе доноси локални план управљања отпадом којим дефинише циљеве управљања отпадом на свом подручју у складу са Стратегијом, као и мјере и носиоце активности за постизање циљева, а по претходно прибављеној сагласности Министарства чији садржај је прописан чланом 21. тог Закона и доноси се на период од пет година.</w:t>
      </w:r>
    </w:p>
    <w:p w14:paraId="672675C8" w14:textId="4E24B397" w:rsidR="004F5FE0" w:rsidRDefault="004F5FE0" w:rsidP="004F5FE0">
      <w:pPr>
        <w:tabs>
          <w:tab w:val="left" w:pos="1215"/>
        </w:tabs>
        <w:spacing w:after="0"/>
        <w:jc w:val="both"/>
        <w:rPr>
          <w:rFonts w:ascii="Times New Roman" w:hAnsi="Times New Roman" w:cs="Times New Roman"/>
          <w:sz w:val="24"/>
          <w:szCs w:val="28"/>
          <w:lang w:val="sr-Cyrl-BA"/>
        </w:rPr>
      </w:pPr>
    </w:p>
    <w:p w14:paraId="710A891C" w14:textId="77777777" w:rsidR="004F5FE0" w:rsidRDefault="004F5FE0" w:rsidP="004F5FE0">
      <w:pPr>
        <w:tabs>
          <w:tab w:val="left" w:pos="1215"/>
        </w:tabs>
        <w:spacing w:after="0"/>
        <w:jc w:val="both"/>
        <w:rPr>
          <w:rFonts w:ascii="Times New Roman" w:hAnsi="Times New Roman" w:cs="Times New Roman"/>
          <w:sz w:val="24"/>
          <w:szCs w:val="28"/>
          <w:lang w:val="sr-Cyrl-BA"/>
        </w:rPr>
      </w:pPr>
    </w:p>
    <w:p w14:paraId="30A1E6EC" w14:textId="1255FC0D" w:rsidR="004F5FE0" w:rsidRPr="000165A7" w:rsidRDefault="004F5FE0" w:rsidP="0096195D">
      <w:pPr>
        <w:pStyle w:val="Heading2"/>
        <w:numPr>
          <w:ilvl w:val="1"/>
          <w:numId w:val="2"/>
        </w:numPr>
        <w:rPr>
          <w:rFonts w:ascii="Times New Roman" w:eastAsia="Times New Roman" w:hAnsi="Times New Roman" w:cs="Times New Roman"/>
          <w:b/>
          <w:bCs/>
          <w:sz w:val="28"/>
          <w:szCs w:val="28"/>
          <w:lang w:eastAsia="hr-HR"/>
        </w:rPr>
      </w:pPr>
      <w:r>
        <w:rPr>
          <w:rFonts w:ascii="Times New Roman" w:eastAsia="Times New Roman" w:hAnsi="Times New Roman" w:cs="Times New Roman"/>
          <w:b/>
          <w:bCs/>
          <w:color w:val="auto"/>
          <w:sz w:val="28"/>
          <w:szCs w:val="28"/>
          <w:lang w:val="sr-Cyrl-RS" w:eastAsia="hr-HR"/>
        </w:rPr>
        <w:t xml:space="preserve"> </w:t>
      </w:r>
      <w:bookmarkStart w:id="4" w:name="_Toc184363765"/>
      <w:r>
        <w:rPr>
          <w:rFonts w:ascii="Times New Roman" w:eastAsia="Times New Roman" w:hAnsi="Times New Roman" w:cs="Times New Roman"/>
          <w:b/>
          <w:bCs/>
          <w:color w:val="auto"/>
          <w:sz w:val="28"/>
          <w:szCs w:val="28"/>
          <w:lang w:val="sr-Cyrl-RS" w:eastAsia="hr-HR"/>
        </w:rPr>
        <w:t>Прописи општине Брод</w:t>
      </w:r>
      <w:bookmarkEnd w:id="4"/>
    </w:p>
    <w:p w14:paraId="5617D88C" w14:textId="33037E39" w:rsidR="000165A7" w:rsidRPr="000165A7" w:rsidRDefault="000165A7" w:rsidP="000165A7">
      <w:pPr>
        <w:spacing w:before="100" w:beforeAutospacing="1" w:after="0"/>
        <w:jc w:val="both"/>
        <w:rPr>
          <w:rFonts w:ascii="Times New Roman" w:eastAsia="Times New Roman" w:hAnsi="Times New Roman" w:cs="Times New Roman"/>
          <w:b/>
          <w:bCs/>
          <w:sz w:val="24"/>
          <w:szCs w:val="28"/>
          <w:lang w:val="sr-Cyrl-RS" w:eastAsia="hr-HR"/>
        </w:rPr>
      </w:pPr>
    </w:p>
    <w:p w14:paraId="3DBAB424"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b/>
          <w:sz w:val="24"/>
          <w:szCs w:val="28"/>
          <w:lang w:val="sr-Cyrl-CS" w:eastAsia="sr-Latn-CS"/>
        </w:rPr>
        <w:t>Одлуком о комуналном реду</w:t>
      </w:r>
      <w:r w:rsidRPr="004F5FE0">
        <w:rPr>
          <w:rFonts w:ascii="Times New Roman" w:hAnsi="Times New Roman" w:cs="Times New Roman"/>
          <w:sz w:val="24"/>
          <w:szCs w:val="28"/>
          <w:lang w:val="sr-Cyrl-CS" w:eastAsia="sr-Latn-CS"/>
        </w:rPr>
        <w:t xml:space="preserve"> уређује се комунални ред и одржавање комуналног реда на подручју општине Брод, прописују се услови и начин одржавања чистоће јавних површина, привремено заузимање јавних површина, изградња, одржавање и заштита зелених површина, одвожење и депоновање отпада, одвођење атмосферских вода, јавна расвјета у насељу којом се освјетљавају саобраћајне и друге јавне површине, уређење и одржавање уличних и других отвора, уређење и одржавање санитарних и хигијенских објеката, пијаца, вашара и покретних направа, дјелокруг права и надлежности, дужности и одговорности комуналних полицајаца у примјени ове одлуке.</w:t>
      </w:r>
    </w:p>
    <w:p w14:paraId="3E9DA145"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b/>
          <w:sz w:val="24"/>
          <w:szCs w:val="28"/>
          <w:lang w:val="sr-Cyrl-CS" w:eastAsia="sr-Latn-CS"/>
        </w:rPr>
        <w:t xml:space="preserve">Одлука о начину пружања јавне услуге прикупљања, одвоза и депоновања комуналног отпада на подручју општине Брод – </w:t>
      </w:r>
      <w:r w:rsidRPr="004F5FE0">
        <w:rPr>
          <w:rFonts w:ascii="Times New Roman" w:hAnsi="Times New Roman" w:cs="Times New Roman"/>
          <w:bCs/>
          <w:sz w:val="24"/>
          <w:szCs w:val="28"/>
          <w:lang w:val="sr-Cyrl-CS" w:eastAsia="sr-Latn-CS"/>
        </w:rPr>
        <w:t>овом одлуком се прописује:</w:t>
      </w:r>
    </w:p>
    <w:p w14:paraId="4040A5E3"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lastRenderedPageBreak/>
        <w:t xml:space="preserve">а) додјела обављања јавне услуге прикупљања комуналног отпада на подручју Општине Брод ( у даљњм тексту: јавна комунална услуга), </w:t>
      </w:r>
    </w:p>
    <w:p w14:paraId="0B28DCCB"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б) услови под којима се врши прикупљање, одвоз и депоновање комуналног отпада са подручја Општине Брод </w:t>
      </w:r>
    </w:p>
    <w:p w14:paraId="39AB1DBB"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в) врсте комуналног отпада, </w:t>
      </w:r>
    </w:p>
    <w:p w14:paraId="74A05B6F"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г) категорије корисника јавне услуге прикупљања комуналног отпада, </w:t>
      </w:r>
    </w:p>
    <w:p w14:paraId="46E09C9F"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д) начин пружања јавне услуге прукупљања, одвоза и депоновања комуналног отпада, </w:t>
      </w:r>
    </w:p>
    <w:p w14:paraId="31E55DCC"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ђ) подручје пружања јавне услуге прикупљања, одвоза и депоновања комуналног отпада, е) вријеме одвоза комуналног отпада према подручјима, </w:t>
      </w:r>
    </w:p>
    <w:p w14:paraId="474C3360"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ж) начин одлагања, стандардне величине и друга битна својства контејнера/канти/врећа за сакупљање отпада,</w:t>
      </w:r>
    </w:p>
    <w:p w14:paraId="515BC2AA"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з) критерији и начини обрачуна цијене јавне комуналне услуге одвоза и депоновања отпада, </w:t>
      </w:r>
    </w:p>
    <w:p w14:paraId="4847D6F6"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и) начин плаћања одвоза комуаналног отпада,</w:t>
      </w:r>
    </w:p>
    <w:p w14:paraId="070E8818"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ј) уговорни однос између пружаоца и корисника услуге, </w:t>
      </w:r>
    </w:p>
    <w:p w14:paraId="5387A356"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к) начин и услови вршења одвоза комуналног отпада у случају наступања посебних околности (елементарних непогода, катастрофа и сл.), </w:t>
      </w:r>
    </w:p>
    <w:p w14:paraId="1591F0F0"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л) начин подношења приговора и поступање по приговору корисника услуге, </w:t>
      </w:r>
    </w:p>
    <w:p w14:paraId="1AD4E0BC"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љ) начин и услови узимања, кориштења и чувања личних података корисника услуга, </w:t>
      </w:r>
    </w:p>
    <w:p w14:paraId="73BE52F4"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м) критериј и начин одређивања корисника улуге одвоза отпада и висина накнаде коју Општина Брод плаћа за кориснике услуге у стању социјалне потребе</w:t>
      </w:r>
    </w:p>
    <w:p w14:paraId="67813F7E"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н) надзор,</w:t>
      </w:r>
    </w:p>
    <w:p w14:paraId="646DB17E"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њ) казнене одредбе, </w:t>
      </w:r>
    </w:p>
    <w:p w14:paraId="5F3F1E1E" w14:textId="77777777" w:rsidR="004F5FE0" w:rsidRPr="004F5FE0" w:rsidRDefault="004F5FE0" w:rsidP="004F5FE0">
      <w:pPr>
        <w:spacing w:after="0"/>
        <w:rPr>
          <w:rFonts w:ascii="Times New Roman" w:hAnsi="Times New Roman" w:cs="Times New Roman"/>
          <w:sz w:val="24"/>
          <w:szCs w:val="28"/>
        </w:rPr>
      </w:pPr>
      <w:r w:rsidRPr="004F5FE0">
        <w:rPr>
          <w:rFonts w:ascii="Times New Roman" w:hAnsi="Times New Roman" w:cs="Times New Roman"/>
          <w:sz w:val="24"/>
          <w:szCs w:val="28"/>
        </w:rPr>
        <w:t xml:space="preserve">о) прелазне и завршне одредбе. </w:t>
      </w:r>
    </w:p>
    <w:p w14:paraId="13733B98" w14:textId="77777777" w:rsidR="004F5FE0" w:rsidRPr="004F5FE0" w:rsidRDefault="004F5FE0" w:rsidP="004F5FE0">
      <w:pPr>
        <w:pStyle w:val="ListParagraph"/>
        <w:spacing w:after="200" w:line="276" w:lineRule="auto"/>
        <w:jc w:val="both"/>
        <w:rPr>
          <w:rFonts w:ascii="Times New Roman" w:hAnsi="Times New Roman" w:cs="Times New Roman"/>
          <w:b/>
          <w:sz w:val="24"/>
          <w:szCs w:val="28"/>
          <w:lang w:val="sr-Cyrl-CS" w:eastAsia="sr-Latn-CS"/>
        </w:rPr>
      </w:pPr>
    </w:p>
    <w:p w14:paraId="46C1EFC3" w14:textId="4115F695"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b/>
          <w:sz w:val="24"/>
          <w:szCs w:val="28"/>
          <w:lang w:val="sr-Cyrl-CS" w:eastAsia="sr-Latn-CS"/>
        </w:rPr>
        <w:t xml:space="preserve">Програм комуналних дјелатности </w:t>
      </w:r>
      <w:r w:rsidRPr="004F5FE0">
        <w:rPr>
          <w:rFonts w:ascii="Times New Roman" w:hAnsi="Times New Roman" w:cs="Times New Roman"/>
          <w:bCs/>
          <w:sz w:val="24"/>
          <w:szCs w:val="28"/>
          <w:lang w:val="sr-Cyrl-CS" w:eastAsia="sr-Latn-CS"/>
        </w:rPr>
        <w:t>– доноси се крајем године за наредну годину</w:t>
      </w:r>
      <w:r w:rsidR="00F60D24">
        <w:rPr>
          <w:rFonts w:ascii="Times New Roman" w:hAnsi="Times New Roman" w:cs="Times New Roman"/>
          <w:bCs/>
          <w:sz w:val="24"/>
          <w:szCs w:val="28"/>
          <w:lang w:eastAsia="sr-Latn-CS"/>
        </w:rPr>
        <w:t xml:space="preserve">, </w:t>
      </w:r>
      <w:r w:rsidR="00F60D24">
        <w:rPr>
          <w:rFonts w:ascii="Times New Roman" w:hAnsi="Times New Roman" w:cs="Times New Roman"/>
          <w:bCs/>
          <w:sz w:val="24"/>
          <w:szCs w:val="28"/>
          <w:lang w:val="sr-Cyrl-BA" w:eastAsia="sr-Latn-CS"/>
        </w:rPr>
        <w:t>којим су дефинисане комуналне услуге општине Брод, између осталог, и комунални отпад, локације, начин сакупљања, отпреме и лагеровања, као и сама динамика одвоза отпада са градског и сеоског подручја</w:t>
      </w:r>
      <w:r w:rsidRPr="004F5FE0">
        <w:rPr>
          <w:rFonts w:ascii="Times New Roman" w:hAnsi="Times New Roman" w:cs="Times New Roman"/>
          <w:bCs/>
          <w:sz w:val="24"/>
          <w:szCs w:val="28"/>
          <w:lang w:val="sr-Cyrl-CS" w:eastAsia="sr-Latn-CS"/>
        </w:rPr>
        <w:t>.</w:t>
      </w:r>
    </w:p>
    <w:p w14:paraId="1917F8DD" w14:textId="6F91CE43" w:rsidR="004F5FE0" w:rsidRPr="004F5FE0" w:rsidRDefault="00F60D24"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Pr>
          <w:rFonts w:ascii="Times New Roman" w:hAnsi="Times New Roman" w:cs="Times New Roman"/>
          <w:b/>
          <w:sz w:val="24"/>
          <w:szCs w:val="28"/>
          <w:lang w:val="sr-Cyrl-CS" w:eastAsia="sr-Latn-CS"/>
        </w:rPr>
        <w:t>Просторни план</w:t>
      </w:r>
      <w:r w:rsidR="004F5FE0" w:rsidRPr="004F5FE0">
        <w:rPr>
          <w:rFonts w:ascii="Times New Roman" w:hAnsi="Times New Roman" w:cs="Times New Roman"/>
          <w:b/>
          <w:sz w:val="24"/>
          <w:szCs w:val="28"/>
          <w:lang w:val="sr-Cyrl-CS" w:eastAsia="sr-Latn-CS"/>
        </w:rPr>
        <w:t xml:space="preserve"> општине Брод </w:t>
      </w:r>
      <w:r>
        <w:rPr>
          <w:rFonts w:ascii="Times New Roman" w:hAnsi="Times New Roman" w:cs="Times New Roman"/>
          <w:bCs/>
          <w:sz w:val="24"/>
          <w:szCs w:val="28"/>
          <w:lang w:val="sr-Cyrl-CS" w:eastAsia="sr-Latn-CS"/>
        </w:rPr>
        <w:t xml:space="preserve">за период 2017. – 2037. године, којим су дефинисани </w:t>
      </w:r>
      <w:r w:rsidR="0034330B">
        <w:rPr>
          <w:rFonts w:ascii="Times New Roman" w:hAnsi="Times New Roman" w:cs="Times New Roman"/>
          <w:bCs/>
          <w:sz w:val="24"/>
          <w:szCs w:val="28"/>
          <w:lang w:val="sr-Cyrl-CS" w:eastAsia="sr-Latn-CS"/>
        </w:rPr>
        <w:t xml:space="preserve">у Плану </w:t>
      </w:r>
      <w:r>
        <w:rPr>
          <w:rFonts w:ascii="Times New Roman" w:hAnsi="Times New Roman" w:cs="Times New Roman"/>
          <w:bCs/>
          <w:sz w:val="24"/>
          <w:szCs w:val="28"/>
          <w:lang w:val="sr-Cyrl-CS" w:eastAsia="sr-Latn-CS"/>
        </w:rPr>
        <w:t>положај, становништво, насељена мјеста, привреда.</w:t>
      </w:r>
    </w:p>
    <w:p w14:paraId="47B2F4C6"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b/>
          <w:sz w:val="24"/>
          <w:szCs w:val="28"/>
          <w:lang w:val="sr-Cyrl-CS" w:eastAsia="sr-Latn-CS"/>
        </w:rPr>
      </w:pPr>
      <w:r w:rsidRPr="004F5FE0">
        <w:rPr>
          <w:rFonts w:ascii="Times New Roman" w:hAnsi="Times New Roman" w:cs="Times New Roman"/>
          <w:sz w:val="24"/>
          <w:szCs w:val="28"/>
          <w:lang w:val="sr-Cyrl-CS" w:eastAsia="sr-Latn-CS"/>
        </w:rPr>
        <w:t xml:space="preserve">Општина Брод је оснивач јавног комуналног предузећа </w:t>
      </w:r>
      <w:r w:rsidRPr="004F5FE0">
        <w:rPr>
          <w:rFonts w:ascii="Times New Roman" w:hAnsi="Times New Roman" w:cs="Times New Roman"/>
          <w:b/>
          <w:sz w:val="24"/>
          <w:szCs w:val="28"/>
          <w:lang w:val="sr-Cyrl-CS" w:eastAsia="sr-Latn-CS"/>
        </w:rPr>
        <w:t>ЈКП „Комвод“ а.д. Брод</w:t>
      </w:r>
      <w:r w:rsidRPr="004F5FE0">
        <w:rPr>
          <w:rFonts w:ascii="Times New Roman" w:hAnsi="Times New Roman" w:cs="Times New Roman"/>
          <w:sz w:val="24"/>
          <w:szCs w:val="28"/>
          <w:lang w:val="sr-Cyrl-CS" w:eastAsia="sr-Latn-CS"/>
        </w:rPr>
        <w:t>, којем су повјерени послови прикупљања и транспорта отпада, као и други послови на одржавању чистоће како је то дефинисано Одлуком о комуналном реду. Дакле, ЈКП „Комвод“ је 100% власништво општине Брод.</w:t>
      </w:r>
    </w:p>
    <w:p w14:paraId="37653C80" w14:textId="77777777" w:rsidR="004F5FE0" w:rsidRPr="004F5FE0" w:rsidRDefault="004F5FE0" w:rsidP="0096195D">
      <w:pPr>
        <w:pStyle w:val="ListParagraph"/>
        <w:numPr>
          <w:ilvl w:val="0"/>
          <w:numId w:val="6"/>
        </w:numPr>
        <w:spacing w:after="200" w:line="276" w:lineRule="auto"/>
        <w:jc w:val="both"/>
        <w:rPr>
          <w:rFonts w:ascii="Times New Roman" w:hAnsi="Times New Roman" w:cs="Times New Roman"/>
          <w:sz w:val="24"/>
          <w:szCs w:val="28"/>
          <w:lang w:val="sr-Cyrl-CS" w:eastAsia="sr-Latn-CS"/>
        </w:rPr>
      </w:pPr>
      <w:r w:rsidRPr="004F5FE0">
        <w:rPr>
          <w:rFonts w:ascii="Times New Roman" w:hAnsi="Times New Roman" w:cs="Times New Roman"/>
          <w:b/>
          <w:sz w:val="24"/>
          <w:szCs w:val="28"/>
          <w:lang w:val="sr-Cyrl-CS" w:eastAsia="sr-Latn-CS"/>
        </w:rPr>
        <w:t>Уговор о вршењу комуналних услуга у току 2024. године</w:t>
      </w:r>
      <w:r w:rsidRPr="004F5FE0">
        <w:rPr>
          <w:rFonts w:ascii="Times New Roman" w:hAnsi="Times New Roman" w:cs="Times New Roman"/>
          <w:sz w:val="24"/>
          <w:szCs w:val="28"/>
          <w:lang w:val="sr-Cyrl-CS" w:eastAsia="sr-Latn-CS"/>
        </w:rPr>
        <w:t xml:space="preserve">. </w:t>
      </w:r>
    </w:p>
    <w:p w14:paraId="41CEDBE8" w14:textId="77777777" w:rsidR="004F5FE0" w:rsidRPr="004F5FE0" w:rsidRDefault="004F5FE0" w:rsidP="004F5FE0">
      <w:pPr>
        <w:pStyle w:val="ListParagraph"/>
        <w:jc w:val="both"/>
        <w:rPr>
          <w:rFonts w:ascii="Times New Roman" w:hAnsi="Times New Roman" w:cs="Times New Roman"/>
          <w:sz w:val="24"/>
          <w:szCs w:val="28"/>
          <w:lang w:val="sr-Cyrl-CS" w:eastAsia="sr-Latn-CS"/>
        </w:rPr>
      </w:pPr>
      <w:r w:rsidRPr="004F5FE0">
        <w:rPr>
          <w:rFonts w:ascii="Times New Roman" w:hAnsi="Times New Roman" w:cs="Times New Roman"/>
          <w:i/>
          <w:sz w:val="24"/>
          <w:szCs w:val="28"/>
          <w:lang w:val="sr-Cyrl-CS" w:eastAsia="sr-Latn-CS"/>
        </w:rPr>
        <w:t>Напомена</w:t>
      </w:r>
      <w:r w:rsidRPr="004F5FE0">
        <w:rPr>
          <w:rFonts w:ascii="Times New Roman" w:hAnsi="Times New Roman" w:cs="Times New Roman"/>
          <w:sz w:val="24"/>
          <w:szCs w:val="28"/>
          <w:lang w:val="sr-Cyrl-CS" w:eastAsia="sr-Latn-CS"/>
        </w:rPr>
        <w:t>* Уговор о вршењу комуналних услуга закључује се сваке године.</w:t>
      </w:r>
    </w:p>
    <w:p w14:paraId="37D73237" w14:textId="75212019" w:rsidR="002F59B9" w:rsidRPr="00E86BE8" w:rsidRDefault="004F5FE0" w:rsidP="00E86BE8">
      <w:pPr>
        <w:pStyle w:val="ListParagraph"/>
        <w:numPr>
          <w:ilvl w:val="0"/>
          <w:numId w:val="6"/>
        </w:numPr>
        <w:spacing w:after="200" w:line="276" w:lineRule="auto"/>
        <w:jc w:val="both"/>
        <w:rPr>
          <w:rFonts w:ascii="Times New Roman" w:hAnsi="Times New Roman" w:cs="Times New Roman"/>
          <w:sz w:val="24"/>
          <w:szCs w:val="28"/>
          <w:lang w:val="sr-Cyrl-CS" w:eastAsia="sr-Latn-CS"/>
        </w:rPr>
      </w:pPr>
      <w:r w:rsidRPr="00E86BE8">
        <w:rPr>
          <w:rFonts w:ascii="Times New Roman" w:hAnsi="Times New Roman" w:cs="Times New Roman"/>
          <w:b/>
          <w:sz w:val="24"/>
          <w:szCs w:val="28"/>
          <w:lang w:val="sr-Cyrl-CS" w:eastAsia="sr-Latn-CS"/>
        </w:rPr>
        <w:t>Уговор о преносу права коришћења и одржавања над привременим одлагалиштем отпада на КП „Комуналац“, сада - ЈКП „Комвод“ а. д. Брод</w:t>
      </w:r>
      <w:r w:rsidRPr="00E86BE8">
        <w:rPr>
          <w:rFonts w:ascii="Times New Roman" w:hAnsi="Times New Roman" w:cs="Times New Roman"/>
          <w:sz w:val="24"/>
          <w:szCs w:val="28"/>
          <w:lang w:val="sr-Cyrl-CS" w:eastAsia="sr-Latn-CS"/>
        </w:rPr>
        <w:t>;</w:t>
      </w:r>
      <w:r w:rsidRPr="00E86BE8">
        <w:rPr>
          <w:rFonts w:ascii="Times New Roman" w:hAnsi="Times New Roman" w:cs="Times New Roman"/>
          <w:sz w:val="24"/>
          <w:szCs w:val="24"/>
          <w:lang w:val="sr-Cyrl-CS" w:eastAsia="sr-Latn-CS"/>
        </w:rPr>
        <w:t xml:space="preserve"> </w:t>
      </w:r>
      <w:r w:rsidRPr="00E86BE8">
        <w:rPr>
          <w:rFonts w:ascii="Times New Roman" w:hAnsi="Times New Roman" w:cs="Times New Roman"/>
          <w:sz w:val="24"/>
          <w:szCs w:val="28"/>
          <w:lang w:val="sr-Cyrl-CS" w:eastAsia="sr-Latn-CS"/>
        </w:rPr>
        <w:t>(„Сл. гласник општине Брод“, бр.3/13); Привремено одлагалиште отпада налази се на локацији Колибе Доње, на удаљеноси од 5 км од ужег центра града Брода.</w:t>
      </w:r>
    </w:p>
    <w:p w14:paraId="12D94C2E" w14:textId="77777777" w:rsidR="002F59B9" w:rsidRDefault="002F59B9">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2206ACD5" w14:textId="4ACF73E9" w:rsidR="004F5FE0" w:rsidRDefault="002F59B9" w:rsidP="0096195D">
      <w:pPr>
        <w:pStyle w:val="Heading1"/>
        <w:numPr>
          <w:ilvl w:val="0"/>
          <w:numId w:val="8"/>
        </w:numPr>
        <w:rPr>
          <w:rFonts w:ascii="Times New Roman" w:hAnsi="Times New Roman" w:cs="Times New Roman"/>
          <w:b/>
          <w:bCs/>
          <w:color w:val="auto"/>
          <w:lang w:val="sr-Cyrl-CS" w:eastAsia="sr-Latn-CS"/>
        </w:rPr>
      </w:pPr>
      <w:bookmarkStart w:id="5" w:name="_Toc184363766"/>
      <w:r w:rsidRPr="002F59B9">
        <w:rPr>
          <w:rFonts w:ascii="Times New Roman" w:hAnsi="Times New Roman" w:cs="Times New Roman"/>
          <w:b/>
          <w:bCs/>
          <w:color w:val="auto"/>
          <w:lang w:val="sr-Cyrl-CS" w:eastAsia="sr-Latn-CS"/>
        </w:rPr>
        <w:lastRenderedPageBreak/>
        <w:t>ОСНОВНИ ПОДАЦИ О ОПШТИНИ</w:t>
      </w:r>
      <w:bookmarkEnd w:id="5"/>
    </w:p>
    <w:p w14:paraId="139E83FE" w14:textId="433A72A7" w:rsidR="002F59B9" w:rsidRDefault="002F59B9" w:rsidP="002F59B9">
      <w:pPr>
        <w:rPr>
          <w:lang w:val="sr-Cyrl-CS" w:eastAsia="sr-Latn-CS"/>
        </w:rPr>
      </w:pPr>
    </w:p>
    <w:p w14:paraId="344D402B" w14:textId="6474CCF1" w:rsidR="002F59B9" w:rsidRPr="002F59B9" w:rsidRDefault="002F59B9" w:rsidP="0096195D">
      <w:pPr>
        <w:pStyle w:val="Heading2"/>
        <w:numPr>
          <w:ilvl w:val="1"/>
          <w:numId w:val="8"/>
        </w:numPr>
        <w:rPr>
          <w:rFonts w:ascii="Times New Roman" w:hAnsi="Times New Roman" w:cs="Times New Roman"/>
          <w:b/>
          <w:bCs/>
          <w:color w:val="auto"/>
          <w:lang w:val="sr-Cyrl-CS" w:eastAsia="sr-Latn-CS"/>
        </w:rPr>
      </w:pPr>
      <w:bookmarkStart w:id="6" w:name="_Toc184363767"/>
      <w:r w:rsidRPr="002F59B9">
        <w:rPr>
          <w:rFonts w:ascii="Times New Roman" w:hAnsi="Times New Roman" w:cs="Times New Roman"/>
          <w:b/>
          <w:bCs/>
          <w:color w:val="auto"/>
          <w:lang w:val="sr-Cyrl-CS" w:eastAsia="sr-Latn-CS"/>
        </w:rPr>
        <w:t>Положај општине</w:t>
      </w:r>
      <w:bookmarkEnd w:id="6"/>
    </w:p>
    <w:p w14:paraId="1ECB2F53" w14:textId="6AB00B3E" w:rsidR="00210B89" w:rsidRDefault="00210B89" w:rsidP="005A5325">
      <w:pPr>
        <w:spacing w:after="0"/>
        <w:rPr>
          <w:rFonts w:ascii="Times New Roman" w:hAnsi="Times New Roman" w:cs="Times New Roman"/>
          <w:sz w:val="24"/>
          <w:szCs w:val="24"/>
          <w:lang w:val="sr-Cyrl-RS"/>
        </w:rPr>
      </w:pPr>
    </w:p>
    <w:p w14:paraId="2FD7D5CD" w14:textId="77777777" w:rsidR="002F59B9" w:rsidRPr="002F59B9" w:rsidRDefault="002F59B9" w:rsidP="002F59B9">
      <w:pPr>
        <w:spacing w:after="0"/>
        <w:ind w:firstLine="851"/>
        <w:jc w:val="both"/>
        <w:rPr>
          <w:rFonts w:ascii="Times New Roman" w:hAnsi="Times New Roman" w:cs="Times New Roman"/>
          <w:sz w:val="24"/>
          <w:szCs w:val="28"/>
          <w:lang w:val="sr-Cyrl-BA"/>
        </w:rPr>
      </w:pPr>
      <w:r w:rsidRPr="002F59B9">
        <w:rPr>
          <w:rFonts w:ascii="Times New Roman" w:hAnsi="Times New Roman" w:cs="Times New Roman"/>
          <w:sz w:val="24"/>
          <w:szCs w:val="28"/>
          <w:lang w:val="sr-Cyrl-BA"/>
        </w:rPr>
        <w:t>Брод је насељено мјесто на крајњем сјеверу Републике Српске (БиХ), на десној обали ријеке Саве. Административни је центар истоимене општине.</w:t>
      </w:r>
    </w:p>
    <w:p w14:paraId="0631D4BF" w14:textId="77777777" w:rsidR="002F59B9" w:rsidRPr="002F59B9" w:rsidRDefault="002F59B9" w:rsidP="002F59B9">
      <w:pPr>
        <w:spacing w:after="0"/>
        <w:ind w:firstLine="851"/>
        <w:jc w:val="both"/>
        <w:rPr>
          <w:rFonts w:ascii="Times New Roman" w:hAnsi="Times New Roman" w:cs="Times New Roman"/>
          <w:sz w:val="24"/>
          <w:szCs w:val="28"/>
          <w:lang w:val="sr-Cyrl-BA"/>
        </w:rPr>
      </w:pPr>
      <w:r w:rsidRPr="002F59B9">
        <w:rPr>
          <w:rFonts w:ascii="Times New Roman" w:hAnsi="Times New Roman" w:cs="Times New Roman"/>
          <w:sz w:val="24"/>
          <w:szCs w:val="28"/>
          <w:lang w:val="sr-Cyrl-BA"/>
        </w:rPr>
        <w:t xml:space="preserve">На површини од 254 </w:t>
      </w:r>
      <w:r w:rsidRPr="002F59B9">
        <w:rPr>
          <w:rFonts w:ascii="Times New Roman" w:hAnsi="Times New Roman" w:cs="Times New Roman"/>
          <w:sz w:val="24"/>
          <w:szCs w:val="28"/>
        </w:rPr>
        <w:t>km</w:t>
      </w:r>
      <w:r w:rsidRPr="002F59B9">
        <w:rPr>
          <w:rFonts w:ascii="Times New Roman" w:hAnsi="Times New Roman" w:cs="Times New Roman"/>
          <w:sz w:val="24"/>
          <w:szCs w:val="28"/>
          <w:lang w:val="sr-Cyrl-BA"/>
        </w:rPr>
        <w:t>² претежно равничарског подручја, с благим уздигнућима према југоистоку, смјештено је 22 села и једно градско насеље. Центар општине Брод простире се непосредно уз десну обалу ријеке Саве.</w:t>
      </w:r>
    </w:p>
    <w:p w14:paraId="40BB4A80" w14:textId="49A9E476" w:rsidR="002F59B9" w:rsidRPr="002F59B9" w:rsidRDefault="002F59B9" w:rsidP="002F59B9">
      <w:pPr>
        <w:spacing w:after="0"/>
        <w:ind w:firstLine="851"/>
        <w:jc w:val="both"/>
        <w:rPr>
          <w:rFonts w:ascii="Times New Roman" w:hAnsi="Times New Roman" w:cs="Times New Roman"/>
          <w:sz w:val="24"/>
          <w:szCs w:val="28"/>
          <w:lang w:val="sr-Cyrl-BA"/>
        </w:rPr>
      </w:pPr>
      <w:r w:rsidRPr="002F59B9">
        <w:rPr>
          <w:rFonts w:ascii="Times New Roman" w:hAnsi="Times New Roman" w:cs="Times New Roman"/>
          <w:sz w:val="24"/>
          <w:szCs w:val="28"/>
          <w:lang w:val="sr-Cyrl-BA"/>
        </w:rPr>
        <w:t xml:space="preserve">Просторну цјеловитост општине на сјеверу и истоку затвара ријека Сава, на југоистоку се диже острвска планина Вучијак, док је према југу широко отворена долином ријеке Укрине према општини Дервента. Укрина је и други већи ријечни ток на територији општине, а улијева се у Саву 3 </w:t>
      </w:r>
      <w:r w:rsidRPr="002F59B9">
        <w:rPr>
          <w:rFonts w:ascii="Times New Roman" w:hAnsi="Times New Roman" w:cs="Times New Roman"/>
          <w:sz w:val="24"/>
          <w:szCs w:val="28"/>
        </w:rPr>
        <w:t xml:space="preserve">km </w:t>
      </w:r>
      <w:r w:rsidRPr="002F59B9">
        <w:rPr>
          <w:rFonts w:ascii="Times New Roman" w:hAnsi="Times New Roman" w:cs="Times New Roman"/>
          <w:sz w:val="24"/>
          <w:szCs w:val="28"/>
          <w:lang w:val="sr-Cyrl-BA"/>
        </w:rPr>
        <w:t xml:space="preserve">сјеверно од насеља Кораће, односно 10 </w:t>
      </w:r>
      <w:r w:rsidRPr="002F59B9">
        <w:rPr>
          <w:rFonts w:ascii="Times New Roman" w:hAnsi="Times New Roman" w:cs="Times New Roman"/>
          <w:sz w:val="24"/>
          <w:szCs w:val="28"/>
        </w:rPr>
        <w:t xml:space="preserve">km </w:t>
      </w:r>
      <w:r w:rsidRPr="002F59B9">
        <w:rPr>
          <w:rFonts w:ascii="Times New Roman" w:hAnsi="Times New Roman" w:cs="Times New Roman"/>
          <w:sz w:val="24"/>
          <w:szCs w:val="28"/>
          <w:lang w:val="sr-Cyrl-BA"/>
        </w:rPr>
        <w:t>југозападно од Брода. Поред ових токова бројни су мањи канали који имају мелиоративни значај за пољопривреду</w:t>
      </w:r>
      <w:r w:rsidRPr="002F59B9">
        <w:rPr>
          <w:rFonts w:ascii="Times New Roman" w:hAnsi="Times New Roman" w:cs="Times New Roman"/>
          <w:sz w:val="24"/>
          <w:szCs w:val="28"/>
        </w:rPr>
        <w:t xml:space="preserve"> </w:t>
      </w:r>
      <w:r w:rsidRPr="002F59B9">
        <w:rPr>
          <w:rFonts w:ascii="Times New Roman" w:hAnsi="Times New Roman" w:cs="Times New Roman"/>
          <w:sz w:val="24"/>
          <w:szCs w:val="28"/>
          <w:lang w:val="sr-Cyrl-BA"/>
        </w:rPr>
        <w:t>и превентивни значај за вријеме високих водостаја.</w:t>
      </w:r>
    </w:p>
    <w:p w14:paraId="7B95BF4A" w14:textId="2D28F773" w:rsidR="005365D2" w:rsidRDefault="005365D2" w:rsidP="005A5325">
      <w:pPr>
        <w:spacing w:after="0"/>
        <w:rPr>
          <w:rFonts w:ascii="Times New Roman" w:hAnsi="Times New Roman" w:cs="Times New Roman"/>
          <w:sz w:val="24"/>
          <w:szCs w:val="24"/>
          <w:lang w:val="sr-Cyrl-RS"/>
        </w:rPr>
      </w:pPr>
      <w:r>
        <w:rPr>
          <w:rFonts w:cs="Times New Roman"/>
          <w:noProof/>
          <w:szCs w:val="24"/>
          <w:lang w:val="en-US"/>
        </w:rPr>
        <w:drawing>
          <wp:anchor distT="0" distB="0" distL="114300" distR="114300" simplePos="0" relativeHeight="251659264" behindDoc="0" locked="0" layoutInCell="1" allowOverlap="1" wp14:anchorId="1FBED97F" wp14:editId="77AAAB35">
            <wp:simplePos x="0" y="0"/>
            <wp:positionH relativeFrom="margin">
              <wp:posOffset>0</wp:posOffset>
            </wp:positionH>
            <wp:positionV relativeFrom="paragraph">
              <wp:posOffset>190500</wp:posOffset>
            </wp:positionV>
            <wp:extent cx="5772150" cy="46482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2150" cy="4648200"/>
                    </a:xfrm>
                    <a:prstGeom prst="rect">
                      <a:avLst/>
                    </a:prstGeom>
                    <a:noFill/>
                  </pic:spPr>
                </pic:pic>
              </a:graphicData>
            </a:graphic>
            <wp14:sizeRelV relativeFrom="margin">
              <wp14:pctHeight>0</wp14:pctHeight>
            </wp14:sizeRelV>
          </wp:anchor>
        </w:drawing>
      </w:r>
    </w:p>
    <w:p w14:paraId="17A9C262" w14:textId="0C475996" w:rsidR="005365D2" w:rsidRPr="005365D2" w:rsidRDefault="005365D2" w:rsidP="005365D2">
      <w:pPr>
        <w:rPr>
          <w:rFonts w:ascii="Times New Roman" w:hAnsi="Times New Roman" w:cs="Times New Roman"/>
          <w:sz w:val="24"/>
          <w:szCs w:val="24"/>
          <w:lang w:val="sr-Cyrl-RS"/>
        </w:rPr>
      </w:pPr>
    </w:p>
    <w:p w14:paraId="2844770E" w14:textId="65982A54" w:rsidR="005365D2" w:rsidRPr="005365D2" w:rsidRDefault="005365D2" w:rsidP="005365D2">
      <w:pPr>
        <w:rPr>
          <w:rFonts w:ascii="Times New Roman" w:hAnsi="Times New Roman" w:cs="Times New Roman"/>
          <w:sz w:val="24"/>
          <w:szCs w:val="24"/>
          <w:lang w:val="sr-Cyrl-RS"/>
        </w:rPr>
      </w:pPr>
    </w:p>
    <w:p w14:paraId="199CB4FB" w14:textId="16EDCCB1" w:rsidR="005365D2" w:rsidRDefault="005365D2" w:rsidP="005365D2">
      <w:pPr>
        <w:jc w:val="right"/>
        <w:rPr>
          <w:rFonts w:ascii="Times New Roman" w:hAnsi="Times New Roman" w:cs="Times New Roman"/>
          <w:sz w:val="24"/>
          <w:szCs w:val="24"/>
          <w:lang w:val="sr-Cyrl-RS"/>
        </w:rPr>
      </w:pPr>
    </w:p>
    <w:p w14:paraId="20C641C7" w14:textId="4B1D9C8F" w:rsidR="005365D2" w:rsidRPr="002F59B9" w:rsidRDefault="005365D2" w:rsidP="0096195D">
      <w:pPr>
        <w:pStyle w:val="Heading2"/>
        <w:numPr>
          <w:ilvl w:val="1"/>
          <w:numId w:val="8"/>
        </w:numPr>
        <w:rPr>
          <w:rFonts w:ascii="Times New Roman" w:hAnsi="Times New Roman" w:cs="Times New Roman"/>
          <w:b/>
          <w:bCs/>
          <w:color w:val="auto"/>
          <w:lang w:val="sr-Cyrl-CS" w:eastAsia="sr-Latn-CS"/>
        </w:rPr>
      </w:pPr>
      <w:bookmarkStart w:id="7" w:name="_Toc184363768"/>
      <w:r>
        <w:rPr>
          <w:rFonts w:ascii="Times New Roman" w:hAnsi="Times New Roman" w:cs="Times New Roman"/>
          <w:b/>
          <w:bCs/>
          <w:color w:val="auto"/>
          <w:lang w:val="sr-Cyrl-CS" w:eastAsia="sr-Latn-CS"/>
        </w:rPr>
        <w:lastRenderedPageBreak/>
        <w:t>Становништво</w:t>
      </w:r>
      <w:bookmarkEnd w:id="7"/>
      <w:r w:rsidRPr="002F59B9">
        <w:rPr>
          <w:rFonts w:ascii="Times New Roman" w:hAnsi="Times New Roman" w:cs="Times New Roman"/>
          <w:b/>
          <w:bCs/>
          <w:color w:val="auto"/>
          <w:lang w:val="sr-Cyrl-CS" w:eastAsia="sr-Latn-CS"/>
        </w:rPr>
        <w:t xml:space="preserve"> </w:t>
      </w:r>
    </w:p>
    <w:p w14:paraId="3BD2545A" w14:textId="3A6C6891" w:rsidR="005365D2" w:rsidRDefault="005365D2" w:rsidP="005365D2">
      <w:pPr>
        <w:jc w:val="both"/>
        <w:rPr>
          <w:rFonts w:ascii="Times New Roman" w:hAnsi="Times New Roman" w:cs="Times New Roman"/>
          <w:sz w:val="24"/>
          <w:szCs w:val="24"/>
          <w:lang w:val="sr-Cyrl-RS"/>
        </w:rPr>
      </w:pPr>
    </w:p>
    <w:p w14:paraId="1A235365" w14:textId="77777777" w:rsidR="005365D2" w:rsidRPr="005365D2" w:rsidRDefault="005365D2" w:rsidP="005365D2">
      <w:pPr>
        <w:jc w:val="both"/>
        <w:rPr>
          <w:rFonts w:ascii="Times New Roman" w:hAnsi="Times New Roman" w:cs="Times New Roman"/>
          <w:sz w:val="24"/>
          <w:szCs w:val="24"/>
          <w:lang w:val="sr-Cyrl-BA"/>
        </w:rPr>
      </w:pPr>
      <w:r w:rsidRPr="005365D2">
        <w:rPr>
          <w:rFonts w:ascii="Times New Roman" w:hAnsi="Times New Roman" w:cs="Times New Roman"/>
          <w:sz w:val="24"/>
          <w:szCs w:val="24"/>
          <w:lang w:val="sr-Cyrl-BA"/>
        </w:rPr>
        <w:t>На табеларном приказу виде се резултати пописа становништва из 1991., 1981. и 1971. године.</w:t>
      </w:r>
    </w:p>
    <w:tbl>
      <w:tblPr>
        <w:tblStyle w:val="TableGrid"/>
        <w:tblW w:w="9492" w:type="dxa"/>
        <w:tblLook w:val="01E0" w:firstRow="1" w:lastRow="1" w:firstColumn="1" w:lastColumn="1" w:noHBand="0" w:noVBand="0"/>
      </w:tblPr>
      <w:tblGrid>
        <w:gridCol w:w="2373"/>
        <w:gridCol w:w="2373"/>
        <w:gridCol w:w="2373"/>
        <w:gridCol w:w="2373"/>
      </w:tblGrid>
      <w:tr w:rsidR="005365D2" w:rsidRPr="005365D2" w14:paraId="537DFE48" w14:textId="77777777" w:rsidTr="0099093E">
        <w:trPr>
          <w:trHeight w:val="360"/>
        </w:trPr>
        <w:tc>
          <w:tcPr>
            <w:tcW w:w="2373" w:type="dxa"/>
            <w:hideMark/>
          </w:tcPr>
          <w:p w14:paraId="5842F72C"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Националност</w:t>
            </w:r>
          </w:p>
        </w:tc>
        <w:tc>
          <w:tcPr>
            <w:tcW w:w="2373" w:type="dxa"/>
            <w:hideMark/>
          </w:tcPr>
          <w:p w14:paraId="1C1136A4"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1991.</w:t>
            </w:r>
          </w:p>
        </w:tc>
        <w:tc>
          <w:tcPr>
            <w:tcW w:w="2373" w:type="dxa"/>
            <w:hideMark/>
          </w:tcPr>
          <w:p w14:paraId="5B69FB62"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b/>
                <w:sz w:val="24"/>
                <w:szCs w:val="24"/>
                <w:lang w:val="sr-Cyrl-CS" w:eastAsia="sr-Latn-CS"/>
              </w:rPr>
              <w:t>1981</w:t>
            </w:r>
            <w:r w:rsidRPr="005365D2">
              <w:rPr>
                <w:rFonts w:ascii="Times New Roman" w:hAnsi="Times New Roman" w:cs="Times New Roman"/>
                <w:sz w:val="24"/>
                <w:szCs w:val="24"/>
                <w:lang w:val="sr-Cyrl-CS" w:eastAsia="sr-Latn-CS"/>
              </w:rPr>
              <w:t>.</w:t>
            </w:r>
          </w:p>
        </w:tc>
        <w:tc>
          <w:tcPr>
            <w:tcW w:w="2373" w:type="dxa"/>
            <w:hideMark/>
          </w:tcPr>
          <w:p w14:paraId="0BDDB539"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1971.</w:t>
            </w:r>
          </w:p>
        </w:tc>
      </w:tr>
      <w:tr w:rsidR="005365D2" w:rsidRPr="005365D2" w14:paraId="2C8E94A4" w14:textId="77777777" w:rsidTr="0099093E">
        <w:trPr>
          <w:trHeight w:val="341"/>
        </w:trPr>
        <w:tc>
          <w:tcPr>
            <w:tcW w:w="2373" w:type="dxa"/>
            <w:hideMark/>
          </w:tcPr>
          <w:p w14:paraId="2391014D"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Срби</w:t>
            </w:r>
          </w:p>
        </w:tc>
        <w:tc>
          <w:tcPr>
            <w:tcW w:w="2373" w:type="dxa"/>
            <w:hideMark/>
          </w:tcPr>
          <w:p w14:paraId="0CEBA51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13.993</w:t>
            </w:r>
          </w:p>
        </w:tc>
        <w:tc>
          <w:tcPr>
            <w:tcW w:w="2373" w:type="dxa"/>
            <w:hideMark/>
          </w:tcPr>
          <w:p w14:paraId="47292D16"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13.579</w:t>
            </w:r>
          </w:p>
        </w:tc>
        <w:tc>
          <w:tcPr>
            <w:tcW w:w="2373" w:type="dxa"/>
            <w:hideMark/>
          </w:tcPr>
          <w:p w14:paraId="11B374A5"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14.489</w:t>
            </w:r>
          </w:p>
        </w:tc>
      </w:tr>
      <w:tr w:rsidR="005365D2" w:rsidRPr="005365D2" w14:paraId="7B0A6609" w14:textId="77777777" w:rsidTr="0099093E">
        <w:trPr>
          <w:trHeight w:val="341"/>
        </w:trPr>
        <w:tc>
          <w:tcPr>
            <w:tcW w:w="2373" w:type="dxa"/>
            <w:hideMark/>
          </w:tcPr>
          <w:p w14:paraId="74E921FB"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Хрвати</w:t>
            </w:r>
          </w:p>
        </w:tc>
        <w:tc>
          <w:tcPr>
            <w:tcW w:w="2373" w:type="dxa"/>
            <w:hideMark/>
          </w:tcPr>
          <w:p w14:paraId="2EC9822F"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11.389</w:t>
            </w:r>
          </w:p>
        </w:tc>
        <w:tc>
          <w:tcPr>
            <w:tcW w:w="2373" w:type="dxa"/>
            <w:hideMark/>
          </w:tcPr>
          <w:p w14:paraId="0394236A"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10.737</w:t>
            </w:r>
          </w:p>
        </w:tc>
        <w:tc>
          <w:tcPr>
            <w:tcW w:w="2373" w:type="dxa"/>
            <w:hideMark/>
          </w:tcPr>
          <w:p w14:paraId="651F40EB"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11.273</w:t>
            </w:r>
          </w:p>
        </w:tc>
      </w:tr>
      <w:tr w:rsidR="005365D2" w:rsidRPr="005365D2" w14:paraId="615333BA" w14:textId="77777777" w:rsidTr="0099093E">
        <w:trPr>
          <w:trHeight w:val="341"/>
        </w:trPr>
        <w:tc>
          <w:tcPr>
            <w:tcW w:w="2373" w:type="dxa"/>
            <w:hideMark/>
          </w:tcPr>
          <w:p w14:paraId="58F97256" w14:textId="77777777" w:rsidR="005365D2" w:rsidRPr="005365D2" w:rsidRDefault="005365D2" w:rsidP="0099093E">
            <w:pPr>
              <w:jc w:val="center"/>
              <w:rPr>
                <w:rFonts w:ascii="Times New Roman" w:hAnsi="Times New Roman" w:cs="Times New Roman"/>
                <w:bCs/>
                <w:sz w:val="24"/>
                <w:szCs w:val="24"/>
                <w:lang w:val="sr-Cyrl-BA" w:eastAsia="sr-Latn-CS"/>
              </w:rPr>
            </w:pPr>
            <w:r w:rsidRPr="005365D2">
              <w:rPr>
                <w:rFonts w:ascii="Times New Roman" w:hAnsi="Times New Roman" w:cs="Times New Roman"/>
                <w:bCs/>
                <w:sz w:val="24"/>
                <w:szCs w:val="24"/>
                <w:lang w:val="sr-Cyrl-BA" w:eastAsia="sr-Latn-CS"/>
              </w:rPr>
              <w:t>Бошњаци</w:t>
            </w:r>
          </w:p>
        </w:tc>
        <w:tc>
          <w:tcPr>
            <w:tcW w:w="2373" w:type="dxa"/>
            <w:hideMark/>
          </w:tcPr>
          <w:p w14:paraId="74A42BE0"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4.088</w:t>
            </w:r>
          </w:p>
        </w:tc>
        <w:tc>
          <w:tcPr>
            <w:tcW w:w="2373" w:type="dxa"/>
            <w:hideMark/>
          </w:tcPr>
          <w:p w14:paraId="59341A06"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3.106</w:t>
            </w:r>
          </w:p>
        </w:tc>
        <w:tc>
          <w:tcPr>
            <w:tcW w:w="2373" w:type="dxa"/>
            <w:hideMark/>
          </w:tcPr>
          <w:p w14:paraId="3ED73684"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3.706</w:t>
            </w:r>
          </w:p>
        </w:tc>
      </w:tr>
      <w:tr w:rsidR="005365D2" w:rsidRPr="005365D2" w14:paraId="78F3E3DE" w14:textId="77777777" w:rsidTr="0099093E">
        <w:trPr>
          <w:trHeight w:val="341"/>
        </w:trPr>
        <w:tc>
          <w:tcPr>
            <w:tcW w:w="2373" w:type="dxa"/>
            <w:hideMark/>
          </w:tcPr>
          <w:p w14:paraId="4FF4553D"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Југословени</w:t>
            </w:r>
          </w:p>
        </w:tc>
        <w:tc>
          <w:tcPr>
            <w:tcW w:w="2373" w:type="dxa"/>
            <w:hideMark/>
          </w:tcPr>
          <w:p w14:paraId="6B76E9DD"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3.664</w:t>
            </w:r>
          </w:p>
        </w:tc>
        <w:tc>
          <w:tcPr>
            <w:tcW w:w="2373" w:type="dxa"/>
            <w:hideMark/>
          </w:tcPr>
          <w:p w14:paraId="4BF6A1EB"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4.545</w:t>
            </w:r>
          </w:p>
        </w:tc>
        <w:tc>
          <w:tcPr>
            <w:tcW w:w="2373" w:type="dxa"/>
            <w:hideMark/>
          </w:tcPr>
          <w:p w14:paraId="4FAE9E18"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436</w:t>
            </w:r>
          </w:p>
        </w:tc>
      </w:tr>
      <w:tr w:rsidR="005365D2" w:rsidRPr="005365D2" w14:paraId="21F43C78" w14:textId="77777777" w:rsidTr="0099093E">
        <w:trPr>
          <w:trHeight w:val="341"/>
        </w:trPr>
        <w:tc>
          <w:tcPr>
            <w:tcW w:w="2373" w:type="dxa"/>
            <w:hideMark/>
          </w:tcPr>
          <w:p w14:paraId="3F79C418"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остали</w:t>
            </w:r>
          </w:p>
        </w:tc>
        <w:tc>
          <w:tcPr>
            <w:tcW w:w="2373" w:type="dxa"/>
            <w:hideMark/>
          </w:tcPr>
          <w:p w14:paraId="3D649DB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1.004</w:t>
            </w:r>
          </w:p>
        </w:tc>
        <w:tc>
          <w:tcPr>
            <w:tcW w:w="2373" w:type="dxa"/>
            <w:hideMark/>
          </w:tcPr>
          <w:p w14:paraId="58035CE1"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319</w:t>
            </w:r>
          </w:p>
        </w:tc>
        <w:tc>
          <w:tcPr>
            <w:tcW w:w="2373" w:type="dxa"/>
            <w:hideMark/>
          </w:tcPr>
          <w:p w14:paraId="140F170E"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211</w:t>
            </w:r>
          </w:p>
        </w:tc>
      </w:tr>
      <w:tr w:rsidR="005365D2" w:rsidRPr="005365D2" w14:paraId="3D8EFEA1" w14:textId="77777777" w:rsidTr="0099093E">
        <w:trPr>
          <w:trHeight w:val="915"/>
        </w:trPr>
        <w:tc>
          <w:tcPr>
            <w:tcW w:w="2373" w:type="dxa"/>
          </w:tcPr>
          <w:p w14:paraId="31C08CE7" w14:textId="77777777" w:rsidR="005365D2" w:rsidRPr="005365D2" w:rsidRDefault="005365D2" w:rsidP="0099093E">
            <w:pPr>
              <w:jc w:val="center"/>
              <w:rPr>
                <w:rFonts w:ascii="Times New Roman" w:hAnsi="Times New Roman" w:cs="Times New Roman"/>
                <w:bCs/>
                <w:sz w:val="24"/>
                <w:szCs w:val="24"/>
                <w:lang w:val="sr-Cyrl-CS" w:eastAsia="sr-Latn-CS"/>
              </w:rPr>
            </w:pPr>
          </w:p>
          <w:p w14:paraId="42EA546E"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Укупно</w:t>
            </w:r>
          </w:p>
        </w:tc>
        <w:tc>
          <w:tcPr>
            <w:tcW w:w="2373" w:type="dxa"/>
          </w:tcPr>
          <w:p w14:paraId="32B5E9FC" w14:textId="77777777" w:rsidR="005365D2" w:rsidRPr="005365D2" w:rsidRDefault="005365D2" w:rsidP="0099093E">
            <w:pPr>
              <w:jc w:val="center"/>
              <w:rPr>
                <w:rFonts w:ascii="Times New Roman" w:hAnsi="Times New Roman" w:cs="Times New Roman"/>
                <w:bCs/>
                <w:sz w:val="24"/>
                <w:szCs w:val="24"/>
                <w:lang w:val="sr-Cyrl-CS" w:eastAsia="sr-Latn-CS"/>
              </w:rPr>
            </w:pPr>
          </w:p>
          <w:p w14:paraId="07DE433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34.138</w:t>
            </w:r>
          </w:p>
        </w:tc>
        <w:tc>
          <w:tcPr>
            <w:tcW w:w="2373" w:type="dxa"/>
          </w:tcPr>
          <w:p w14:paraId="74C54036" w14:textId="77777777" w:rsidR="005365D2" w:rsidRPr="005365D2" w:rsidRDefault="005365D2" w:rsidP="0099093E">
            <w:pPr>
              <w:jc w:val="center"/>
              <w:rPr>
                <w:rFonts w:ascii="Times New Roman" w:hAnsi="Times New Roman" w:cs="Times New Roman"/>
                <w:bCs/>
                <w:sz w:val="24"/>
                <w:szCs w:val="24"/>
                <w:lang w:val="sr-Cyrl-CS" w:eastAsia="sr-Latn-CS"/>
              </w:rPr>
            </w:pPr>
          </w:p>
          <w:p w14:paraId="4E3D506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32.286</w:t>
            </w:r>
          </w:p>
        </w:tc>
        <w:tc>
          <w:tcPr>
            <w:tcW w:w="2373" w:type="dxa"/>
          </w:tcPr>
          <w:p w14:paraId="214251C4" w14:textId="77777777" w:rsidR="005365D2" w:rsidRPr="005365D2" w:rsidRDefault="005365D2" w:rsidP="0099093E">
            <w:pPr>
              <w:jc w:val="center"/>
              <w:rPr>
                <w:rFonts w:ascii="Times New Roman" w:hAnsi="Times New Roman" w:cs="Times New Roman"/>
                <w:bCs/>
                <w:sz w:val="24"/>
                <w:szCs w:val="24"/>
                <w:lang w:val="sr-Cyrl-CS" w:eastAsia="sr-Latn-CS"/>
              </w:rPr>
            </w:pPr>
          </w:p>
          <w:p w14:paraId="08479796"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30.115</w:t>
            </w:r>
          </w:p>
        </w:tc>
      </w:tr>
    </w:tbl>
    <w:p w14:paraId="31CB359D" w14:textId="77777777" w:rsidR="005365D2" w:rsidRPr="005365D2" w:rsidRDefault="005365D2" w:rsidP="005365D2">
      <w:pPr>
        <w:jc w:val="center"/>
        <w:rPr>
          <w:rFonts w:ascii="Times New Roman" w:hAnsi="Times New Roman" w:cs="Times New Roman"/>
          <w:bCs/>
          <w:i/>
          <w:sz w:val="24"/>
          <w:szCs w:val="24"/>
          <w:lang w:val="sr-Cyrl-BA" w:eastAsia="sr-Latn-CS"/>
        </w:rPr>
      </w:pPr>
      <w:r w:rsidRPr="005365D2">
        <w:rPr>
          <w:rFonts w:ascii="Times New Roman" w:hAnsi="Times New Roman" w:cs="Times New Roman"/>
          <w:bCs/>
          <w:i/>
          <w:sz w:val="24"/>
          <w:szCs w:val="24"/>
          <w:lang w:val="sr-Cyrl-BA" w:eastAsia="sr-Latn-CS"/>
        </w:rPr>
        <w:t>Табела  1. Попис становништва из 1991., 1981. и 1971. године</w:t>
      </w:r>
    </w:p>
    <w:p w14:paraId="5BD49AAE" w14:textId="77777777" w:rsidR="005365D2" w:rsidRPr="005365D2" w:rsidRDefault="005365D2" w:rsidP="0057602C">
      <w:pPr>
        <w:ind w:firstLine="851"/>
        <w:jc w:val="both"/>
        <w:rPr>
          <w:rFonts w:ascii="Times New Roman" w:hAnsi="Times New Roman" w:cs="Times New Roman"/>
          <w:sz w:val="24"/>
          <w:szCs w:val="24"/>
          <w:lang w:val="sr-Cyrl-BA"/>
        </w:rPr>
      </w:pPr>
      <w:r w:rsidRPr="005365D2">
        <w:rPr>
          <w:rFonts w:ascii="Times New Roman" w:hAnsi="Times New Roman" w:cs="Times New Roman"/>
          <w:sz w:val="24"/>
          <w:szCs w:val="24"/>
          <w:lang w:val="sr-Cyrl-BA"/>
        </w:rPr>
        <w:t xml:space="preserve">Према званичном попису становништва, домаћинстава и станова у Републици Српској 2013. године, општина Брод броји 15 720 становника. </w:t>
      </w:r>
    </w:p>
    <w:p w14:paraId="063EEC77" w14:textId="77777777" w:rsidR="005365D2" w:rsidRPr="005365D2" w:rsidRDefault="005365D2" w:rsidP="005365D2">
      <w:pPr>
        <w:jc w:val="both"/>
        <w:rPr>
          <w:rFonts w:ascii="Times New Roman" w:hAnsi="Times New Roman" w:cs="Times New Roman"/>
          <w:sz w:val="24"/>
          <w:szCs w:val="24"/>
          <w:lang w:val="sr-Cyrl-BA"/>
        </w:rPr>
      </w:pPr>
    </w:p>
    <w:tbl>
      <w:tblPr>
        <w:tblStyle w:val="TableGrid"/>
        <w:tblW w:w="5524" w:type="dxa"/>
        <w:jc w:val="center"/>
        <w:tblLook w:val="01E0" w:firstRow="1" w:lastRow="1" w:firstColumn="1" w:lastColumn="1" w:noHBand="0" w:noVBand="0"/>
      </w:tblPr>
      <w:tblGrid>
        <w:gridCol w:w="2373"/>
        <w:gridCol w:w="3151"/>
      </w:tblGrid>
      <w:tr w:rsidR="005365D2" w:rsidRPr="005365D2" w14:paraId="55BCD326" w14:textId="77777777" w:rsidTr="0099093E">
        <w:trPr>
          <w:trHeight w:val="360"/>
          <w:jc w:val="center"/>
        </w:trPr>
        <w:tc>
          <w:tcPr>
            <w:tcW w:w="2373" w:type="dxa"/>
            <w:hideMark/>
          </w:tcPr>
          <w:p w14:paraId="3702503F"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sz w:val="24"/>
                <w:szCs w:val="24"/>
                <w:lang w:val="sr-Cyrl-CS" w:eastAsia="sr-Latn-CS"/>
              </w:rPr>
              <w:t>Националност</w:t>
            </w:r>
          </w:p>
        </w:tc>
        <w:tc>
          <w:tcPr>
            <w:tcW w:w="3151" w:type="dxa"/>
            <w:hideMark/>
          </w:tcPr>
          <w:p w14:paraId="6ECD5182" w14:textId="77777777" w:rsidR="005365D2" w:rsidRPr="005365D2" w:rsidRDefault="005365D2" w:rsidP="0099093E">
            <w:pPr>
              <w:jc w:val="center"/>
              <w:rPr>
                <w:rFonts w:ascii="Times New Roman" w:hAnsi="Times New Roman" w:cs="Times New Roman"/>
                <w:b/>
                <w:bCs/>
                <w:sz w:val="24"/>
                <w:szCs w:val="24"/>
                <w:lang w:val="sr-Cyrl-CS" w:eastAsia="sr-Latn-CS"/>
              </w:rPr>
            </w:pPr>
            <w:r w:rsidRPr="005365D2">
              <w:rPr>
                <w:rFonts w:ascii="Times New Roman" w:hAnsi="Times New Roman" w:cs="Times New Roman"/>
                <w:b/>
                <w:bCs/>
                <w:sz w:val="24"/>
                <w:szCs w:val="24"/>
                <w:lang w:val="sr-Cyrl-CS" w:eastAsia="sr-Latn-CS"/>
              </w:rPr>
              <w:t>2013.</w:t>
            </w:r>
          </w:p>
        </w:tc>
      </w:tr>
      <w:tr w:rsidR="005365D2" w:rsidRPr="005365D2" w14:paraId="18BB260E" w14:textId="77777777" w:rsidTr="0099093E">
        <w:trPr>
          <w:trHeight w:val="341"/>
          <w:jc w:val="center"/>
        </w:trPr>
        <w:tc>
          <w:tcPr>
            <w:tcW w:w="2373" w:type="dxa"/>
            <w:hideMark/>
          </w:tcPr>
          <w:p w14:paraId="47FD3A70"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Срби</w:t>
            </w:r>
          </w:p>
        </w:tc>
        <w:tc>
          <w:tcPr>
            <w:tcW w:w="3151" w:type="dxa"/>
            <w:hideMark/>
          </w:tcPr>
          <w:p w14:paraId="58B7A82A"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11 065</w:t>
            </w:r>
          </w:p>
        </w:tc>
      </w:tr>
      <w:tr w:rsidR="005365D2" w:rsidRPr="005365D2" w14:paraId="2EA63208" w14:textId="77777777" w:rsidTr="0099093E">
        <w:trPr>
          <w:trHeight w:val="341"/>
          <w:jc w:val="center"/>
        </w:trPr>
        <w:tc>
          <w:tcPr>
            <w:tcW w:w="2373" w:type="dxa"/>
            <w:hideMark/>
          </w:tcPr>
          <w:p w14:paraId="5EAFB5E9"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Хрвати</w:t>
            </w:r>
          </w:p>
        </w:tc>
        <w:tc>
          <w:tcPr>
            <w:tcW w:w="3151" w:type="dxa"/>
            <w:hideMark/>
          </w:tcPr>
          <w:p w14:paraId="15E288C9"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3 021</w:t>
            </w:r>
          </w:p>
        </w:tc>
      </w:tr>
      <w:tr w:rsidR="005365D2" w:rsidRPr="005365D2" w14:paraId="531D312B" w14:textId="77777777" w:rsidTr="0099093E">
        <w:trPr>
          <w:trHeight w:val="341"/>
          <w:jc w:val="center"/>
        </w:trPr>
        <w:tc>
          <w:tcPr>
            <w:tcW w:w="2373" w:type="dxa"/>
            <w:hideMark/>
          </w:tcPr>
          <w:p w14:paraId="38DA1A6C"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bCs/>
                <w:sz w:val="24"/>
                <w:szCs w:val="24"/>
                <w:lang w:val="sr-Cyrl-CS" w:eastAsia="sr-Latn-CS"/>
              </w:rPr>
              <w:t>Бошњаци</w:t>
            </w:r>
          </w:p>
        </w:tc>
        <w:tc>
          <w:tcPr>
            <w:tcW w:w="3151" w:type="dxa"/>
            <w:hideMark/>
          </w:tcPr>
          <w:p w14:paraId="22347FF2"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1 312</w:t>
            </w:r>
          </w:p>
        </w:tc>
      </w:tr>
      <w:tr w:rsidR="005365D2" w:rsidRPr="005365D2" w14:paraId="0D681D33" w14:textId="77777777" w:rsidTr="0099093E">
        <w:trPr>
          <w:trHeight w:val="341"/>
          <w:jc w:val="center"/>
        </w:trPr>
        <w:tc>
          <w:tcPr>
            <w:tcW w:w="2373" w:type="dxa"/>
            <w:hideMark/>
          </w:tcPr>
          <w:p w14:paraId="21F418B0"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Не изјашњава се</w:t>
            </w:r>
          </w:p>
        </w:tc>
        <w:tc>
          <w:tcPr>
            <w:tcW w:w="3151" w:type="dxa"/>
            <w:hideMark/>
          </w:tcPr>
          <w:p w14:paraId="2C63D827"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142</w:t>
            </w:r>
          </w:p>
        </w:tc>
      </w:tr>
      <w:tr w:rsidR="005365D2" w:rsidRPr="005365D2" w14:paraId="7DB40B1D" w14:textId="77777777" w:rsidTr="0099093E">
        <w:trPr>
          <w:trHeight w:val="341"/>
          <w:jc w:val="center"/>
        </w:trPr>
        <w:tc>
          <w:tcPr>
            <w:tcW w:w="2373" w:type="dxa"/>
            <w:hideMark/>
          </w:tcPr>
          <w:p w14:paraId="6E34D683"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остали</w:t>
            </w:r>
          </w:p>
        </w:tc>
        <w:tc>
          <w:tcPr>
            <w:tcW w:w="3151" w:type="dxa"/>
            <w:hideMark/>
          </w:tcPr>
          <w:p w14:paraId="7C164723"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151</w:t>
            </w:r>
          </w:p>
        </w:tc>
      </w:tr>
      <w:tr w:rsidR="005365D2" w:rsidRPr="005365D2" w14:paraId="5BA37787" w14:textId="77777777" w:rsidTr="0099093E">
        <w:trPr>
          <w:trHeight w:val="915"/>
          <w:jc w:val="center"/>
        </w:trPr>
        <w:tc>
          <w:tcPr>
            <w:tcW w:w="2373" w:type="dxa"/>
          </w:tcPr>
          <w:p w14:paraId="7F1B4C0C" w14:textId="77777777" w:rsidR="005365D2" w:rsidRPr="005365D2" w:rsidRDefault="005365D2" w:rsidP="0099093E">
            <w:pPr>
              <w:jc w:val="center"/>
              <w:rPr>
                <w:rFonts w:ascii="Times New Roman" w:hAnsi="Times New Roman" w:cs="Times New Roman"/>
                <w:bCs/>
                <w:sz w:val="24"/>
                <w:szCs w:val="24"/>
                <w:lang w:val="sr-Cyrl-CS" w:eastAsia="sr-Latn-CS"/>
              </w:rPr>
            </w:pPr>
          </w:p>
          <w:p w14:paraId="55415395"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lang w:val="sr-Cyrl-CS" w:eastAsia="sr-Latn-CS"/>
              </w:rPr>
              <w:t>Укупно</w:t>
            </w:r>
          </w:p>
        </w:tc>
        <w:tc>
          <w:tcPr>
            <w:tcW w:w="3151" w:type="dxa"/>
          </w:tcPr>
          <w:p w14:paraId="46305245" w14:textId="77777777" w:rsidR="005365D2" w:rsidRPr="005365D2" w:rsidRDefault="005365D2" w:rsidP="0099093E">
            <w:pPr>
              <w:jc w:val="center"/>
              <w:rPr>
                <w:rFonts w:ascii="Times New Roman" w:hAnsi="Times New Roman" w:cs="Times New Roman"/>
                <w:bCs/>
                <w:sz w:val="24"/>
                <w:szCs w:val="24"/>
                <w:lang w:val="sr-Cyrl-CS" w:eastAsia="sr-Latn-CS"/>
              </w:rPr>
            </w:pPr>
          </w:p>
          <w:p w14:paraId="46D1046C" w14:textId="77777777" w:rsidR="005365D2" w:rsidRPr="005365D2" w:rsidRDefault="005365D2" w:rsidP="0099093E">
            <w:pPr>
              <w:jc w:val="center"/>
              <w:rPr>
                <w:rFonts w:ascii="Times New Roman" w:hAnsi="Times New Roman" w:cs="Times New Roman"/>
                <w:bCs/>
                <w:sz w:val="24"/>
                <w:szCs w:val="24"/>
                <w:lang w:val="sr-Cyrl-CS" w:eastAsia="sr-Latn-CS"/>
              </w:rPr>
            </w:pPr>
            <w:r w:rsidRPr="005365D2">
              <w:rPr>
                <w:rFonts w:ascii="Times New Roman" w:hAnsi="Times New Roman" w:cs="Times New Roman"/>
                <w:sz w:val="24"/>
                <w:szCs w:val="24"/>
              </w:rPr>
              <w:t>15 720</w:t>
            </w:r>
          </w:p>
        </w:tc>
      </w:tr>
    </w:tbl>
    <w:p w14:paraId="292D5D25" w14:textId="77777777" w:rsidR="005365D2" w:rsidRPr="005365D2" w:rsidRDefault="005365D2" w:rsidP="005365D2">
      <w:pPr>
        <w:jc w:val="center"/>
        <w:rPr>
          <w:rFonts w:ascii="Times New Roman" w:hAnsi="Times New Roman" w:cs="Times New Roman"/>
          <w:i/>
          <w:sz w:val="24"/>
          <w:szCs w:val="24"/>
          <w:lang w:val="sr-Cyrl-BA"/>
        </w:rPr>
      </w:pPr>
      <w:r w:rsidRPr="005365D2">
        <w:rPr>
          <w:rFonts w:ascii="Times New Roman" w:hAnsi="Times New Roman" w:cs="Times New Roman"/>
          <w:i/>
          <w:sz w:val="24"/>
          <w:szCs w:val="24"/>
          <w:lang w:val="sr-Cyrl-BA"/>
        </w:rPr>
        <w:t>Табела 2. Попис становништва из 2013. године</w:t>
      </w:r>
    </w:p>
    <w:p w14:paraId="6BF46714" w14:textId="77777777" w:rsidR="005365D2" w:rsidRPr="005365D2" w:rsidRDefault="005365D2" w:rsidP="005365D2">
      <w:pPr>
        <w:jc w:val="both"/>
        <w:rPr>
          <w:rFonts w:ascii="Times New Roman" w:hAnsi="Times New Roman" w:cs="Times New Roman"/>
          <w:sz w:val="24"/>
          <w:szCs w:val="24"/>
          <w:lang w:val="sr-Cyrl-RS"/>
        </w:rPr>
      </w:pPr>
    </w:p>
    <w:p w14:paraId="0ADE3ED0" w14:textId="62943541" w:rsidR="00FC4E0C" w:rsidRPr="002F59B9" w:rsidRDefault="00FC4E0C" w:rsidP="0096195D">
      <w:pPr>
        <w:pStyle w:val="Heading2"/>
        <w:numPr>
          <w:ilvl w:val="1"/>
          <w:numId w:val="8"/>
        </w:numPr>
        <w:rPr>
          <w:rFonts w:ascii="Times New Roman" w:hAnsi="Times New Roman" w:cs="Times New Roman"/>
          <w:b/>
          <w:bCs/>
          <w:color w:val="auto"/>
          <w:lang w:val="sr-Cyrl-CS" w:eastAsia="sr-Latn-CS"/>
        </w:rPr>
      </w:pPr>
      <w:bookmarkStart w:id="8" w:name="_Toc184363769"/>
      <w:r>
        <w:rPr>
          <w:rFonts w:ascii="Times New Roman" w:hAnsi="Times New Roman" w:cs="Times New Roman"/>
          <w:b/>
          <w:bCs/>
          <w:color w:val="auto"/>
          <w:lang w:val="sr-Cyrl-CS" w:eastAsia="sr-Latn-CS"/>
        </w:rPr>
        <w:t>Насељена мјеста</w:t>
      </w:r>
      <w:bookmarkEnd w:id="8"/>
    </w:p>
    <w:p w14:paraId="0E0F3F80" w14:textId="7A03C679" w:rsidR="005365D2" w:rsidRPr="005365D2" w:rsidRDefault="005365D2" w:rsidP="005365D2">
      <w:pPr>
        <w:rPr>
          <w:rFonts w:ascii="Times New Roman" w:hAnsi="Times New Roman" w:cs="Times New Roman"/>
          <w:sz w:val="24"/>
          <w:szCs w:val="24"/>
          <w:lang w:val="sr-Cyrl-RS"/>
        </w:rPr>
      </w:pPr>
    </w:p>
    <w:p w14:paraId="2DCAB74F" w14:textId="581FF816" w:rsidR="00FC4E0C" w:rsidRPr="00FC4E0C" w:rsidRDefault="00FC4E0C" w:rsidP="00FC4E0C">
      <w:pPr>
        <w:tabs>
          <w:tab w:val="left" w:pos="1215"/>
        </w:tabs>
        <w:ind w:firstLine="851"/>
        <w:jc w:val="both"/>
        <w:rPr>
          <w:rFonts w:ascii="Times New Roman" w:hAnsi="Times New Roman" w:cs="Times New Roman"/>
          <w:b/>
          <w:bCs/>
          <w:sz w:val="32"/>
          <w:szCs w:val="32"/>
          <w:lang w:val="sr-Cyrl-BA"/>
        </w:rPr>
      </w:pPr>
      <w:r w:rsidRPr="00FC4E0C">
        <w:rPr>
          <w:rFonts w:ascii="Times New Roman" w:hAnsi="Times New Roman" w:cs="Times New Roman"/>
          <w:sz w:val="24"/>
          <w:szCs w:val="28"/>
          <w:lang w:val="sr-Cyrl-CS" w:eastAsia="sr-Latn-CS"/>
        </w:rPr>
        <w:t>Подручје општине Брод чине насељена мјеста: Брод, Брусница Велика, Брусница Мала, Винска, Горња Барица, Горња Врела, Горња Мочила, Горњи Клакар, Горње Колибе, Грк, Доња Барица, Доња Врела, Доња Мочила, Доње Колибе, Доњи Клакар, Збориште, Кораће, Кричаново, Крушчик, Лијешће, Ново Село, Сијековац, Унка.</w:t>
      </w:r>
    </w:p>
    <w:p w14:paraId="7E2D685A" w14:textId="348F4FF6" w:rsidR="005365D2" w:rsidRDefault="00FC4E0C" w:rsidP="005365D2">
      <w:pPr>
        <w:rPr>
          <w:rFonts w:ascii="Times New Roman" w:hAnsi="Times New Roman" w:cs="Times New Roman"/>
          <w:sz w:val="24"/>
          <w:szCs w:val="24"/>
          <w:lang w:val="sr-Cyrl-RS"/>
        </w:rPr>
      </w:pPr>
      <w:r>
        <w:rPr>
          <w:b/>
          <w:bCs/>
          <w:noProof/>
          <w:sz w:val="28"/>
          <w:szCs w:val="28"/>
          <w:lang w:val="en-US"/>
        </w:rPr>
        <w:lastRenderedPageBreak/>
        <w:drawing>
          <wp:inline distT="0" distB="0" distL="0" distR="0" wp14:anchorId="48A7A662" wp14:editId="62A6DF28">
            <wp:extent cx="5705475" cy="2743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05475" cy="2743200"/>
                    </a:xfrm>
                    <a:prstGeom prst="rect">
                      <a:avLst/>
                    </a:prstGeom>
                    <a:noFill/>
                  </pic:spPr>
                </pic:pic>
              </a:graphicData>
            </a:graphic>
          </wp:inline>
        </w:drawing>
      </w:r>
    </w:p>
    <w:p w14:paraId="78FB4FFA" w14:textId="35F889D7" w:rsidR="00FC4E0C" w:rsidRDefault="00FC4E0C" w:rsidP="00FC4E0C">
      <w:pPr>
        <w:jc w:val="center"/>
        <w:rPr>
          <w:rFonts w:ascii="Times New Roman" w:hAnsi="Times New Roman" w:cs="Times New Roman"/>
          <w:i/>
          <w:iCs/>
          <w:sz w:val="24"/>
          <w:szCs w:val="24"/>
          <w:lang w:val="sr-Cyrl-RS"/>
        </w:rPr>
      </w:pPr>
      <w:r>
        <w:rPr>
          <w:rFonts w:ascii="Times New Roman" w:hAnsi="Times New Roman" w:cs="Times New Roman"/>
          <w:i/>
          <w:iCs/>
          <w:sz w:val="24"/>
          <w:szCs w:val="24"/>
          <w:lang w:val="sr-Cyrl-RS"/>
        </w:rPr>
        <w:t>Слика 2. Насеља општине Брод</w:t>
      </w:r>
    </w:p>
    <w:p w14:paraId="1ACCC809" w14:textId="3D22CD52" w:rsidR="00FC4E0C" w:rsidRDefault="00FC4E0C" w:rsidP="00FC4E0C">
      <w:pPr>
        <w:rPr>
          <w:rFonts w:ascii="Times New Roman" w:hAnsi="Times New Roman" w:cs="Times New Roman"/>
          <w:i/>
          <w:iCs/>
          <w:sz w:val="24"/>
          <w:szCs w:val="24"/>
          <w:lang w:val="sr-Cyrl-RS"/>
        </w:rPr>
      </w:pPr>
    </w:p>
    <w:p w14:paraId="553E25FA" w14:textId="77777777" w:rsidR="00FC4E0C" w:rsidRPr="00FC4E0C" w:rsidRDefault="00FC4E0C" w:rsidP="00FC4E0C">
      <w:pPr>
        <w:jc w:val="both"/>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Дакле, општину Брод чине 23 насељена мјеста. Нека од тих мјеста имају урбани, док друга имају рурални карактер. То је најбоље приказано на табели 3.</w:t>
      </w:r>
    </w:p>
    <w:p w14:paraId="7D57B107" w14:textId="77777777" w:rsidR="00FC4E0C" w:rsidRPr="00FC4E0C" w:rsidRDefault="00FC4E0C" w:rsidP="00FC4E0C">
      <w:pPr>
        <w:jc w:val="both"/>
        <w:rPr>
          <w:rFonts w:ascii="Times New Roman" w:hAnsi="Times New Roman" w:cs="Times New Roman"/>
          <w:szCs w:val="24"/>
          <w:lang w:val="sr-Cyrl-CS" w:eastAsia="sr-Latn-CS"/>
        </w:rPr>
      </w:pPr>
    </w:p>
    <w:tbl>
      <w:tblPr>
        <w:tblStyle w:val="TableGrid"/>
        <w:tblW w:w="0" w:type="auto"/>
        <w:tblLook w:val="04A0" w:firstRow="1" w:lastRow="0" w:firstColumn="1" w:lastColumn="0" w:noHBand="0" w:noVBand="1"/>
      </w:tblPr>
      <w:tblGrid>
        <w:gridCol w:w="1821"/>
        <w:gridCol w:w="1862"/>
        <w:gridCol w:w="1857"/>
        <w:gridCol w:w="1850"/>
        <w:gridCol w:w="1852"/>
      </w:tblGrid>
      <w:tr w:rsidR="00FC4E0C" w:rsidRPr="00FC4E0C" w14:paraId="46D533C9" w14:textId="77777777" w:rsidTr="0099093E">
        <w:tc>
          <w:tcPr>
            <w:tcW w:w="1924" w:type="dxa"/>
          </w:tcPr>
          <w:p w14:paraId="282F61C4" w14:textId="77777777" w:rsidR="00FC4E0C" w:rsidRPr="00FC4E0C" w:rsidRDefault="00FC4E0C" w:rsidP="0099093E">
            <w:pPr>
              <w:rPr>
                <w:rFonts w:ascii="Times New Roman" w:hAnsi="Times New Roman" w:cs="Times New Roman"/>
                <w:b/>
                <w:sz w:val="16"/>
                <w:szCs w:val="16"/>
                <w:lang w:val="sr-Cyrl-BA"/>
              </w:rPr>
            </w:pPr>
          </w:p>
          <w:p w14:paraId="3CC6585F"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Редни број</w:t>
            </w:r>
          </w:p>
        </w:tc>
        <w:tc>
          <w:tcPr>
            <w:tcW w:w="1924" w:type="dxa"/>
          </w:tcPr>
          <w:p w14:paraId="203908E2" w14:textId="77777777" w:rsidR="00FC4E0C" w:rsidRPr="00FC4E0C" w:rsidRDefault="00FC4E0C" w:rsidP="0099093E">
            <w:pPr>
              <w:jc w:val="center"/>
              <w:rPr>
                <w:rFonts w:ascii="Times New Roman" w:hAnsi="Times New Roman" w:cs="Times New Roman"/>
                <w:b/>
                <w:sz w:val="16"/>
                <w:szCs w:val="16"/>
                <w:lang w:val="sr-Cyrl-BA"/>
              </w:rPr>
            </w:pPr>
          </w:p>
          <w:p w14:paraId="47168DCF"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Насељена мјеста</w:t>
            </w:r>
          </w:p>
          <w:p w14:paraId="474B1185" w14:textId="77777777" w:rsidR="00FC4E0C" w:rsidRPr="00FC4E0C" w:rsidRDefault="00FC4E0C" w:rsidP="0099093E">
            <w:pPr>
              <w:rPr>
                <w:rFonts w:ascii="Times New Roman" w:hAnsi="Times New Roman" w:cs="Times New Roman"/>
                <w:sz w:val="16"/>
                <w:szCs w:val="16"/>
                <w:lang w:val="sr-Cyrl-BA"/>
              </w:rPr>
            </w:pPr>
          </w:p>
          <w:p w14:paraId="25EBF48F" w14:textId="77777777" w:rsidR="00FC4E0C" w:rsidRPr="00FC4E0C" w:rsidRDefault="00FC4E0C" w:rsidP="0099093E">
            <w:pPr>
              <w:rPr>
                <w:rFonts w:ascii="Times New Roman" w:hAnsi="Times New Roman" w:cs="Times New Roman"/>
                <w:sz w:val="16"/>
                <w:szCs w:val="16"/>
                <w:lang w:val="sr-Cyrl-BA"/>
              </w:rPr>
            </w:pPr>
          </w:p>
        </w:tc>
        <w:tc>
          <w:tcPr>
            <w:tcW w:w="1924" w:type="dxa"/>
          </w:tcPr>
          <w:p w14:paraId="6811D23C"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Да ли насеље има урбани облик или је расуто на великој површини</w:t>
            </w:r>
          </w:p>
        </w:tc>
        <w:tc>
          <w:tcPr>
            <w:tcW w:w="1925" w:type="dxa"/>
          </w:tcPr>
          <w:p w14:paraId="0EBB4228"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Постоји ли приступни пут довољно добар за зимски период</w:t>
            </w:r>
          </w:p>
        </w:tc>
        <w:tc>
          <w:tcPr>
            <w:tcW w:w="1925" w:type="dxa"/>
          </w:tcPr>
          <w:p w14:paraId="40E5C3C2" w14:textId="77777777" w:rsidR="00FC4E0C" w:rsidRPr="00FC4E0C" w:rsidRDefault="00FC4E0C" w:rsidP="0099093E">
            <w:pPr>
              <w:jc w:val="center"/>
              <w:rPr>
                <w:rFonts w:ascii="Times New Roman" w:hAnsi="Times New Roman" w:cs="Times New Roman"/>
                <w:b/>
                <w:sz w:val="16"/>
                <w:szCs w:val="16"/>
                <w:lang w:val="sr-Cyrl-BA"/>
              </w:rPr>
            </w:pPr>
          </w:p>
          <w:p w14:paraId="4993D167" w14:textId="77777777" w:rsidR="00FC4E0C" w:rsidRPr="00FC4E0C" w:rsidRDefault="00FC4E0C" w:rsidP="0099093E">
            <w:pPr>
              <w:jc w:val="center"/>
              <w:rPr>
                <w:rFonts w:ascii="Times New Roman" w:hAnsi="Times New Roman" w:cs="Times New Roman"/>
                <w:b/>
                <w:sz w:val="16"/>
                <w:szCs w:val="16"/>
                <w:lang w:val="sr-Cyrl-BA"/>
              </w:rPr>
            </w:pPr>
            <w:r w:rsidRPr="00FC4E0C">
              <w:rPr>
                <w:rFonts w:ascii="Times New Roman" w:hAnsi="Times New Roman" w:cs="Times New Roman"/>
                <w:b/>
                <w:sz w:val="16"/>
                <w:szCs w:val="16"/>
                <w:lang w:val="sr-Cyrl-BA"/>
              </w:rPr>
              <w:t>Удаљеност од центра општине</w:t>
            </w:r>
          </w:p>
        </w:tc>
      </w:tr>
      <w:tr w:rsidR="00FC4E0C" w:rsidRPr="00FC4E0C" w14:paraId="3D582FAB" w14:textId="77777777" w:rsidTr="0099093E">
        <w:tc>
          <w:tcPr>
            <w:tcW w:w="1924" w:type="dxa"/>
          </w:tcPr>
          <w:p w14:paraId="7C3077E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w:t>
            </w:r>
          </w:p>
        </w:tc>
        <w:tc>
          <w:tcPr>
            <w:tcW w:w="1924" w:type="dxa"/>
          </w:tcPr>
          <w:p w14:paraId="6A753A4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Брод – град</w:t>
            </w:r>
          </w:p>
        </w:tc>
        <w:tc>
          <w:tcPr>
            <w:tcW w:w="1924" w:type="dxa"/>
          </w:tcPr>
          <w:p w14:paraId="2E4A8433"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Урбани облик</w:t>
            </w:r>
          </w:p>
        </w:tc>
        <w:tc>
          <w:tcPr>
            <w:tcW w:w="1925" w:type="dxa"/>
          </w:tcPr>
          <w:p w14:paraId="7BBE656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52450831"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w:t>
            </w:r>
          </w:p>
        </w:tc>
      </w:tr>
      <w:tr w:rsidR="00FC4E0C" w:rsidRPr="00FC4E0C" w14:paraId="1D9D869E" w14:textId="77777777" w:rsidTr="0099093E">
        <w:tc>
          <w:tcPr>
            <w:tcW w:w="1924" w:type="dxa"/>
          </w:tcPr>
          <w:p w14:paraId="7B29943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w:t>
            </w:r>
          </w:p>
        </w:tc>
        <w:tc>
          <w:tcPr>
            <w:tcW w:w="1924" w:type="dxa"/>
          </w:tcPr>
          <w:p w14:paraId="05285E8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Брусница Велика</w:t>
            </w:r>
          </w:p>
        </w:tc>
        <w:tc>
          <w:tcPr>
            <w:tcW w:w="1924" w:type="dxa"/>
          </w:tcPr>
          <w:p w14:paraId="78BDF77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Расуто на великој површини</w:t>
            </w:r>
          </w:p>
        </w:tc>
        <w:tc>
          <w:tcPr>
            <w:tcW w:w="1925" w:type="dxa"/>
          </w:tcPr>
          <w:p w14:paraId="2ACC6FF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7FEF625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20</w:t>
            </w:r>
            <w:r w:rsidRPr="00FC4E0C">
              <w:rPr>
                <w:rFonts w:ascii="Times New Roman" w:hAnsi="Times New Roman" w:cs="Times New Roman"/>
                <w:sz w:val="20"/>
                <w:szCs w:val="16"/>
              </w:rPr>
              <w:t xml:space="preserve"> km</w:t>
            </w:r>
          </w:p>
        </w:tc>
      </w:tr>
      <w:tr w:rsidR="00FC4E0C" w:rsidRPr="00FC4E0C" w14:paraId="4AEAD0D1" w14:textId="77777777" w:rsidTr="0099093E">
        <w:tc>
          <w:tcPr>
            <w:tcW w:w="1924" w:type="dxa"/>
          </w:tcPr>
          <w:p w14:paraId="3F42268D"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3.</w:t>
            </w:r>
          </w:p>
        </w:tc>
        <w:tc>
          <w:tcPr>
            <w:tcW w:w="1924" w:type="dxa"/>
          </w:tcPr>
          <w:p w14:paraId="67CDD02E"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Брусница Мала</w:t>
            </w:r>
          </w:p>
        </w:tc>
        <w:tc>
          <w:tcPr>
            <w:tcW w:w="1924" w:type="dxa"/>
          </w:tcPr>
          <w:p w14:paraId="5DB8503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Расуто на великој површини</w:t>
            </w:r>
          </w:p>
        </w:tc>
        <w:tc>
          <w:tcPr>
            <w:tcW w:w="1925" w:type="dxa"/>
          </w:tcPr>
          <w:p w14:paraId="02E9860E"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53C86C2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25</w:t>
            </w:r>
            <w:r w:rsidRPr="00FC4E0C">
              <w:rPr>
                <w:rFonts w:ascii="Times New Roman" w:hAnsi="Times New Roman" w:cs="Times New Roman"/>
                <w:sz w:val="20"/>
                <w:szCs w:val="16"/>
              </w:rPr>
              <w:t xml:space="preserve"> km</w:t>
            </w:r>
          </w:p>
        </w:tc>
      </w:tr>
      <w:tr w:rsidR="00FC4E0C" w:rsidRPr="00FC4E0C" w14:paraId="76153642" w14:textId="77777777" w:rsidTr="0099093E">
        <w:tc>
          <w:tcPr>
            <w:tcW w:w="1924" w:type="dxa"/>
          </w:tcPr>
          <w:p w14:paraId="2D59C3EF"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4.</w:t>
            </w:r>
          </w:p>
        </w:tc>
        <w:tc>
          <w:tcPr>
            <w:tcW w:w="1924" w:type="dxa"/>
          </w:tcPr>
          <w:p w14:paraId="67BE71C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Винска</w:t>
            </w:r>
          </w:p>
        </w:tc>
        <w:tc>
          <w:tcPr>
            <w:tcW w:w="1924" w:type="dxa"/>
          </w:tcPr>
          <w:p w14:paraId="101FC3DA"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2DA92C8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4E1E28EF"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14</w:t>
            </w:r>
            <w:r w:rsidRPr="00FC4E0C">
              <w:rPr>
                <w:rFonts w:ascii="Times New Roman" w:hAnsi="Times New Roman" w:cs="Times New Roman"/>
                <w:sz w:val="20"/>
                <w:szCs w:val="16"/>
              </w:rPr>
              <w:t xml:space="preserve"> km</w:t>
            </w:r>
          </w:p>
        </w:tc>
      </w:tr>
      <w:tr w:rsidR="00FC4E0C" w:rsidRPr="00FC4E0C" w14:paraId="3513A4C8" w14:textId="77777777" w:rsidTr="0099093E">
        <w:tc>
          <w:tcPr>
            <w:tcW w:w="1924" w:type="dxa"/>
          </w:tcPr>
          <w:p w14:paraId="26CF6F39"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5.</w:t>
            </w:r>
          </w:p>
        </w:tc>
        <w:tc>
          <w:tcPr>
            <w:tcW w:w="1924" w:type="dxa"/>
          </w:tcPr>
          <w:p w14:paraId="7EEAB14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Горња Барица</w:t>
            </w:r>
          </w:p>
        </w:tc>
        <w:tc>
          <w:tcPr>
            <w:tcW w:w="1924" w:type="dxa"/>
          </w:tcPr>
          <w:p w14:paraId="0C9ED266"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Урбани облик</w:t>
            </w:r>
          </w:p>
        </w:tc>
        <w:tc>
          <w:tcPr>
            <w:tcW w:w="1925" w:type="dxa"/>
          </w:tcPr>
          <w:p w14:paraId="43FA4721"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7387A00A"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13</w:t>
            </w:r>
            <w:r w:rsidRPr="00FC4E0C">
              <w:rPr>
                <w:rFonts w:ascii="Times New Roman" w:hAnsi="Times New Roman" w:cs="Times New Roman"/>
                <w:sz w:val="20"/>
                <w:szCs w:val="16"/>
              </w:rPr>
              <w:t xml:space="preserve"> km</w:t>
            </w:r>
          </w:p>
        </w:tc>
      </w:tr>
      <w:tr w:rsidR="00FC4E0C" w:rsidRPr="00FC4E0C" w14:paraId="6289513E" w14:textId="77777777" w:rsidTr="0099093E">
        <w:tc>
          <w:tcPr>
            <w:tcW w:w="1924" w:type="dxa"/>
          </w:tcPr>
          <w:p w14:paraId="4DA55DF4"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6.</w:t>
            </w:r>
          </w:p>
        </w:tc>
        <w:tc>
          <w:tcPr>
            <w:tcW w:w="1924" w:type="dxa"/>
          </w:tcPr>
          <w:p w14:paraId="5C12368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Горња Врела</w:t>
            </w:r>
          </w:p>
        </w:tc>
        <w:tc>
          <w:tcPr>
            <w:tcW w:w="1924" w:type="dxa"/>
          </w:tcPr>
          <w:p w14:paraId="41C3A20E"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092CBCF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145A2D52"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25</w:t>
            </w:r>
            <w:r w:rsidRPr="00FC4E0C">
              <w:rPr>
                <w:rFonts w:ascii="Times New Roman" w:hAnsi="Times New Roman" w:cs="Times New Roman"/>
                <w:sz w:val="20"/>
                <w:szCs w:val="16"/>
              </w:rPr>
              <w:t xml:space="preserve"> km</w:t>
            </w:r>
          </w:p>
        </w:tc>
      </w:tr>
      <w:tr w:rsidR="00FC4E0C" w:rsidRPr="00FC4E0C" w14:paraId="1A82B44D" w14:textId="77777777" w:rsidTr="0099093E">
        <w:tc>
          <w:tcPr>
            <w:tcW w:w="1924" w:type="dxa"/>
          </w:tcPr>
          <w:p w14:paraId="48FEA90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7.</w:t>
            </w:r>
          </w:p>
        </w:tc>
        <w:tc>
          <w:tcPr>
            <w:tcW w:w="1924" w:type="dxa"/>
          </w:tcPr>
          <w:p w14:paraId="6CA7C596"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Горња Мочила</w:t>
            </w:r>
          </w:p>
        </w:tc>
        <w:tc>
          <w:tcPr>
            <w:tcW w:w="1924" w:type="dxa"/>
          </w:tcPr>
          <w:p w14:paraId="7B540D5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6290BA9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65521F2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7</w:t>
            </w:r>
            <w:r w:rsidRPr="00FC4E0C">
              <w:rPr>
                <w:rFonts w:ascii="Times New Roman" w:hAnsi="Times New Roman" w:cs="Times New Roman"/>
                <w:sz w:val="20"/>
                <w:szCs w:val="16"/>
              </w:rPr>
              <w:t xml:space="preserve"> km</w:t>
            </w:r>
          </w:p>
        </w:tc>
      </w:tr>
      <w:tr w:rsidR="00FC4E0C" w:rsidRPr="00FC4E0C" w14:paraId="2D8FDFD9" w14:textId="77777777" w:rsidTr="0099093E">
        <w:tc>
          <w:tcPr>
            <w:tcW w:w="1924" w:type="dxa"/>
          </w:tcPr>
          <w:p w14:paraId="234BB53B"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8.</w:t>
            </w:r>
          </w:p>
        </w:tc>
        <w:tc>
          <w:tcPr>
            <w:tcW w:w="1924" w:type="dxa"/>
          </w:tcPr>
          <w:p w14:paraId="2A74684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Горњи Клакар</w:t>
            </w:r>
          </w:p>
        </w:tc>
        <w:tc>
          <w:tcPr>
            <w:tcW w:w="1924" w:type="dxa"/>
          </w:tcPr>
          <w:p w14:paraId="4ED26A4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7944F06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64C67BFF"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15</w:t>
            </w:r>
            <w:r w:rsidRPr="00FC4E0C">
              <w:rPr>
                <w:rFonts w:ascii="Times New Roman" w:hAnsi="Times New Roman" w:cs="Times New Roman"/>
                <w:sz w:val="20"/>
                <w:szCs w:val="16"/>
              </w:rPr>
              <w:t xml:space="preserve"> km</w:t>
            </w:r>
          </w:p>
        </w:tc>
      </w:tr>
      <w:tr w:rsidR="00FC4E0C" w:rsidRPr="00FC4E0C" w14:paraId="4FD61E09" w14:textId="77777777" w:rsidTr="0099093E">
        <w:tc>
          <w:tcPr>
            <w:tcW w:w="1924" w:type="dxa"/>
          </w:tcPr>
          <w:p w14:paraId="038B4521"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9.</w:t>
            </w:r>
          </w:p>
        </w:tc>
        <w:tc>
          <w:tcPr>
            <w:tcW w:w="1924" w:type="dxa"/>
          </w:tcPr>
          <w:p w14:paraId="10E7A66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Горње Колибе</w:t>
            </w:r>
          </w:p>
        </w:tc>
        <w:tc>
          <w:tcPr>
            <w:tcW w:w="1924" w:type="dxa"/>
          </w:tcPr>
          <w:p w14:paraId="21E8A09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746526B4"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678AB888"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8</w:t>
            </w:r>
            <w:r w:rsidRPr="00FC4E0C">
              <w:rPr>
                <w:rFonts w:ascii="Times New Roman" w:hAnsi="Times New Roman" w:cs="Times New Roman"/>
                <w:sz w:val="20"/>
                <w:szCs w:val="16"/>
              </w:rPr>
              <w:t xml:space="preserve"> km</w:t>
            </w:r>
          </w:p>
        </w:tc>
      </w:tr>
      <w:tr w:rsidR="00FC4E0C" w:rsidRPr="00FC4E0C" w14:paraId="56C52FA3" w14:textId="77777777" w:rsidTr="0099093E">
        <w:tc>
          <w:tcPr>
            <w:tcW w:w="1924" w:type="dxa"/>
          </w:tcPr>
          <w:p w14:paraId="644B16EF"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10.</w:t>
            </w:r>
          </w:p>
        </w:tc>
        <w:tc>
          <w:tcPr>
            <w:tcW w:w="1924" w:type="dxa"/>
          </w:tcPr>
          <w:p w14:paraId="2FBBBC9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Грк</w:t>
            </w:r>
          </w:p>
        </w:tc>
        <w:tc>
          <w:tcPr>
            <w:tcW w:w="1924" w:type="dxa"/>
          </w:tcPr>
          <w:p w14:paraId="503EF10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19B18345"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4A05ACD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20</w:t>
            </w:r>
            <w:r w:rsidRPr="00FC4E0C">
              <w:rPr>
                <w:rFonts w:ascii="Times New Roman" w:hAnsi="Times New Roman" w:cs="Times New Roman"/>
                <w:sz w:val="20"/>
                <w:szCs w:val="16"/>
              </w:rPr>
              <w:t xml:space="preserve"> km</w:t>
            </w:r>
          </w:p>
        </w:tc>
      </w:tr>
      <w:tr w:rsidR="00FC4E0C" w:rsidRPr="00FC4E0C" w14:paraId="77FF5232" w14:textId="77777777" w:rsidTr="0099093E">
        <w:tc>
          <w:tcPr>
            <w:tcW w:w="1924" w:type="dxa"/>
          </w:tcPr>
          <w:p w14:paraId="65C17780"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11.</w:t>
            </w:r>
          </w:p>
        </w:tc>
        <w:tc>
          <w:tcPr>
            <w:tcW w:w="1924" w:type="dxa"/>
          </w:tcPr>
          <w:p w14:paraId="4A1249E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Доња Барица</w:t>
            </w:r>
          </w:p>
        </w:tc>
        <w:tc>
          <w:tcPr>
            <w:tcW w:w="1924" w:type="dxa"/>
          </w:tcPr>
          <w:p w14:paraId="3AAB26E6"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53000D8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415162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10</w:t>
            </w:r>
            <w:r w:rsidRPr="00FC4E0C">
              <w:rPr>
                <w:rFonts w:ascii="Times New Roman" w:hAnsi="Times New Roman" w:cs="Times New Roman"/>
                <w:sz w:val="20"/>
                <w:szCs w:val="16"/>
              </w:rPr>
              <w:t xml:space="preserve"> km</w:t>
            </w:r>
          </w:p>
        </w:tc>
      </w:tr>
      <w:tr w:rsidR="00FC4E0C" w:rsidRPr="00FC4E0C" w14:paraId="479FA5AB" w14:textId="77777777" w:rsidTr="0099093E">
        <w:tc>
          <w:tcPr>
            <w:tcW w:w="1924" w:type="dxa"/>
          </w:tcPr>
          <w:p w14:paraId="19013051"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12.</w:t>
            </w:r>
          </w:p>
        </w:tc>
        <w:tc>
          <w:tcPr>
            <w:tcW w:w="1924" w:type="dxa"/>
          </w:tcPr>
          <w:p w14:paraId="5DA7597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Доња Врела</w:t>
            </w:r>
          </w:p>
        </w:tc>
        <w:tc>
          <w:tcPr>
            <w:tcW w:w="1924" w:type="dxa"/>
          </w:tcPr>
          <w:p w14:paraId="7820BD84"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1B13582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5028C879"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22</w:t>
            </w:r>
            <w:r w:rsidRPr="00FC4E0C">
              <w:rPr>
                <w:rFonts w:ascii="Times New Roman" w:hAnsi="Times New Roman" w:cs="Times New Roman"/>
                <w:sz w:val="20"/>
                <w:szCs w:val="16"/>
              </w:rPr>
              <w:t xml:space="preserve"> km</w:t>
            </w:r>
          </w:p>
        </w:tc>
      </w:tr>
      <w:tr w:rsidR="00FC4E0C" w:rsidRPr="00FC4E0C" w14:paraId="0D828B1B" w14:textId="77777777" w:rsidTr="0099093E">
        <w:tc>
          <w:tcPr>
            <w:tcW w:w="1924" w:type="dxa"/>
          </w:tcPr>
          <w:p w14:paraId="52A3778C"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13.</w:t>
            </w:r>
          </w:p>
        </w:tc>
        <w:tc>
          <w:tcPr>
            <w:tcW w:w="1924" w:type="dxa"/>
          </w:tcPr>
          <w:p w14:paraId="642E1B4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Доња Мочила</w:t>
            </w:r>
          </w:p>
        </w:tc>
        <w:tc>
          <w:tcPr>
            <w:tcW w:w="1924" w:type="dxa"/>
          </w:tcPr>
          <w:p w14:paraId="57DAA3A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79C5247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1B14F187"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5</w:t>
            </w:r>
            <w:r w:rsidRPr="00FC4E0C">
              <w:rPr>
                <w:rFonts w:ascii="Times New Roman" w:hAnsi="Times New Roman" w:cs="Times New Roman"/>
                <w:sz w:val="20"/>
                <w:szCs w:val="16"/>
              </w:rPr>
              <w:t xml:space="preserve"> km</w:t>
            </w:r>
          </w:p>
        </w:tc>
      </w:tr>
      <w:tr w:rsidR="00FC4E0C" w:rsidRPr="00FC4E0C" w14:paraId="2AE2485D" w14:textId="77777777" w:rsidTr="0099093E">
        <w:tc>
          <w:tcPr>
            <w:tcW w:w="1924" w:type="dxa"/>
          </w:tcPr>
          <w:p w14:paraId="641F5416"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14.</w:t>
            </w:r>
          </w:p>
        </w:tc>
        <w:tc>
          <w:tcPr>
            <w:tcW w:w="1924" w:type="dxa"/>
          </w:tcPr>
          <w:p w14:paraId="20E9C28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Доње Колибе</w:t>
            </w:r>
          </w:p>
        </w:tc>
        <w:tc>
          <w:tcPr>
            <w:tcW w:w="1924" w:type="dxa"/>
          </w:tcPr>
          <w:p w14:paraId="42D9B76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355CA608"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3E5A57AC"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6</w:t>
            </w:r>
            <w:r w:rsidRPr="00FC4E0C">
              <w:rPr>
                <w:rFonts w:ascii="Times New Roman" w:hAnsi="Times New Roman" w:cs="Times New Roman"/>
                <w:sz w:val="20"/>
                <w:szCs w:val="16"/>
              </w:rPr>
              <w:t xml:space="preserve"> km</w:t>
            </w:r>
          </w:p>
        </w:tc>
      </w:tr>
      <w:tr w:rsidR="00FC4E0C" w:rsidRPr="00FC4E0C" w14:paraId="4A5ABE19" w14:textId="77777777" w:rsidTr="0099093E">
        <w:tc>
          <w:tcPr>
            <w:tcW w:w="1924" w:type="dxa"/>
          </w:tcPr>
          <w:p w14:paraId="45FEDA52"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15.</w:t>
            </w:r>
          </w:p>
        </w:tc>
        <w:tc>
          <w:tcPr>
            <w:tcW w:w="1924" w:type="dxa"/>
          </w:tcPr>
          <w:p w14:paraId="5D0A6104"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Доњи Клакар</w:t>
            </w:r>
          </w:p>
        </w:tc>
        <w:tc>
          <w:tcPr>
            <w:tcW w:w="1924" w:type="dxa"/>
          </w:tcPr>
          <w:p w14:paraId="7238BF8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061784A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F494EA4"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14</w:t>
            </w:r>
            <w:r w:rsidRPr="00FC4E0C">
              <w:rPr>
                <w:rFonts w:ascii="Times New Roman" w:hAnsi="Times New Roman" w:cs="Times New Roman"/>
                <w:sz w:val="20"/>
                <w:szCs w:val="16"/>
              </w:rPr>
              <w:t xml:space="preserve"> km</w:t>
            </w:r>
          </w:p>
        </w:tc>
      </w:tr>
      <w:tr w:rsidR="00FC4E0C" w:rsidRPr="00FC4E0C" w14:paraId="554CC2BA" w14:textId="77777777" w:rsidTr="0099093E">
        <w:tc>
          <w:tcPr>
            <w:tcW w:w="1924" w:type="dxa"/>
          </w:tcPr>
          <w:p w14:paraId="163B9AB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16.</w:t>
            </w:r>
          </w:p>
        </w:tc>
        <w:tc>
          <w:tcPr>
            <w:tcW w:w="1924" w:type="dxa"/>
          </w:tcPr>
          <w:p w14:paraId="07AB9CA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Збориште</w:t>
            </w:r>
          </w:p>
        </w:tc>
        <w:tc>
          <w:tcPr>
            <w:tcW w:w="1924" w:type="dxa"/>
          </w:tcPr>
          <w:p w14:paraId="5DA5664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2D522AD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442E4B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11</w:t>
            </w:r>
            <w:r w:rsidRPr="00FC4E0C">
              <w:rPr>
                <w:rFonts w:ascii="Times New Roman" w:hAnsi="Times New Roman" w:cs="Times New Roman"/>
                <w:sz w:val="20"/>
                <w:szCs w:val="16"/>
              </w:rPr>
              <w:t xml:space="preserve"> km</w:t>
            </w:r>
          </w:p>
        </w:tc>
      </w:tr>
      <w:tr w:rsidR="00FC4E0C" w:rsidRPr="00FC4E0C" w14:paraId="2095C5B2" w14:textId="77777777" w:rsidTr="0099093E">
        <w:tc>
          <w:tcPr>
            <w:tcW w:w="1924" w:type="dxa"/>
          </w:tcPr>
          <w:p w14:paraId="7CD744A4"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17.</w:t>
            </w:r>
          </w:p>
        </w:tc>
        <w:tc>
          <w:tcPr>
            <w:tcW w:w="1924" w:type="dxa"/>
          </w:tcPr>
          <w:p w14:paraId="6971371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Кораће</w:t>
            </w:r>
          </w:p>
        </w:tc>
        <w:tc>
          <w:tcPr>
            <w:tcW w:w="1924" w:type="dxa"/>
          </w:tcPr>
          <w:p w14:paraId="375A922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28A6534A"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0FD6054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15</w:t>
            </w:r>
            <w:r w:rsidRPr="00FC4E0C">
              <w:rPr>
                <w:rFonts w:ascii="Times New Roman" w:hAnsi="Times New Roman" w:cs="Times New Roman"/>
                <w:sz w:val="20"/>
                <w:szCs w:val="16"/>
              </w:rPr>
              <w:t xml:space="preserve"> km</w:t>
            </w:r>
          </w:p>
        </w:tc>
      </w:tr>
      <w:tr w:rsidR="00FC4E0C" w:rsidRPr="00FC4E0C" w14:paraId="028B5543" w14:textId="77777777" w:rsidTr="0099093E">
        <w:tc>
          <w:tcPr>
            <w:tcW w:w="1924" w:type="dxa"/>
          </w:tcPr>
          <w:p w14:paraId="2CCE0107"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18.</w:t>
            </w:r>
          </w:p>
        </w:tc>
        <w:tc>
          <w:tcPr>
            <w:tcW w:w="1924" w:type="dxa"/>
          </w:tcPr>
          <w:p w14:paraId="760A2854"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Кричаново</w:t>
            </w:r>
          </w:p>
        </w:tc>
        <w:tc>
          <w:tcPr>
            <w:tcW w:w="1924" w:type="dxa"/>
          </w:tcPr>
          <w:p w14:paraId="7EBA26F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46757C5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2430E343"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4</w:t>
            </w:r>
            <w:r w:rsidRPr="00FC4E0C">
              <w:rPr>
                <w:rFonts w:ascii="Times New Roman" w:hAnsi="Times New Roman" w:cs="Times New Roman"/>
                <w:sz w:val="20"/>
                <w:szCs w:val="16"/>
              </w:rPr>
              <w:t xml:space="preserve"> km</w:t>
            </w:r>
          </w:p>
        </w:tc>
      </w:tr>
      <w:tr w:rsidR="00FC4E0C" w:rsidRPr="00FC4E0C" w14:paraId="258731C9" w14:textId="77777777" w:rsidTr="0099093E">
        <w:tc>
          <w:tcPr>
            <w:tcW w:w="1924" w:type="dxa"/>
          </w:tcPr>
          <w:p w14:paraId="3652AF9A"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19.</w:t>
            </w:r>
          </w:p>
        </w:tc>
        <w:tc>
          <w:tcPr>
            <w:tcW w:w="1924" w:type="dxa"/>
          </w:tcPr>
          <w:p w14:paraId="1D276CA2"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Крушчик</w:t>
            </w:r>
          </w:p>
        </w:tc>
        <w:tc>
          <w:tcPr>
            <w:tcW w:w="1924" w:type="dxa"/>
          </w:tcPr>
          <w:p w14:paraId="0C7F4A7D"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0A59436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1D7B7D6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20</w:t>
            </w:r>
            <w:r w:rsidRPr="00FC4E0C">
              <w:rPr>
                <w:rFonts w:ascii="Times New Roman" w:hAnsi="Times New Roman" w:cs="Times New Roman"/>
                <w:sz w:val="20"/>
                <w:szCs w:val="16"/>
              </w:rPr>
              <w:t xml:space="preserve"> km</w:t>
            </w:r>
          </w:p>
        </w:tc>
      </w:tr>
      <w:tr w:rsidR="00FC4E0C" w:rsidRPr="00FC4E0C" w14:paraId="470F9794" w14:textId="77777777" w:rsidTr="0099093E">
        <w:tc>
          <w:tcPr>
            <w:tcW w:w="1924" w:type="dxa"/>
          </w:tcPr>
          <w:p w14:paraId="4E8DC389"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lastRenderedPageBreak/>
              <w:t>20.</w:t>
            </w:r>
          </w:p>
        </w:tc>
        <w:tc>
          <w:tcPr>
            <w:tcW w:w="1924" w:type="dxa"/>
          </w:tcPr>
          <w:p w14:paraId="2F933E9B"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Лијешће</w:t>
            </w:r>
          </w:p>
        </w:tc>
        <w:tc>
          <w:tcPr>
            <w:tcW w:w="1924" w:type="dxa"/>
          </w:tcPr>
          <w:p w14:paraId="3ED57FFF"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1F9C429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48B446DE"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7</w:t>
            </w:r>
            <w:r w:rsidRPr="00FC4E0C">
              <w:rPr>
                <w:rFonts w:ascii="Times New Roman" w:hAnsi="Times New Roman" w:cs="Times New Roman"/>
                <w:sz w:val="20"/>
                <w:szCs w:val="16"/>
              </w:rPr>
              <w:t xml:space="preserve"> km</w:t>
            </w:r>
          </w:p>
        </w:tc>
      </w:tr>
      <w:tr w:rsidR="00FC4E0C" w:rsidRPr="00FC4E0C" w14:paraId="7F70472E" w14:textId="77777777" w:rsidTr="0099093E">
        <w:tc>
          <w:tcPr>
            <w:tcW w:w="1924" w:type="dxa"/>
          </w:tcPr>
          <w:p w14:paraId="3C36D5F1"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21.</w:t>
            </w:r>
          </w:p>
        </w:tc>
        <w:tc>
          <w:tcPr>
            <w:tcW w:w="1924" w:type="dxa"/>
          </w:tcPr>
          <w:p w14:paraId="1EBA5BD7"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Ново Село</w:t>
            </w:r>
          </w:p>
        </w:tc>
        <w:tc>
          <w:tcPr>
            <w:tcW w:w="1924" w:type="dxa"/>
          </w:tcPr>
          <w:p w14:paraId="6E62000C"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40A8CE5C"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27017EF5"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9</w:t>
            </w:r>
            <w:r w:rsidRPr="00FC4E0C">
              <w:rPr>
                <w:rFonts w:ascii="Times New Roman" w:hAnsi="Times New Roman" w:cs="Times New Roman"/>
                <w:sz w:val="20"/>
                <w:szCs w:val="16"/>
              </w:rPr>
              <w:t xml:space="preserve"> km</w:t>
            </w:r>
          </w:p>
        </w:tc>
      </w:tr>
      <w:tr w:rsidR="00FC4E0C" w:rsidRPr="00FC4E0C" w14:paraId="2D42FA6E" w14:textId="77777777" w:rsidTr="0099093E">
        <w:tc>
          <w:tcPr>
            <w:tcW w:w="1924" w:type="dxa"/>
          </w:tcPr>
          <w:p w14:paraId="1167A92C"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22.</w:t>
            </w:r>
          </w:p>
        </w:tc>
        <w:tc>
          <w:tcPr>
            <w:tcW w:w="1924" w:type="dxa"/>
          </w:tcPr>
          <w:p w14:paraId="50D1C165"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Сијековац</w:t>
            </w:r>
          </w:p>
        </w:tc>
        <w:tc>
          <w:tcPr>
            <w:tcW w:w="1924" w:type="dxa"/>
          </w:tcPr>
          <w:p w14:paraId="19F5135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Урбани облик</w:t>
            </w:r>
          </w:p>
        </w:tc>
        <w:tc>
          <w:tcPr>
            <w:tcW w:w="1925" w:type="dxa"/>
          </w:tcPr>
          <w:p w14:paraId="69F2B2CF"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Да</w:t>
            </w:r>
          </w:p>
        </w:tc>
        <w:tc>
          <w:tcPr>
            <w:tcW w:w="1925" w:type="dxa"/>
          </w:tcPr>
          <w:p w14:paraId="1EC2ABBB"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5</w:t>
            </w:r>
            <w:r w:rsidRPr="00FC4E0C">
              <w:rPr>
                <w:rFonts w:ascii="Times New Roman" w:hAnsi="Times New Roman" w:cs="Times New Roman"/>
                <w:sz w:val="20"/>
                <w:szCs w:val="16"/>
              </w:rPr>
              <w:t xml:space="preserve"> km</w:t>
            </w:r>
          </w:p>
        </w:tc>
      </w:tr>
      <w:tr w:rsidR="00FC4E0C" w:rsidRPr="00FC4E0C" w14:paraId="4BD590D3" w14:textId="77777777" w:rsidTr="0099093E">
        <w:tc>
          <w:tcPr>
            <w:tcW w:w="1924" w:type="dxa"/>
          </w:tcPr>
          <w:p w14:paraId="7D8E0B19" w14:textId="77777777" w:rsidR="00FC4E0C" w:rsidRPr="00FC4E0C" w:rsidRDefault="00FC4E0C" w:rsidP="0099093E">
            <w:pPr>
              <w:jc w:val="center"/>
              <w:rPr>
                <w:rFonts w:ascii="Times New Roman" w:hAnsi="Times New Roman" w:cs="Times New Roman"/>
                <w:b/>
                <w:lang w:val="sr-Cyrl-BA"/>
              </w:rPr>
            </w:pPr>
            <w:r w:rsidRPr="00FC4E0C">
              <w:rPr>
                <w:rFonts w:ascii="Times New Roman" w:hAnsi="Times New Roman" w:cs="Times New Roman"/>
                <w:b/>
                <w:lang w:val="sr-Cyrl-BA"/>
              </w:rPr>
              <w:t>23.</w:t>
            </w:r>
          </w:p>
        </w:tc>
        <w:tc>
          <w:tcPr>
            <w:tcW w:w="1924" w:type="dxa"/>
          </w:tcPr>
          <w:p w14:paraId="4D4CC6AD"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Унка</w:t>
            </w:r>
          </w:p>
        </w:tc>
        <w:tc>
          <w:tcPr>
            <w:tcW w:w="1924" w:type="dxa"/>
          </w:tcPr>
          <w:p w14:paraId="156EB9C9"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Расуто на великој површини</w:t>
            </w:r>
          </w:p>
        </w:tc>
        <w:tc>
          <w:tcPr>
            <w:tcW w:w="1925" w:type="dxa"/>
          </w:tcPr>
          <w:p w14:paraId="53DA0CD0" w14:textId="77777777" w:rsidR="00FC4E0C" w:rsidRPr="00FC4E0C" w:rsidRDefault="00FC4E0C" w:rsidP="0099093E">
            <w:pPr>
              <w:jc w:val="center"/>
              <w:rPr>
                <w:rFonts w:ascii="Times New Roman" w:hAnsi="Times New Roman" w:cs="Times New Roman"/>
                <w:sz w:val="20"/>
                <w:szCs w:val="16"/>
                <w:lang w:val="sr-Cyrl-BA"/>
              </w:rPr>
            </w:pPr>
            <w:r w:rsidRPr="00FC4E0C">
              <w:rPr>
                <w:rFonts w:ascii="Times New Roman" w:hAnsi="Times New Roman" w:cs="Times New Roman"/>
                <w:sz w:val="20"/>
                <w:szCs w:val="16"/>
                <w:lang w:val="sr-Cyrl-BA"/>
              </w:rPr>
              <w:t>Не</w:t>
            </w:r>
          </w:p>
        </w:tc>
        <w:tc>
          <w:tcPr>
            <w:tcW w:w="1925" w:type="dxa"/>
          </w:tcPr>
          <w:p w14:paraId="6F2A7BA0" w14:textId="77777777" w:rsidR="00FC4E0C" w:rsidRPr="00FC4E0C" w:rsidRDefault="00FC4E0C" w:rsidP="0099093E">
            <w:pPr>
              <w:jc w:val="center"/>
              <w:rPr>
                <w:rFonts w:ascii="Times New Roman" w:hAnsi="Times New Roman" w:cs="Times New Roman"/>
                <w:sz w:val="20"/>
                <w:szCs w:val="16"/>
              </w:rPr>
            </w:pPr>
            <w:r w:rsidRPr="00FC4E0C">
              <w:rPr>
                <w:rFonts w:ascii="Times New Roman" w:hAnsi="Times New Roman" w:cs="Times New Roman"/>
                <w:sz w:val="20"/>
                <w:szCs w:val="16"/>
                <w:lang w:val="sr-Cyrl-BA"/>
              </w:rPr>
              <w:t>15</w:t>
            </w:r>
            <w:r w:rsidRPr="00FC4E0C">
              <w:rPr>
                <w:rFonts w:ascii="Times New Roman" w:hAnsi="Times New Roman" w:cs="Times New Roman"/>
                <w:sz w:val="20"/>
                <w:szCs w:val="16"/>
              </w:rPr>
              <w:t xml:space="preserve"> km</w:t>
            </w:r>
          </w:p>
        </w:tc>
      </w:tr>
    </w:tbl>
    <w:p w14:paraId="5B21D77A" w14:textId="77777777" w:rsidR="00FC4E0C" w:rsidRPr="00FC4E0C" w:rsidRDefault="00FC4E0C" w:rsidP="00FC4E0C">
      <w:pPr>
        <w:jc w:val="center"/>
        <w:rPr>
          <w:rFonts w:ascii="Times New Roman" w:hAnsi="Times New Roman" w:cs="Times New Roman"/>
          <w:i/>
          <w:szCs w:val="24"/>
          <w:lang w:val="sr-Cyrl-BA"/>
        </w:rPr>
      </w:pPr>
      <w:r w:rsidRPr="00FC4E0C">
        <w:rPr>
          <w:rFonts w:ascii="Times New Roman" w:hAnsi="Times New Roman" w:cs="Times New Roman"/>
          <w:i/>
          <w:szCs w:val="24"/>
          <w:lang w:val="sr-Cyrl-BA"/>
        </w:rPr>
        <w:t>Табела 3. Однос урбаног и руралног дијела општине Брод</w:t>
      </w:r>
    </w:p>
    <w:p w14:paraId="7B2BAAA3" w14:textId="77777777" w:rsidR="00FC4E0C" w:rsidRPr="00FC4E0C" w:rsidRDefault="00FC4E0C" w:rsidP="00FC4E0C">
      <w:pPr>
        <w:rPr>
          <w:rFonts w:ascii="Times New Roman" w:hAnsi="Times New Roman" w:cs="Times New Roman"/>
          <w:i/>
          <w:iCs/>
          <w:sz w:val="24"/>
          <w:szCs w:val="24"/>
          <w:lang w:val="sr-Cyrl-RS"/>
        </w:rPr>
      </w:pPr>
    </w:p>
    <w:p w14:paraId="06A27008" w14:textId="354F77BA" w:rsidR="00FC4E0C" w:rsidRPr="002F59B9" w:rsidRDefault="00FC4E0C" w:rsidP="0096195D">
      <w:pPr>
        <w:pStyle w:val="Heading2"/>
        <w:numPr>
          <w:ilvl w:val="1"/>
          <w:numId w:val="8"/>
        </w:numPr>
        <w:rPr>
          <w:rFonts w:ascii="Times New Roman" w:hAnsi="Times New Roman" w:cs="Times New Roman"/>
          <w:b/>
          <w:bCs/>
          <w:color w:val="auto"/>
          <w:lang w:val="sr-Cyrl-CS" w:eastAsia="sr-Latn-CS"/>
        </w:rPr>
      </w:pPr>
      <w:bookmarkStart w:id="9" w:name="_Toc184363770"/>
      <w:r>
        <w:rPr>
          <w:rFonts w:ascii="Times New Roman" w:hAnsi="Times New Roman" w:cs="Times New Roman"/>
          <w:b/>
          <w:bCs/>
          <w:color w:val="auto"/>
          <w:lang w:val="sr-Cyrl-CS" w:eastAsia="sr-Latn-CS"/>
        </w:rPr>
        <w:t>Индустрија и привреда</w:t>
      </w:r>
      <w:bookmarkEnd w:id="9"/>
      <w:r>
        <w:rPr>
          <w:rFonts w:ascii="Times New Roman" w:hAnsi="Times New Roman" w:cs="Times New Roman"/>
          <w:b/>
          <w:bCs/>
          <w:color w:val="auto"/>
          <w:lang w:val="sr-Cyrl-CS" w:eastAsia="sr-Latn-CS"/>
        </w:rPr>
        <w:t xml:space="preserve"> </w:t>
      </w:r>
    </w:p>
    <w:p w14:paraId="10492D07" w14:textId="29A13DF1" w:rsidR="005365D2" w:rsidRPr="00F2701A" w:rsidRDefault="005365D2" w:rsidP="00FC4E0C">
      <w:pPr>
        <w:pStyle w:val="Heading2"/>
        <w:rPr>
          <w:lang w:val="sr-Cyrl-BA"/>
        </w:rPr>
      </w:pPr>
    </w:p>
    <w:p w14:paraId="29D1FE73" w14:textId="33CBE22F" w:rsidR="00F2701A" w:rsidRDefault="00F2701A" w:rsidP="0034330B">
      <w:pPr>
        <w:spacing w:after="0"/>
        <w:ind w:firstLine="360"/>
        <w:jc w:val="both"/>
        <w:rPr>
          <w:rFonts w:ascii="Times New Roman" w:hAnsi="Times New Roman" w:cs="Times New Roman"/>
          <w:sz w:val="24"/>
          <w:szCs w:val="24"/>
          <w:lang w:val="sr-Cyrl-BA"/>
        </w:rPr>
      </w:pPr>
      <w:r>
        <w:rPr>
          <w:rFonts w:ascii="Times New Roman" w:hAnsi="Times New Roman" w:cs="Times New Roman"/>
          <w:sz w:val="24"/>
          <w:szCs w:val="24"/>
          <w:lang w:val="sr-Cyrl-BA"/>
        </w:rPr>
        <w:t>Неки од важнијих предузећа у општини Брод су :</w:t>
      </w:r>
    </w:p>
    <w:p w14:paraId="4D07A4BC" w14:textId="33E56C0B" w:rsidR="00FC4E0C" w:rsidRPr="00F2701A" w:rsidRDefault="00FC4E0C" w:rsidP="0034330B">
      <w:pPr>
        <w:pStyle w:val="ListParagraph"/>
        <w:numPr>
          <w:ilvl w:val="0"/>
          <w:numId w:val="25"/>
        </w:numPr>
        <w:spacing w:after="0"/>
        <w:jc w:val="both"/>
        <w:rPr>
          <w:rFonts w:ascii="Times New Roman" w:hAnsi="Times New Roman" w:cs="Times New Roman"/>
          <w:sz w:val="24"/>
          <w:szCs w:val="24"/>
        </w:rPr>
      </w:pPr>
      <w:r w:rsidRPr="00F2701A">
        <w:rPr>
          <w:rFonts w:ascii="Times New Roman" w:hAnsi="Times New Roman" w:cs="Times New Roman"/>
          <w:sz w:val="24"/>
          <w:szCs w:val="24"/>
          <w:lang w:val="sr-Cyrl-BA"/>
        </w:rPr>
        <w:t>Предузеће „SCAI ADAPTER“ д.о.о. Брод бави се прерадом метала, односно, производњом металних подложака, топлотних штитова и мањих дијелова за аутомобилску индустрију. Производња је организована у 6 производних хала. Технолошки процес подразумјева производњу металних подлошки која износи 4.500 тона годишње и производњу топлотних штифова која на годишњем нивоу износи 40.000 комада.</w:t>
      </w:r>
    </w:p>
    <w:p w14:paraId="39478DB3" w14:textId="2B38B37B" w:rsidR="00FC4E0C" w:rsidRPr="00F2701A" w:rsidRDefault="0034330B" w:rsidP="0034330B">
      <w:pPr>
        <w:pStyle w:val="ListParagraph"/>
        <w:numPr>
          <w:ilvl w:val="0"/>
          <w:numId w:val="25"/>
        </w:numPr>
        <w:spacing w:after="0"/>
        <w:jc w:val="both"/>
        <w:rPr>
          <w:rFonts w:ascii="Times New Roman" w:hAnsi="Times New Roman" w:cs="Times New Roman"/>
          <w:sz w:val="24"/>
          <w:szCs w:val="24"/>
        </w:rPr>
      </w:pPr>
      <w:r>
        <w:rPr>
          <w:rFonts w:ascii="Times New Roman" w:hAnsi="Times New Roman" w:cs="Times New Roman"/>
          <w:sz w:val="24"/>
          <w:szCs w:val="24"/>
          <w:lang w:val="sr-Cyrl-BA"/>
        </w:rPr>
        <w:t>„</w:t>
      </w:r>
      <w:r w:rsidR="00FC4E0C" w:rsidRPr="00F2701A">
        <w:rPr>
          <w:rFonts w:ascii="Times New Roman" w:hAnsi="Times New Roman" w:cs="Times New Roman"/>
          <w:sz w:val="24"/>
          <w:szCs w:val="24"/>
        </w:rPr>
        <w:t>Krampitz</w:t>
      </w:r>
      <w:r>
        <w:rPr>
          <w:rFonts w:ascii="Times New Roman" w:hAnsi="Times New Roman" w:cs="Times New Roman"/>
          <w:sz w:val="24"/>
          <w:szCs w:val="24"/>
          <w:lang w:val="sr-Cyrl-BA"/>
        </w:rPr>
        <w:t xml:space="preserve"> </w:t>
      </w:r>
      <w:r>
        <w:rPr>
          <w:rFonts w:ascii="Times New Roman" w:hAnsi="Times New Roman" w:cs="Times New Roman"/>
          <w:sz w:val="24"/>
          <w:szCs w:val="24"/>
        </w:rPr>
        <w:t>International – Parner“ d.o.o.</w:t>
      </w:r>
      <w:r w:rsidR="00FC4E0C" w:rsidRPr="00F2701A">
        <w:rPr>
          <w:rFonts w:ascii="Times New Roman" w:hAnsi="Times New Roman" w:cs="Times New Roman"/>
          <w:sz w:val="24"/>
          <w:szCs w:val="24"/>
        </w:rPr>
        <w:t xml:space="preserve"> је високо спрецијализовани произвођач преносивих спремника за горива и мазива, као и спремника за складиштење. Krampitzov дизајн обухвата вишекоморно дозирање јединица за дизел, биодизел, етанол, бензин, керозин и биљна уља, као и прилагођена ријешења. Производи раде ефикасно под најтежим условима климе, од -60 C˚ do +55 C˚.</w:t>
      </w:r>
    </w:p>
    <w:p w14:paraId="0913D7DC" w14:textId="480F058A" w:rsidR="00FC4E0C" w:rsidRPr="00F2701A" w:rsidRDefault="00FC4E0C" w:rsidP="0034330B">
      <w:pPr>
        <w:pStyle w:val="ListParagraph"/>
        <w:numPr>
          <w:ilvl w:val="0"/>
          <w:numId w:val="25"/>
        </w:numPr>
        <w:spacing w:after="0"/>
        <w:jc w:val="both"/>
        <w:rPr>
          <w:rFonts w:ascii="Times New Roman" w:eastAsia="Times New Roman" w:hAnsi="Times New Roman" w:cs="Times New Roman"/>
          <w:b/>
          <w:color w:val="000000"/>
          <w:sz w:val="24"/>
          <w:szCs w:val="24"/>
          <w:lang w:val="sr-Cyrl-BA" w:eastAsia="sr-Latn-CS"/>
        </w:rPr>
      </w:pPr>
      <w:r w:rsidRPr="00F2701A">
        <w:rPr>
          <w:rFonts w:ascii="Times New Roman" w:hAnsi="Times New Roman" w:cs="Times New Roman"/>
          <w:sz w:val="24"/>
          <w:szCs w:val="24"/>
        </w:rPr>
        <w:t xml:space="preserve">Основна дјелатност предузећа </w:t>
      </w:r>
      <w:r w:rsidRPr="0034330B">
        <w:rPr>
          <w:rFonts w:ascii="Times New Roman" w:eastAsia="Times New Roman" w:hAnsi="Times New Roman" w:cs="Times New Roman"/>
          <w:bCs/>
          <w:color w:val="000000"/>
          <w:sz w:val="24"/>
          <w:szCs w:val="24"/>
          <w:lang w:val="sr-Cyrl-BA" w:eastAsia="sr-Latn-CS"/>
        </w:rPr>
        <w:t>„</w:t>
      </w:r>
      <w:r w:rsidRPr="0034330B">
        <w:rPr>
          <w:rFonts w:ascii="Times New Roman" w:eastAsia="Times New Roman" w:hAnsi="Times New Roman" w:cs="Times New Roman"/>
          <w:bCs/>
          <w:color w:val="000000"/>
          <w:sz w:val="24"/>
          <w:szCs w:val="24"/>
          <w:lang w:eastAsia="sr-Latn-CS"/>
        </w:rPr>
        <w:t xml:space="preserve">DM MONTAŽA“ </w:t>
      </w:r>
      <w:r w:rsidRPr="0034330B">
        <w:rPr>
          <w:rFonts w:ascii="Times New Roman" w:eastAsia="Times New Roman" w:hAnsi="Times New Roman" w:cs="Times New Roman"/>
          <w:bCs/>
          <w:color w:val="000000"/>
          <w:sz w:val="24"/>
          <w:szCs w:val="24"/>
          <w:lang w:val="sr-Cyrl-BA" w:eastAsia="sr-Latn-CS"/>
        </w:rPr>
        <w:t>д</w:t>
      </w:r>
      <w:r w:rsidRPr="0034330B">
        <w:rPr>
          <w:rFonts w:ascii="Times New Roman" w:eastAsia="Times New Roman" w:hAnsi="Times New Roman" w:cs="Times New Roman"/>
          <w:bCs/>
          <w:color w:val="000000"/>
          <w:sz w:val="24"/>
          <w:szCs w:val="24"/>
          <w:lang w:eastAsia="sr-Latn-CS"/>
        </w:rPr>
        <w:t>.</w:t>
      </w:r>
      <w:r w:rsidRPr="0034330B">
        <w:rPr>
          <w:rFonts w:ascii="Times New Roman" w:eastAsia="Times New Roman" w:hAnsi="Times New Roman" w:cs="Times New Roman"/>
          <w:bCs/>
          <w:color w:val="000000"/>
          <w:sz w:val="24"/>
          <w:szCs w:val="24"/>
          <w:lang w:val="sr-Cyrl-BA" w:eastAsia="sr-Latn-CS"/>
        </w:rPr>
        <w:t>о</w:t>
      </w:r>
      <w:r w:rsidRPr="0034330B">
        <w:rPr>
          <w:rFonts w:ascii="Times New Roman" w:eastAsia="Times New Roman" w:hAnsi="Times New Roman" w:cs="Times New Roman"/>
          <w:bCs/>
          <w:color w:val="000000"/>
          <w:sz w:val="24"/>
          <w:szCs w:val="24"/>
          <w:lang w:eastAsia="sr-Latn-CS"/>
        </w:rPr>
        <w:t>.</w:t>
      </w:r>
      <w:r w:rsidRPr="0034330B">
        <w:rPr>
          <w:rFonts w:ascii="Times New Roman" w:eastAsia="Times New Roman" w:hAnsi="Times New Roman" w:cs="Times New Roman"/>
          <w:bCs/>
          <w:color w:val="000000"/>
          <w:sz w:val="24"/>
          <w:szCs w:val="24"/>
          <w:lang w:val="sr-Cyrl-BA" w:eastAsia="sr-Latn-CS"/>
        </w:rPr>
        <w:t>о.</w:t>
      </w:r>
      <w:r w:rsidRPr="00F2701A">
        <w:rPr>
          <w:rFonts w:ascii="Times New Roman" w:hAnsi="Times New Roman" w:cs="Times New Roman"/>
          <w:sz w:val="24"/>
          <w:szCs w:val="24"/>
        </w:rPr>
        <w:t xml:space="preserve"> је:</w:t>
      </w:r>
    </w:p>
    <w:p w14:paraId="594CBF81"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Израда и монтажа дијелова и опреме за енергетска постројења;</w:t>
      </w:r>
    </w:p>
    <w:p w14:paraId="705B949F"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Израда и монтажа дијелова и опреме у процесној индустрији;</w:t>
      </w:r>
    </w:p>
    <w:p w14:paraId="04619306"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Монтажа опреме и у нафтној индустрији;</w:t>
      </w:r>
    </w:p>
    <w:p w14:paraId="2E51F904" w14:textId="77777777" w:rsidR="00FC4E0C" w:rsidRPr="00FC4E0C" w:rsidRDefault="00FC4E0C" w:rsidP="0034330B">
      <w:pPr>
        <w:pStyle w:val="ListParagraph"/>
        <w:numPr>
          <w:ilvl w:val="0"/>
          <w:numId w:val="9"/>
        </w:numPr>
        <w:spacing w:after="0" w:line="240" w:lineRule="auto"/>
        <w:jc w:val="both"/>
        <w:rPr>
          <w:rFonts w:ascii="Times New Roman" w:hAnsi="Times New Roman" w:cs="Times New Roman"/>
          <w:sz w:val="24"/>
          <w:szCs w:val="24"/>
        </w:rPr>
      </w:pPr>
      <w:r w:rsidRPr="00FC4E0C">
        <w:rPr>
          <w:rFonts w:ascii="Times New Roman" w:hAnsi="Times New Roman" w:cs="Times New Roman"/>
          <w:sz w:val="24"/>
          <w:szCs w:val="24"/>
        </w:rPr>
        <w:t>Ремонти, реконструкције, унапређења, текуће одржавање, санације, замјене, испитивање  цјевовода.</w:t>
      </w:r>
    </w:p>
    <w:p w14:paraId="19CACBE6" w14:textId="6FEF3456" w:rsidR="00FC4E0C" w:rsidRPr="00F2701A" w:rsidRDefault="00FC4E0C" w:rsidP="0034330B">
      <w:pPr>
        <w:pStyle w:val="ListParagraph"/>
        <w:numPr>
          <w:ilvl w:val="0"/>
          <w:numId w:val="25"/>
        </w:numPr>
        <w:spacing w:after="0"/>
        <w:jc w:val="both"/>
        <w:rPr>
          <w:rFonts w:ascii="Times New Roman" w:hAnsi="Times New Roman" w:cs="Times New Roman"/>
          <w:sz w:val="24"/>
          <w:szCs w:val="24"/>
          <w:lang w:val="sr-Cyrl-BA"/>
        </w:rPr>
      </w:pPr>
      <w:r w:rsidRPr="0034330B">
        <w:rPr>
          <w:rFonts w:ascii="Times New Roman" w:hAnsi="Times New Roman" w:cs="Times New Roman"/>
          <w:sz w:val="24"/>
          <w:szCs w:val="24"/>
        </w:rPr>
        <w:t xml:space="preserve">„Anton Paar Shape Tec BA“ д.о.о. </w:t>
      </w:r>
      <w:r w:rsidRPr="0034330B">
        <w:rPr>
          <w:rFonts w:ascii="Times New Roman" w:hAnsi="Times New Roman" w:cs="Times New Roman"/>
          <w:sz w:val="24"/>
          <w:szCs w:val="24"/>
          <w:lang w:val="sr-Cyrl-BA"/>
        </w:rPr>
        <w:t>по</w:t>
      </w:r>
      <w:r w:rsidRPr="00F2701A">
        <w:rPr>
          <w:rFonts w:ascii="Times New Roman" w:hAnsi="Times New Roman" w:cs="Times New Roman"/>
          <w:sz w:val="24"/>
          <w:szCs w:val="24"/>
          <w:lang w:val="sr-Latn-CS"/>
        </w:rPr>
        <w:t xml:space="preserve"> </w:t>
      </w:r>
      <w:r w:rsidRPr="00F2701A">
        <w:rPr>
          <w:rFonts w:ascii="Times New Roman" w:hAnsi="Times New Roman" w:cs="Times New Roman"/>
          <w:sz w:val="24"/>
          <w:szCs w:val="24"/>
          <w:lang w:val="sr-Cyrl-BA"/>
        </w:rPr>
        <w:t>намјени</w:t>
      </w:r>
      <w:r w:rsidRPr="00F2701A">
        <w:rPr>
          <w:rFonts w:ascii="Times New Roman" w:hAnsi="Times New Roman" w:cs="Times New Roman"/>
          <w:sz w:val="24"/>
          <w:szCs w:val="24"/>
          <w:lang w:val="sr-Latn-CS"/>
        </w:rPr>
        <w:t xml:space="preserve"> </w:t>
      </w:r>
      <w:r w:rsidRPr="00F2701A">
        <w:rPr>
          <w:rFonts w:ascii="Times New Roman" w:hAnsi="Times New Roman" w:cs="Times New Roman"/>
          <w:sz w:val="24"/>
          <w:szCs w:val="24"/>
          <w:lang w:val="sr-Cyrl-BA"/>
        </w:rPr>
        <w:t xml:space="preserve">је пословно – производни објекат, а по дјелатности припада металној индустрији – обрада, резања, брушења и ваљања метала за израду металних кућишта за инструменте, са годишњим капацитетом од 60 </w:t>
      </w:r>
      <w:r w:rsidRPr="00F2701A">
        <w:rPr>
          <w:rFonts w:ascii="Times New Roman" w:hAnsi="Times New Roman" w:cs="Times New Roman"/>
          <w:sz w:val="24"/>
          <w:szCs w:val="24"/>
        </w:rPr>
        <w:t>тона</w:t>
      </w:r>
      <w:r w:rsidRPr="00F2701A">
        <w:rPr>
          <w:rFonts w:ascii="Times New Roman" w:hAnsi="Times New Roman" w:cs="Times New Roman"/>
          <w:sz w:val="24"/>
          <w:szCs w:val="24"/>
          <w:lang w:val="sr-Cyrl-BA"/>
        </w:rPr>
        <w:t>.</w:t>
      </w:r>
    </w:p>
    <w:p w14:paraId="13FCE7EF" w14:textId="2B26A460" w:rsidR="00FC4E0C" w:rsidRPr="00F2701A" w:rsidRDefault="00FC4E0C" w:rsidP="0034330B">
      <w:pPr>
        <w:pStyle w:val="ListParagraph"/>
        <w:numPr>
          <w:ilvl w:val="0"/>
          <w:numId w:val="25"/>
        </w:numPr>
        <w:spacing w:after="0"/>
        <w:jc w:val="both"/>
        <w:rPr>
          <w:rFonts w:ascii="Times New Roman" w:hAnsi="Times New Roman" w:cs="Times New Roman"/>
          <w:sz w:val="24"/>
          <w:szCs w:val="24"/>
          <w:lang w:val="sr-Cyrl-BA"/>
        </w:rPr>
      </w:pPr>
      <w:r w:rsidRPr="0034330B">
        <w:rPr>
          <w:rFonts w:ascii="Times New Roman" w:hAnsi="Times New Roman" w:cs="Times New Roman"/>
          <w:sz w:val="24"/>
          <w:szCs w:val="24"/>
          <w:lang w:val="sr-Cyrl-BA"/>
        </w:rPr>
        <w:t xml:space="preserve">„Рафинерија нафте Брод“ а.д. </w:t>
      </w:r>
      <w:r w:rsidR="0034330B">
        <w:rPr>
          <w:rFonts w:ascii="Times New Roman" w:hAnsi="Times New Roman" w:cs="Times New Roman"/>
          <w:sz w:val="24"/>
          <w:szCs w:val="24"/>
          <w:lang w:val="sr-Cyrl-BA"/>
        </w:rPr>
        <w:t xml:space="preserve">Брод </w:t>
      </w:r>
      <w:r w:rsidRPr="0034330B">
        <w:rPr>
          <w:rFonts w:ascii="Times New Roman" w:hAnsi="Times New Roman" w:cs="Times New Roman"/>
          <w:sz w:val="24"/>
          <w:szCs w:val="24"/>
          <w:lang w:val="sr-Cyrl-BA"/>
        </w:rPr>
        <w:t>производи</w:t>
      </w:r>
      <w:r w:rsidRPr="00F2701A">
        <w:rPr>
          <w:rFonts w:ascii="Times New Roman" w:hAnsi="Times New Roman" w:cs="Times New Roman"/>
          <w:sz w:val="24"/>
          <w:szCs w:val="24"/>
          <w:lang w:val="sr-Cyrl-BA"/>
        </w:rPr>
        <w:t xml:space="preserve"> нафтне деривате који се свакодневно примјењују у привреди (индустрија, грађевинарство, саобраћај, домаћинство). Производи су: моторни бензини, дизел готива, битумен, течни нафтни гас, лож улје и сумпор.</w:t>
      </w:r>
    </w:p>
    <w:p w14:paraId="7474A037" w14:textId="24BA4C56" w:rsidR="00FC4E0C" w:rsidRDefault="00FC4E0C" w:rsidP="0034330B">
      <w:pPr>
        <w:spacing w:after="0"/>
        <w:jc w:val="both"/>
        <w:rPr>
          <w:rFonts w:ascii="Times New Roman" w:hAnsi="Times New Roman" w:cs="Times New Roman"/>
          <w:sz w:val="24"/>
          <w:szCs w:val="24"/>
          <w:lang w:eastAsia="sr-Latn-CS"/>
        </w:rPr>
      </w:pPr>
    </w:p>
    <w:p w14:paraId="3B6D55A0" w14:textId="77777777" w:rsidR="00A4665A" w:rsidRPr="00A4665A" w:rsidRDefault="00A4665A" w:rsidP="00A4665A">
      <w:pPr>
        <w:spacing w:after="0" w:line="240" w:lineRule="auto"/>
        <w:ind w:firstLine="708"/>
        <w:jc w:val="both"/>
        <w:rPr>
          <w:rFonts w:ascii="Times New Roman" w:hAnsi="Times New Roman"/>
          <w:kern w:val="2"/>
          <w:sz w:val="24"/>
          <w:szCs w:val="24"/>
          <w:lang w:val="sr-Cyrl-BA"/>
          <w14:ligatures w14:val="standardContextual"/>
        </w:rPr>
      </w:pPr>
      <w:r w:rsidRPr="00A4665A">
        <w:rPr>
          <w:rFonts w:ascii="Times New Roman" w:hAnsi="Times New Roman"/>
          <w:kern w:val="2"/>
          <w:sz w:val="24"/>
          <w:szCs w:val="24"/>
          <w:lang w:val="sr-Cyrl-BA"/>
          <w14:ligatures w14:val="standardContextual"/>
        </w:rPr>
        <w:t>Предузетничка дјелатност је у значајној мјери заступљена као облик привређивања у Броду, те са 259 регистрованих предузетничких радњи свакако има веома значајну улогу.</w:t>
      </w:r>
    </w:p>
    <w:p w14:paraId="4B2D29F0" w14:textId="2E2A9560" w:rsidR="00A4665A" w:rsidRPr="00A4665A" w:rsidRDefault="00A4665A" w:rsidP="00A4665A">
      <w:pPr>
        <w:ind w:firstLine="708"/>
        <w:jc w:val="both"/>
        <w:rPr>
          <w:rFonts w:ascii="Times New Roman" w:hAnsi="Times New Roman"/>
          <w:kern w:val="2"/>
          <w:sz w:val="24"/>
          <w:szCs w:val="24"/>
          <w:lang w:val="sr-Cyrl-BA"/>
          <w14:ligatures w14:val="standardContextual"/>
        </w:rPr>
      </w:pPr>
      <w:r w:rsidRPr="00A4665A">
        <w:rPr>
          <w:rFonts w:ascii="Times New Roman" w:hAnsi="Times New Roman"/>
          <w:kern w:val="2"/>
          <w:sz w:val="24"/>
          <w:szCs w:val="24"/>
          <w:lang w:val="sr-Cyrl-BA"/>
          <w14:ligatures w14:val="standardContextual"/>
        </w:rPr>
        <w:t>Такође, посматрајући претходни петогодишњи период уочљиво је да предузетничка дјелатност један од најчешћих облика привређивања у Броду. У наредној табели дат је преглед броја предузетничких радњи на подручју општине Брод за период од 2018. године до 2023. године.</w:t>
      </w:r>
    </w:p>
    <w:p w14:paraId="1EAEB548" w14:textId="77777777" w:rsidR="00A4665A" w:rsidRPr="00A4665A" w:rsidRDefault="00A4665A" w:rsidP="00A4665A">
      <w:pPr>
        <w:spacing w:after="0" w:line="240" w:lineRule="auto"/>
        <w:jc w:val="both"/>
        <w:rPr>
          <w:rFonts w:ascii="Times New Roman" w:hAnsi="Times New Roman"/>
          <w:kern w:val="2"/>
          <w:sz w:val="24"/>
          <w:szCs w:val="24"/>
          <w:lang w:val="sr-Cyrl-BA"/>
          <w14:ligatures w14:val="standardContextual"/>
        </w:rPr>
      </w:pPr>
    </w:p>
    <w:p w14:paraId="2F6D3D82" w14:textId="77777777" w:rsidR="00A4665A" w:rsidRPr="00A4665A" w:rsidRDefault="00A4665A" w:rsidP="00A4665A">
      <w:pPr>
        <w:spacing w:after="0" w:line="240" w:lineRule="auto"/>
        <w:jc w:val="both"/>
        <w:rPr>
          <w:rFonts w:ascii="Times New Roman" w:hAnsi="Times New Roman"/>
          <w:kern w:val="2"/>
          <w:sz w:val="24"/>
          <w:szCs w:val="24"/>
          <w:lang w:val="sr-Cyrl-BA"/>
          <w14:ligatures w14:val="standardContextual"/>
        </w:rPr>
      </w:pPr>
    </w:p>
    <w:p w14:paraId="0CDD8077" w14:textId="54F89684" w:rsidR="00A4665A" w:rsidRPr="00A4665A" w:rsidRDefault="00A4665A" w:rsidP="00A4665A">
      <w:pPr>
        <w:spacing w:after="0" w:line="240" w:lineRule="auto"/>
        <w:jc w:val="center"/>
        <w:rPr>
          <w:rFonts w:ascii="Times New Roman" w:hAnsi="Times New Roman"/>
          <w:kern w:val="2"/>
          <w:sz w:val="24"/>
          <w:szCs w:val="24"/>
          <w:lang w:val="sr-Cyrl-BA"/>
          <w14:ligatures w14:val="standardContextual"/>
        </w:rPr>
      </w:pPr>
    </w:p>
    <w:tbl>
      <w:tblPr>
        <w:tblStyle w:val="TableGrid1"/>
        <w:tblW w:w="0" w:type="auto"/>
        <w:jc w:val="center"/>
        <w:tblLook w:val="04A0" w:firstRow="1" w:lastRow="0" w:firstColumn="1" w:lastColumn="0" w:noHBand="0" w:noVBand="1"/>
      </w:tblPr>
      <w:tblGrid>
        <w:gridCol w:w="3118"/>
        <w:gridCol w:w="2835"/>
      </w:tblGrid>
      <w:tr w:rsidR="00A4665A" w:rsidRPr="00A4665A" w14:paraId="3E8B006C" w14:textId="77777777" w:rsidTr="009E7B7A">
        <w:trPr>
          <w:jc w:val="center"/>
        </w:trPr>
        <w:tc>
          <w:tcPr>
            <w:tcW w:w="3118" w:type="dxa"/>
            <w:tcBorders>
              <w:bottom w:val="single" w:sz="4" w:space="0" w:color="auto"/>
            </w:tcBorders>
            <w:shd w:val="clear" w:color="auto" w:fill="D9D9D9" w:themeFill="background1" w:themeFillShade="D9"/>
            <w:vAlign w:val="center"/>
          </w:tcPr>
          <w:p w14:paraId="28961FB6" w14:textId="77777777" w:rsidR="00A4665A" w:rsidRPr="00A4665A" w:rsidRDefault="00A4665A" w:rsidP="00A4665A">
            <w:pPr>
              <w:jc w:val="center"/>
              <w:rPr>
                <w:b/>
                <w:bCs/>
                <w:szCs w:val="24"/>
                <w:lang w:val="sr-Cyrl-BA"/>
              </w:rPr>
            </w:pPr>
            <w:r w:rsidRPr="00A4665A">
              <w:rPr>
                <w:b/>
                <w:bCs/>
                <w:szCs w:val="24"/>
                <w:lang w:val="sr-Cyrl-BA"/>
              </w:rPr>
              <w:lastRenderedPageBreak/>
              <w:t>Година</w:t>
            </w:r>
          </w:p>
        </w:tc>
        <w:tc>
          <w:tcPr>
            <w:tcW w:w="2835" w:type="dxa"/>
            <w:shd w:val="clear" w:color="auto" w:fill="D9D9D9" w:themeFill="background1" w:themeFillShade="D9"/>
            <w:vAlign w:val="center"/>
          </w:tcPr>
          <w:p w14:paraId="224B51BA" w14:textId="77777777" w:rsidR="00A4665A" w:rsidRPr="00A4665A" w:rsidRDefault="00A4665A" w:rsidP="00A4665A">
            <w:pPr>
              <w:jc w:val="center"/>
              <w:rPr>
                <w:b/>
                <w:bCs/>
                <w:szCs w:val="24"/>
                <w:lang w:val="sr-Cyrl-BA"/>
              </w:rPr>
            </w:pPr>
            <w:r w:rsidRPr="00A4665A">
              <w:rPr>
                <w:b/>
                <w:bCs/>
                <w:szCs w:val="24"/>
                <w:lang w:val="sr-Cyrl-BA"/>
              </w:rPr>
              <w:t>Број предузетничких радњи</w:t>
            </w:r>
          </w:p>
        </w:tc>
      </w:tr>
      <w:tr w:rsidR="00A4665A" w:rsidRPr="00A4665A" w14:paraId="514F2CFF" w14:textId="77777777" w:rsidTr="009E7B7A">
        <w:trPr>
          <w:jc w:val="center"/>
        </w:trPr>
        <w:tc>
          <w:tcPr>
            <w:tcW w:w="3118" w:type="dxa"/>
            <w:shd w:val="clear" w:color="auto" w:fill="D9D9D9" w:themeFill="background1" w:themeFillShade="D9"/>
          </w:tcPr>
          <w:p w14:paraId="759BFD62" w14:textId="77777777" w:rsidR="00A4665A" w:rsidRPr="00A4665A" w:rsidRDefault="00A4665A" w:rsidP="00A4665A">
            <w:pPr>
              <w:jc w:val="center"/>
              <w:rPr>
                <w:b/>
                <w:bCs/>
                <w:szCs w:val="24"/>
                <w:lang w:val="sr-Cyrl-BA"/>
              </w:rPr>
            </w:pPr>
            <w:r w:rsidRPr="00A4665A">
              <w:rPr>
                <w:b/>
                <w:bCs/>
                <w:szCs w:val="24"/>
                <w:lang w:val="sr-Cyrl-BA"/>
              </w:rPr>
              <w:t>2023.</w:t>
            </w:r>
          </w:p>
        </w:tc>
        <w:tc>
          <w:tcPr>
            <w:tcW w:w="2835" w:type="dxa"/>
          </w:tcPr>
          <w:p w14:paraId="7C5483BF" w14:textId="77777777" w:rsidR="00A4665A" w:rsidRPr="00A4665A" w:rsidRDefault="00A4665A" w:rsidP="00A4665A">
            <w:pPr>
              <w:jc w:val="center"/>
              <w:rPr>
                <w:szCs w:val="24"/>
                <w:lang w:val="sr-Cyrl-BA"/>
              </w:rPr>
            </w:pPr>
            <w:r w:rsidRPr="00A4665A">
              <w:rPr>
                <w:szCs w:val="24"/>
                <w:lang w:val="sr-Cyrl-BA"/>
              </w:rPr>
              <w:t>259</w:t>
            </w:r>
          </w:p>
        </w:tc>
      </w:tr>
      <w:tr w:rsidR="00A4665A" w:rsidRPr="00A4665A" w14:paraId="29F2947D" w14:textId="77777777" w:rsidTr="009E7B7A">
        <w:trPr>
          <w:jc w:val="center"/>
        </w:trPr>
        <w:tc>
          <w:tcPr>
            <w:tcW w:w="3118" w:type="dxa"/>
            <w:shd w:val="clear" w:color="auto" w:fill="D9D9D9" w:themeFill="background1" w:themeFillShade="D9"/>
          </w:tcPr>
          <w:p w14:paraId="657E2127" w14:textId="77777777" w:rsidR="00A4665A" w:rsidRPr="00A4665A" w:rsidRDefault="00A4665A" w:rsidP="00A4665A">
            <w:pPr>
              <w:jc w:val="center"/>
              <w:rPr>
                <w:b/>
                <w:bCs/>
                <w:szCs w:val="24"/>
                <w:lang w:val="sr-Cyrl-BA"/>
              </w:rPr>
            </w:pPr>
            <w:r w:rsidRPr="00A4665A">
              <w:rPr>
                <w:b/>
                <w:bCs/>
                <w:szCs w:val="24"/>
                <w:lang w:val="sr-Cyrl-BA"/>
              </w:rPr>
              <w:t>2022.</w:t>
            </w:r>
          </w:p>
        </w:tc>
        <w:tc>
          <w:tcPr>
            <w:tcW w:w="2835" w:type="dxa"/>
          </w:tcPr>
          <w:p w14:paraId="32CAD24D" w14:textId="77777777" w:rsidR="00A4665A" w:rsidRPr="00A4665A" w:rsidRDefault="00A4665A" w:rsidP="00A4665A">
            <w:pPr>
              <w:jc w:val="center"/>
              <w:rPr>
                <w:szCs w:val="24"/>
                <w:lang w:val="sr-Cyrl-BA"/>
              </w:rPr>
            </w:pPr>
            <w:r w:rsidRPr="00A4665A">
              <w:rPr>
                <w:szCs w:val="24"/>
                <w:lang w:val="sr-Cyrl-BA"/>
              </w:rPr>
              <w:t>253</w:t>
            </w:r>
          </w:p>
        </w:tc>
      </w:tr>
      <w:tr w:rsidR="00A4665A" w:rsidRPr="00A4665A" w14:paraId="67633C20" w14:textId="77777777" w:rsidTr="009E7B7A">
        <w:trPr>
          <w:jc w:val="center"/>
        </w:trPr>
        <w:tc>
          <w:tcPr>
            <w:tcW w:w="3118" w:type="dxa"/>
            <w:shd w:val="clear" w:color="auto" w:fill="D9D9D9" w:themeFill="background1" w:themeFillShade="D9"/>
          </w:tcPr>
          <w:p w14:paraId="5A3741F2" w14:textId="77777777" w:rsidR="00A4665A" w:rsidRPr="00A4665A" w:rsidRDefault="00A4665A" w:rsidP="00A4665A">
            <w:pPr>
              <w:jc w:val="center"/>
              <w:rPr>
                <w:b/>
                <w:bCs/>
                <w:szCs w:val="24"/>
                <w:lang w:val="sr-Cyrl-BA"/>
              </w:rPr>
            </w:pPr>
            <w:r w:rsidRPr="00A4665A">
              <w:rPr>
                <w:b/>
                <w:bCs/>
                <w:szCs w:val="24"/>
                <w:lang w:val="sr-Cyrl-BA"/>
              </w:rPr>
              <w:t>2021.</w:t>
            </w:r>
          </w:p>
        </w:tc>
        <w:tc>
          <w:tcPr>
            <w:tcW w:w="2835" w:type="dxa"/>
          </w:tcPr>
          <w:p w14:paraId="14E9C625" w14:textId="77777777" w:rsidR="00A4665A" w:rsidRPr="00A4665A" w:rsidRDefault="00A4665A" w:rsidP="00A4665A">
            <w:pPr>
              <w:jc w:val="center"/>
              <w:rPr>
                <w:szCs w:val="24"/>
                <w:lang w:val="sr-Cyrl-BA"/>
              </w:rPr>
            </w:pPr>
            <w:r w:rsidRPr="00A4665A">
              <w:rPr>
                <w:szCs w:val="24"/>
                <w:lang w:val="sr-Cyrl-BA"/>
              </w:rPr>
              <w:t>245</w:t>
            </w:r>
          </w:p>
        </w:tc>
      </w:tr>
      <w:tr w:rsidR="00A4665A" w:rsidRPr="00A4665A" w14:paraId="7D694D59" w14:textId="77777777" w:rsidTr="009E7B7A">
        <w:trPr>
          <w:jc w:val="center"/>
        </w:trPr>
        <w:tc>
          <w:tcPr>
            <w:tcW w:w="3118" w:type="dxa"/>
            <w:shd w:val="clear" w:color="auto" w:fill="D9D9D9" w:themeFill="background1" w:themeFillShade="D9"/>
          </w:tcPr>
          <w:p w14:paraId="65068ACA" w14:textId="77777777" w:rsidR="00A4665A" w:rsidRPr="00A4665A" w:rsidRDefault="00A4665A" w:rsidP="00A4665A">
            <w:pPr>
              <w:jc w:val="center"/>
              <w:rPr>
                <w:b/>
                <w:bCs/>
                <w:szCs w:val="24"/>
                <w:lang w:val="sr-Cyrl-BA"/>
              </w:rPr>
            </w:pPr>
            <w:r w:rsidRPr="00A4665A">
              <w:rPr>
                <w:b/>
                <w:bCs/>
                <w:szCs w:val="24"/>
                <w:lang w:val="sr-Cyrl-BA"/>
              </w:rPr>
              <w:t>2020.</w:t>
            </w:r>
          </w:p>
        </w:tc>
        <w:tc>
          <w:tcPr>
            <w:tcW w:w="2835" w:type="dxa"/>
          </w:tcPr>
          <w:p w14:paraId="47074831" w14:textId="77777777" w:rsidR="00A4665A" w:rsidRPr="00A4665A" w:rsidRDefault="00A4665A" w:rsidP="00A4665A">
            <w:pPr>
              <w:jc w:val="center"/>
              <w:rPr>
                <w:szCs w:val="24"/>
                <w:lang w:val="sr-Cyrl-BA"/>
              </w:rPr>
            </w:pPr>
            <w:r w:rsidRPr="00A4665A">
              <w:rPr>
                <w:szCs w:val="24"/>
                <w:lang w:val="sr-Cyrl-BA"/>
              </w:rPr>
              <w:t>235</w:t>
            </w:r>
          </w:p>
        </w:tc>
      </w:tr>
      <w:tr w:rsidR="00A4665A" w:rsidRPr="00A4665A" w14:paraId="0C927A4B" w14:textId="77777777" w:rsidTr="009E7B7A">
        <w:trPr>
          <w:jc w:val="center"/>
        </w:trPr>
        <w:tc>
          <w:tcPr>
            <w:tcW w:w="3118" w:type="dxa"/>
            <w:shd w:val="clear" w:color="auto" w:fill="D9D9D9" w:themeFill="background1" w:themeFillShade="D9"/>
          </w:tcPr>
          <w:p w14:paraId="4BC94F76" w14:textId="77777777" w:rsidR="00A4665A" w:rsidRPr="00A4665A" w:rsidRDefault="00A4665A" w:rsidP="00A4665A">
            <w:pPr>
              <w:jc w:val="center"/>
              <w:rPr>
                <w:b/>
                <w:bCs/>
                <w:szCs w:val="24"/>
                <w:lang w:val="sr-Cyrl-BA"/>
              </w:rPr>
            </w:pPr>
            <w:r w:rsidRPr="00A4665A">
              <w:rPr>
                <w:b/>
                <w:bCs/>
                <w:szCs w:val="24"/>
                <w:lang w:val="sr-Cyrl-BA"/>
              </w:rPr>
              <w:t>2019.</w:t>
            </w:r>
          </w:p>
        </w:tc>
        <w:tc>
          <w:tcPr>
            <w:tcW w:w="2835" w:type="dxa"/>
          </w:tcPr>
          <w:p w14:paraId="04FA2CB9" w14:textId="77777777" w:rsidR="00A4665A" w:rsidRPr="00A4665A" w:rsidRDefault="00A4665A" w:rsidP="00A4665A">
            <w:pPr>
              <w:jc w:val="center"/>
              <w:rPr>
                <w:szCs w:val="24"/>
                <w:lang w:val="sr-Cyrl-BA"/>
              </w:rPr>
            </w:pPr>
            <w:r w:rsidRPr="00A4665A">
              <w:rPr>
                <w:szCs w:val="24"/>
                <w:lang w:val="sr-Cyrl-BA"/>
              </w:rPr>
              <w:t>254</w:t>
            </w:r>
          </w:p>
        </w:tc>
      </w:tr>
      <w:tr w:rsidR="00A4665A" w:rsidRPr="00A4665A" w14:paraId="7A1C9EAA" w14:textId="77777777" w:rsidTr="009E7B7A">
        <w:trPr>
          <w:jc w:val="center"/>
        </w:trPr>
        <w:tc>
          <w:tcPr>
            <w:tcW w:w="3118" w:type="dxa"/>
            <w:shd w:val="clear" w:color="auto" w:fill="D9D9D9" w:themeFill="background1" w:themeFillShade="D9"/>
          </w:tcPr>
          <w:p w14:paraId="6A6A54DA" w14:textId="77777777" w:rsidR="00A4665A" w:rsidRPr="00A4665A" w:rsidRDefault="00A4665A" w:rsidP="00A4665A">
            <w:pPr>
              <w:jc w:val="center"/>
              <w:rPr>
                <w:b/>
                <w:bCs/>
                <w:szCs w:val="24"/>
                <w:lang w:val="sr-Cyrl-BA"/>
              </w:rPr>
            </w:pPr>
            <w:r w:rsidRPr="00A4665A">
              <w:rPr>
                <w:b/>
                <w:bCs/>
                <w:szCs w:val="24"/>
                <w:lang w:val="sr-Cyrl-BA"/>
              </w:rPr>
              <w:t>2018.</w:t>
            </w:r>
          </w:p>
        </w:tc>
        <w:tc>
          <w:tcPr>
            <w:tcW w:w="2835" w:type="dxa"/>
          </w:tcPr>
          <w:p w14:paraId="0C462596" w14:textId="77777777" w:rsidR="00A4665A" w:rsidRPr="00A4665A" w:rsidRDefault="00A4665A" w:rsidP="00A4665A">
            <w:pPr>
              <w:jc w:val="center"/>
              <w:rPr>
                <w:szCs w:val="24"/>
                <w:lang w:val="sr-Cyrl-BA"/>
              </w:rPr>
            </w:pPr>
            <w:r w:rsidRPr="00A4665A">
              <w:rPr>
                <w:szCs w:val="24"/>
                <w:lang w:val="sr-Cyrl-BA"/>
              </w:rPr>
              <w:t>262</w:t>
            </w:r>
          </w:p>
        </w:tc>
      </w:tr>
    </w:tbl>
    <w:p w14:paraId="61249F1A" w14:textId="645B3E60" w:rsidR="00A4665A" w:rsidRPr="00110280" w:rsidRDefault="00110280" w:rsidP="00A4665A">
      <w:pPr>
        <w:spacing w:after="0" w:line="240" w:lineRule="auto"/>
        <w:jc w:val="center"/>
        <w:rPr>
          <w:rFonts w:ascii="Times New Roman" w:hAnsi="Times New Roman"/>
          <w:i/>
          <w:kern w:val="2"/>
          <w:sz w:val="24"/>
          <w:szCs w:val="24"/>
          <w:lang w:val="sr-Cyrl-BA"/>
          <w14:ligatures w14:val="standardContextual"/>
        </w:rPr>
      </w:pPr>
      <w:r w:rsidRPr="00110280">
        <w:rPr>
          <w:rFonts w:ascii="Times New Roman" w:hAnsi="Times New Roman"/>
          <w:i/>
          <w:kern w:val="2"/>
          <w:sz w:val="24"/>
          <w:szCs w:val="24"/>
          <w:lang w:val="sr-Cyrl-BA"/>
          <w14:ligatures w14:val="standardContextual"/>
        </w:rPr>
        <w:t xml:space="preserve">Табела бр. </w:t>
      </w:r>
      <w:r w:rsidRPr="00110280">
        <w:rPr>
          <w:rFonts w:ascii="Times New Roman" w:hAnsi="Times New Roman"/>
          <w:i/>
          <w:kern w:val="2"/>
          <w:sz w:val="24"/>
          <w:szCs w:val="24"/>
          <w14:ligatures w14:val="standardContextual"/>
        </w:rPr>
        <w:t>4</w:t>
      </w:r>
      <w:r w:rsidR="00A4665A" w:rsidRPr="00110280">
        <w:rPr>
          <w:rFonts w:ascii="Times New Roman" w:hAnsi="Times New Roman"/>
          <w:i/>
          <w:kern w:val="2"/>
          <w:sz w:val="24"/>
          <w:szCs w:val="24"/>
          <w:lang w:val="sr-Cyrl-BA"/>
          <w14:ligatures w14:val="standardContextual"/>
        </w:rPr>
        <w:t xml:space="preserve"> – Број предузетничких радњи на подручју општине Брод за период од 2018. године до 2023. године</w:t>
      </w:r>
    </w:p>
    <w:p w14:paraId="727A8B78" w14:textId="77777777" w:rsidR="00A4665A" w:rsidRDefault="00A4665A" w:rsidP="00A4665A">
      <w:pPr>
        <w:spacing w:after="0"/>
        <w:jc w:val="both"/>
        <w:rPr>
          <w:rFonts w:ascii="Times New Roman" w:hAnsi="Times New Roman"/>
          <w:kern w:val="2"/>
          <w:sz w:val="24"/>
          <w:szCs w:val="24"/>
          <w:lang w:val="sr-Cyrl-BA"/>
          <w14:ligatures w14:val="standardContextual"/>
        </w:rPr>
      </w:pPr>
      <w:r>
        <w:rPr>
          <w:rFonts w:ascii="Times New Roman" w:hAnsi="Times New Roman"/>
          <w:kern w:val="2"/>
          <w:sz w:val="24"/>
          <w:szCs w:val="24"/>
          <w:lang w:val="sr-Cyrl-BA"/>
          <w14:ligatures w14:val="standardContextual"/>
        </w:rPr>
        <w:t xml:space="preserve"> </w:t>
      </w:r>
      <w:r>
        <w:rPr>
          <w:rFonts w:ascii="Times New Roman" w:hAnsi="Times New Roman"/>
          <w:kern w:val="2"/>
          <w:sz w:val="24"/>
          <w:szCs w:val="24"/>
          <w:lang w:val="sr-Cyrl-BA"/>
          <w14:ligatures w14:val="standardContextual"/>
        </w:rPr>
        <w:tab/>
      </w:r>
    </w:p>
    <w:p w14:paraId="1A0F36C4" w14:textId="624563F1" w:rsidR="00A4665A" w:rsidRDefault="00A4665A" w:rsidP="00A4665A">
      <w:pPr>
        <w:spacing w:after="0"/>
        <w:ind w:firstLine="708"/>
        <w:jc w:val="both"/>
        <w:rPr>
          <w:rFonts w:ascii="Times New Roman" w:hAnsi="Times New Roman"/>
          <w:kern w:val="2"/>
          <w:sz w:val="24"/>
          <w:szCs w:val="24"/>
          <w:lang w:val="sr-Cyrl-BA"/>
          <w14:ligatures w14:val="standardContextual"/>
        </w:rPr>
      </w:pPr>
      <w:r>
        <w:rPr>
          <w:rFonts w:ascii="Times New Roman" w:hAnsi="Times New Roman"/>
          <w:kern w:val="2"/>
          <w:sz w:val="24"/>
          <w:szCs w:val="24"/>
          <w:lang w:val="sr-Cyrl-BA"/>
          <w14:ligatures w14:val="standardContextual"/>
        </w:rPr>
        <w:t>Са даном 19.08.2024. године, број предузетничких радњи на подручју општине Брод износи 312.</w:t>
      </w:r>
    </w:p>
    <w:p w14:paraId="1B17FD61" w14:textId="77777777" w:rsidR="00A4665A" w:rsidRPr="00FC4E0C" w:rsidRDefault="00A4665A" w:rsidP="00A4665A">
      <w:pPr>
        <w:spacing w:after="0"/>
        <w:ind w:firstLine="708"/>
        <w:jc w:val="both"/>
        <w:rPr>
          <w:rFonts w:ascii="Times New Roman" w:hAnsi="Times New Roman" w:cs="Times New Roman"/>
          <w:sz w:val="24"/>
          <w:szCs w:val="24"/>
          <w:lang w:eastAsia="sr-Latn-CS"/>
        </w:rPr>
      </w:pPr>
    </w:p>
    <w:p w14:paraId="1EB8078F" w14:textId="3E3D4786" w:rsidR="00F2701A" w:rsidRDefault="00FC4E0C" w:rsidP="00A4665A">
      <w:pPr>
        <w:pStyle w:val="NormalWeb"/>
        <w:shd w:val="clear" w:color="auto" w:fill="FFFFFF"/>
        <w:spacing w:before="0" w:beforeAutospacing="0" w:after="0" w:afterAutospacing="0" w:line="276" w:lineRule="auto"/>
        <w:ind w:firstLine="708"/>
        <w:jc w:val="both"/>
      </w:pPr>
      <w:r w:rsidRPr="00FC4E0C">
        <w:t xml:space="preserve">Главна природна богаства општине Брод чине: пољопривредно земљиште и мање површине шума, затим ријеке Сава и Укрина. Скоро комплетно подручје општине Брод налази се у равници. С обзиром на такав терен, подручје обилује изузетно квалитетним земљиштем повољним за развој пољопривреде. Шуме су распрострањене и заступљене по читавом подручју општине. Најзначајније водене површине су ријека Сава чија дужина тока на територији општине износи око 29 km, која прихвата све површинске воде овог подручја, а уједно представља и државну границу према Хрватској. Риболовне воде, односно дијелови тих вода које чине рибарско подручје општине Брод, представљају у хидрографском и биолошком смислу цјелину подесну за развој риболова и унапређење рибљег фонда (штука, шаран, бабушка, гргеч, мрена и др. рибљих врста) који се могу користити искључиво за спортско-туристички риболов. Захваљујући оваквом ресурсу саграђен је и Рибњак у Сијековцу. Корита и обале ријека Укрине и Саве изузетно су богата лежиштима природног шљунка и пијеска. Према катастарским подацима општина Брод располаже са 23.416 </w:t>
      </w:r>
      <w:bookmarkStart w:id="10" w:name="_Hlk183588394"/>
      <w:r w:rsidRPr="00FC4E0C">
        <w:t>hа</w:t>
      </w:r>
      <w:bookmarkEnd w:id="10"/>
      <w:r w:rsidRPr="00FC4E0C">
        <w:t xml:space="preserve"> укупне земљишне површине, од чега се у приватном власништву налази 15.855 hа (67,71%) а у државном власништву 7.561 hа (32,29%).</w:t>
      </w:r>
      <w:r w:rsidRPr="00FC4E0C">
        <w:rPr>
          <w:lang w:val="sr-Cyrl-BA"/>
        </w:rPr>
        <w:t xml:space="preserve"> У структури укупних земљаних површина најзаступљеније је пољопривредно земљиште које заузима површину од 15.611 </w:t>
      </w:r>
      <w:r w:rsidRPr="00FC4E0C">
        <w:t>hа</w:t>
      </w:r>
      <w:r w:rsidRPr="00FC4E0C">
        <w:rPr>
          <w:lang w:val="sr-Cyrl-BA"/>
        </w:rPr>
        <w:t xml:space="preserve"> (66,7%), затим шумско земљиште 5.580 </w:t>
      </w:r>
      <w:r w:rsidRPr="00FC4E0C">
        <w:t>hа</w:t>
      </w:r>
      <w:r w:rsidRPr="00FC4E0C">
        <w:rPr>
          <w:lang w:val="sr-Cyrl-BA"/>
        </w:rPr>
        <w:t xml:space="preserve"> (23,8%) и неплодно земљиште 2.225 </w:t>
      </w:r>
      <w:r w:rsidRPr="00FC4E0C">
        <w:t>hа</w:t>
      </w:r>
      <w:r w:rsidRPr="00FC4E0C">
        <w:rPr>
          <w:lang w:val="sr-Cyrl-BA"/>
        </w:rPr>
        <w:t xml:space="preserve"> (9,5%). Велика заступљеност пољопривредних на подручју општине, представља значајан природни потенцијал за развој пољопривреде. Када је ријеч о приватном власништву над земљаним површинама, у његовој структури најзаступљеније је приватно пољопривредно земљиште 12.124 </w:t>
      </w:r>
      <w:r w:rsidRPr="00FC4E0C">
        <w:t>hа</w:t>
      </w:r>
      <w:r w:rsidRPr="00FC4E0C">
        <w:rPr>
          <w:lang w:val="sr-Cyrl-BA"/>
        </w:rPr>
        <w:t xml:space="preserve"> (54,8%), затим шумско земљиште 3.230 </w:t>
      </w:r>
      <w:r w:rsidRPr="00FC4E0C">
        <w:t>hа</w:t>
      </w:r>
      <w:r w:rsidRPr="00FC4E0C">
        <w:rPr>
          <w:lang w:val="sr-Cyrl-BA"/>
        </w:rPr>
        <w:t xml:space="preserve"> (23,8%) и неплодно земљиште које заузима површину од 501 </w:t>
      </w:r>
      <w:r w:rsidRPr="00FC4E0C">
        <w:t>hа</w:t>
      </w:r>
      <w:r w:rsidRPr="00FC4E0C">
        <w:rPr>
          <w:lang w:val="sr-Cyrl-BA"/>
        </w:rPr>
        <w:t xml:space="preserve"> (9,50%). Општина Брод располаже са око 11.563 </w:t>
      </w:r>
      <w:r w:rsidRPr="00FC4E0C">
        <w:t>hа</w:t>
      </w:r>
      <w:r w:rsidRPr="00FC4E0C">
        <w:rPr>
          <w:lang w:val="sr-Cyrl-BA"/>
        </w:rPr>
        <w:t xml:space="preserve"> обрадивог земљишта, што је око 0,77 </w:t>
      </w:r>
      <w:r w:rsidRPr="00FC4E0C">
        <w:t>hа</w:t>
      </w:r>
      <w:r w:rsidRPr="00FC4E0C">
        <w:rPr>
          <w:lang w:val="sr-Cyrl-BA"/>
        </w:rPr>
        <w:t xml:space="preserve"> по становнику, тј. готово 4,5 пута више од минимума за осигурање егзистенције. Такође, у структури земљишта значајан проценат заузима неплодно земљиште близу 10%, које представља углавном мочварсна подручја општине Брод. </w:t>
      </w:r>
      <w:r w:rsidRPr="00FC4E0C">
        <w:t xml:space="preserve">Општина Брод располаже се око 11.563 hа обрадивог земљишта, што је око 0,77 hа по становнику, тј. готово 4,5 пута више од минимума за осигурање егзистенције (по проценама за осигурање минималне егзистенције је довољно 0,17 hа обрадивог земљишта по једном становнику). Такође, у структури земљишта значајан проценат </w:t>
      </w:r>
      <w:r w:rsidRPr="00FC4E0C">
        <w:lastRenderedPageBreak/>
        <w:t>заузима неплодно земљиште близу 10%, које представља углавном мочварна подручја општине Брод. Шуме и шумска земљишта због својих опште-корисних функција и привредног значаја су добра од општег интереса и као такви заслужују и уживају посебну бригу, што је регулисано Законом о шумама и осталим актима о газдовању шумама. Од правилне и стручне реализације шумскопривредне основе и пројеката за извођење зависи и успјешност газдовања шумама, очуваност и унапређење опште функције шума, повећање прираста, потрајност газдовања, а самим тим превођење свих категорија шума у што квалитетније и продуктивније шумске комплексе (састојине).</w:t>
      </w:r>
    </w:p>
    <w:p w14:paraId="4FEDAC1C" w14:textId="77777777" w:rsidR="00A4665A" w:rsidRPr="00A4665A" w:rsidRDefault="00A4665A" w:rsidP="00A4665A">
      <w:pPr>
        <w:pStyle w:val="NormalWeb"/>
        <w:shd w:val="clear" w:color="auto" w:fill="FFFFFF"/>
        <w:spacing w:before="0" w:beforeAutospacing="0" w:after="0" w:afterAutospacing="0" w:line="276" w:lineRule="auto"/>
        <w:ind w:firstLine="708"/>
        <w:jc w:val="both"/>
        <w:rPr>
          <w:lang w:val="sr-Cyrl-BA"/>
        </w:rPr>
      </w:pPr>
    </w:p>
    <w:p w14:paraId="7A8CBCF1" w14:textId="3BF9261E" w:rsidR="00FC4E0C" w:rsidRPr="002F59B9" w:rsidRDefault="00FC4E0C" w:rsidP="0096195D">
      <w:pPr>
        <w:pStyle w:val="Heading2"/>
        <w:numPr>
          <w:ilvl w:val="1"/>
          <w:numId w:val="8"/>
        </w:numPr>
        <w:rPr>
          <w:rFonts w:ascii="Times New Roman" w:hAnsi="Times New Roman" w:cs="Times New Roman"/>
          <w:b/>
          <w:bCs/>
          <w:color w:val="auto"/>
          <w:lang w:val="sr-Cyrl-CS" w:eastAsia="sr-Latn-CS"/>
        </w:rPr>
      </w:pPr>
      <w:bookmarkStart w:id="11" w:name="_Toc184363771"/>
      <w:r>
        <w:rPr>
          <w:rFonts w:ascii="Times New Roman" w:hAnsi="Times New Roman" w:cs="Times New Roman"/>
          <w:b/>
          <w:bCs/>
          <w:color w:val="auto"/>
          <w:lang w:val="sr-Cyrl-CS" w:eastAsia="sr-Latn-CS"/>
        </w:rPr>
        <w:t>Надлежности Општине Брод</w:t>
      </w:r>
      <w:bookmarkEnd w:id="11"/>
      <w:r>
        <w:rPr>
          <w:rFonts w:ascii="Times New Roman" w:hAnsi="Times New Roman" w:cs="Times New Roman"/>
          <w:b/>
          <w:bCs/>
          <w:color w:val="auto"/>
          <w:lang w:val="sr-Cyrl-CS" w:eastAsia="sr-Latn-CS"/>
        </w:rPr>
        <w:t xml:space="preserve"> </w:t>
      </w:r>
    </w:p>
    <w:p w14:paraId="49B68803" w14:textId="43E48FE4" w:rsidR="00FC4E0C" w:rsidRDefault="00FC4E0C" w:rsidP="005365D2">
      <w:pPr>
        <w:rPr>
          <w:rFonts w:ascii="Times New Roman" w:hAnsi="Times New Roman" w:cs="Times New Roman"/>
          <w:sz w:val="24"/>
          <w:szCs w:val="24"/>
          <w:lang w:val="sr-Cyrl-RS"/>
        </w:rPr>
      </w:pPr>
    </w:p>
    <w:p w14:paraId="3036AB30" w14:textId="77777777" w:rsidR="00FC4E0C" w:rsidRPr="00FC4E0C" w:rsidRDefault="00FC4E0C" w:rsidP="00FC4E0C">
      <w:pPr>
        <w:spacing w:after="0"/>
        <w:ind w:firstLine="360"/>
        <w:jc w:val="both"/>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 xml:space="preserve">Одговорности и надлежности у управљању отпадом, подијељене су између Републике и локалне самоуправе. </w:t>
      </w:r>
    </w:p>
    <w:p w14:paraId="3C520CD5" w14:textId="77777777" w:rsidR="00FC4E0C" w:rsidRPr="00FC4E0C" w:rsidRDefault="00FC4E0C" w:rsidP="00FC4E0C">
      <w:pPr>
        <w:spacing w:after="0"/>
        <w:ind w:firstLine="360"/>
        <w:jc w:val="both"/>
        <w:rPr>
          <w:rFonts w:ascii="Times New Roman" w:hAnsi="Times New Roman" w:cs="Times New Roman"/>
          <w:sz w:val="24"/>
          <w:szCs w:val="24"/>
          <w:lang w:val="sr-Cyrl-CS" w:eastAsia="sr-Latn-CS"/>
        </w:rPr>
      </w:pPr>
      <w:r w:rsidRPr="00FC4E0C">
        <w:rPr>
          <w:rFonts w:ascii="Times New Roman" w:hAnsi="Times New Roman" w:cs="Times New Roman"/>
          <w:sz w:val="24"/>
          <w:szCs w:val="28"/>
          <w:lang w:val="sr-Cyrl-CS" w:eastAsia="sr-Latn-CS"/>
        </w:rPr>
        <w:t>Одговорност Републике односи се на доношење закона и подзаконских аката, обезбјеђење економских инструмената за спровођење управљања отпадом, развијање јавне свијести у друштву, иницирање разговора заинтересованих страна у циљу успостављања партнерства у управљању отпадом, док са друге стране, локална самоуправа има одговорност за спровођење закона, уређивање и обезбјеђење услова управљања комуналним отпадом</w:t>
      </w:r>
      <w:r w:rsidRPr="00FC4E0C">
        <w:rPr>
          <w:rFonts w:ascii="Times New Roman" w:hAnsi="Times New Roman" w:cs="Times New Roman"/>
          <w:sz w:val="24"/>
          <w:szCs w:val="24"/>
          <w:lang w:val="sr-Cyrl-CS" w:eastAsia="sr-Latn-CS"/>
        </w:rPr>
        <w:t>.</w:t>
      </w:r>
    </w:p>
    <w:p w14:paraId="32C30A4A" w14:textId="2B4295B1" w:rsidR="00FC4E0C" w:rsidRPr="00FC4E0C" w:rsidRDefault="00FC4E0C" w:rsidP="00FC4E0C">
      <w:pPr>
        <w:spacing w:after="0"/>
        <w:ind w:firstLine="360"/>
        <w:jc w:val="both"/>
        <w:rPr>
          <w:rFonts w:ascii="Times New Roman" w:hAnsi="Times New Roman" w:cs="Times New Roman"/>
          <w:sz w:val="24"/>
          <w:szCs w:val="24"/>
          <w:lang w:val="sr-Cyrl-CS" w:eastAsia="sr-Latn-CS"/>
        </w:rPr>
      </w:pPr>
      <w:r w:rsidRPr="00FC4E0C">
        <w:rPr>
          <w:rFonts w:ascii="Times New Roman" w:hAnsi="Times New Roman" w:cs="Times New Roman"/>
          <w:sz w:val="24"/>
          <w:szCs w:val="28"/>
          <w:lang w:val="sr-Cyrl-CS" w:eastAsia="sr-Latn-CS"/>
        </w:rPr>
        <w:t>Статутом општине Брод</w:t>
      </w:r>
      <w:r w:rsidR="0097189F">
        <w:rPr>
          <w:rFonts w:ascii="Times New Roman" w:hAnsi="Times New Roman" w:cs="Times New Roman"/>
          <w:sz w:val="24"/>
          <w:szCs w:val="28"/>
          <w:lang w:eastAsia="sr-Latn-CS"/>
        </w:rPr>
        <w:t xml:space="preserve"> (</w:t>
      </w:r>
      <w:r w:rsidR="0097189F">
        <w:rPr>
          <w:rFonts w:ascii="Times New Roman" w:hAnsi="Times New Roman" w:cs="Times New Roman"/>
          <w:sz w:val="24"/>
          <w:szCs w:val="28"/>
          <w:lang w:val="sr-Cyrl-BA" w:eastAsia="sr-Latn-CS"/>
        </w:rPr>
        <w:t>„Службени гласни општине Брод“, број: 7/17</w:t>
      </w:r>
      <w:r w:rsidR="0097189F">
        <w:rPr>
          <w:rFonts w:ascii="Times New Roman" w:hAnsi="Times New Roman" w:cs="Times New Roman"/>
          <w:sz w:val="24"/>
          <w:szCs w:val="28"/>
          <w:lang w:eastAsia="sr-Latn-CS"/>
        </w:rPr>
        <w:t>)</w:t>
      </w:r>
      <w:r w:rsidRPr="00FC4E0C">
        <w:rPr>
          <w:rFonts w:ascii="Times New Roman" w:hAnsi="Times New Roman" w:cs="Times New Roman"/>
          <w:sz w:val="24"/>
          <w:szCs w:val="28"/>
          <w:lang w:val="sr-Cyrl-CS" w:eastAsia="sr-Latn-CS"/>
        </w:rPr>
        <w:t xml:space="preserve"> прописано је да Општина у оквиру своје надлежности, врши између осталог сљедеће послове:</w:t>
      </w:r>
    </w:p>
    <w:p w14:paraId="7F6E9A96"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Уређење и обезбјеђење обављања комуналних дјелатности;</w:t>
      </w:r>
    </w:p>
    <w:p w14:paraId="512D674D"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Одржавање чистоће;</w:t>
      </w:r>
    </w:p>
    <w:p w14:paraId="55E0C3B9"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Пречишћавање и одводња отпадних вода;</w:t>
      </w:r>
    </w:p>
    <w:p w14:paraId="2AC16660"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Одржавање гробаља и пружање погребних услуга;</w:t>
      </w:r>
    </w:p>
    <w:p w14:paraId="5881465E"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Одржавање улица, саобраћајница, паркова, зелених, рекреационих и других јавних површина;</w:t>
      </w:r>
    </w:p>
    <w:p w14:paraId="727567A7"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 xml:space="preserve">Оснивање предузећа, установа и других организација ради пружања услуга из њихове надлежности, уређење њихове организације и управљање и; </w:t>
      </w:r>
    </w:p>
    <w:p w14:paraId="1D1653E7" w14:textId="77777777" w:rsidR="00FC4E0C" w:rsidRPr="00FC4E0C" w:rsidRDefault="00FC4E0C" w:rsidP="0096195D">
      <w:pPr>
        <w:numPr>
          <w:ilvl w:val="0"/>
          <w:numId w:val="10"/>
        </w:numPr>
        <w:spacing w:after="0" w:line="240" w:lineRule="auto"/>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Уређивање и обезбјеђивање изградње, одржавања и коришћења јавних објеката и комуналне инфраструктуре за обављање функција општине.</w:t>
      </w:r>
    </w:p>
    <w:p w14:paraId="7C9D7D7C" w14:textId="77777777" w:rsidR="00FC4E0C" w:rsidRPr="00FC4E0C" w:rsidRDefault="00FC4E0C" w:rsidP="00FC4E0C">
      <w:pPr>
        <w:spacing w:after="0"/>
        <w:jc w:val="both"/>
        <w:rPr>
          <w:rFonts w:ascii="Times New Roman" w:hAnsi="Times New Roman" w:cs="Times New Roman"/>
          <w:sz w:val="24"/>
          <w:szCs w:val="24"/>
          <w:lang w:val="sr-Cyrl-CS" w:eastAsia="sr-Latn-CS"/>
        </w:rPr>
      </w:pPr>
    </w:p>
    <w:p w14:paraId="40E40392" w14:textId="77777777" w:rsidR="00FC4E0C" w:rsidRPr="00FC4E0C" w:rsidRDefault="00FC4E0C" w:rsidP="00FC4E0C">
      <w:pPr>
        <w:spacing w:after="0"/>
        <w:ind w:firstLine="708"/>
        <w:jc w:val="both"/>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Овлашћења и обавезе које проистичу из надлежности Општине, подијељене су између представничког органа (Скупштина општине Брод) и извршног органа (Начелник општине Брод). Скупштина општине Брод</w:t>
      </w:r>
      <w:r w:rsidRPr="00FC4E0C">
        <w:rPr>
          <w:rFonts w:ascii="Times New Roman" w:hAnsi="Times New Roman" w:cs="Times New Roman"/>
          <w:sz w:val="24"/>
          <w:szCs w:val="28"/>
          <w:lang w:val="sr-Latn-CS" w:eastAsia="sr-Latn-CS"/>
        </w:rPr>
        <w:t xml:space="preserve"> </w:t>
      </w:r>
      <w:r w:rsidRPr="00FC4E0C">
        <w:rPr>
          <w:rFonts w:ascii="Times New Roman" w:hAnsi="Times New Roman" w:cs="Times New Roman"/>
          <w:sz w:val="24"/>
          <w:szCs w:val="28"/>
          <w:lang w:val="sr-Cyrl-CS" w:eastAsia="sr-Latn-CS"/>
        </w:rPr>
        <w:t>доноси опште и друге акте, те обавља и друге послове у складу са Уставом, законом и Статутом.</w:t>
      </w:r>
    </w:p>
    <w:p w14:paraId="686572B1" w14:textId="24C58298" w:rsidR="007F27C1" w:rsidRDefault="00FC4E0C" w:rsidP="007F27C1">
      <w:pPr>
        <w:spacing w:after="0"/>
        <w:ind w:firstLine="708"/>
        <w:jc w:val="both"/>
        <w:rPr>
          <w:rFonts w:ascii="Times New Roman" w:hAnsi="Times New Roman" w:cs="Times New Roman"/>
          <w:sz w:val="24"/>
          <w:szCs w:val="28"/>
          <w:lang w:val="sr-Cyrl-CS" w:eastAsia="sr-Latn-CS"/>
        </w:rPr>
      </w:pPr>
      <w:r w:rsidRPr="00FC4E0C">
        <w:rPr>
          <w:rFonts w:ascii="Times New Roman" w:hAnsi="Times New Roman" w:cs="Times New Roman"/>
          <w:sz w:val="24"/>
          <w:szCs w:val="28"/>
          <w:lang w:val="sr-Cyrl-CS" w:eastAsia="sr-Latn-CS"/>
        </w:rPr>
        <w:t xml:space="preserve">Општина је надлежна да у области управљања отпадом и заштите животне средине, припрема и предлаже програм развоја, урбанистичке и друге планове, </w:t>
      </w:r>
      <w:r w:rsidRPr="00FC4E0C">
        <w:rPr>
          <w:rFonts w:ascii="Times New Roman" w:hAnsi="Times New Roman" w:cs="Times New Roman"/>
          <w:bCs/>
          <w:sz w:val="24"/>
          <w:szCs w:val="28"/>
          <w:lang w:val="sr-Cyrl-CS" w:eastAsia="sr-Latn-CS"/>
        </w:rPr>
        <w:t>доноси локални план управљања отпадом</w:t>
      </w:r>
      <w:r w:rsidRPr="00FC4E0C">
        <w:rPr>
          <w:rFonts w:ascii="Times New Roman" w:hAnsi="Times New Roman" w:cs="Times New Roman"/>
          <w:sz w:val="24"/>
          <w:szCs w:val="28"/>
          <w:lang w:val="sr-Cyrl-CS" w:eastAsia="sr-Latn-CS"/>
        </w:rPr>
        <w:t xml:space="preserve">, обезбјеђује услове и брине се о њиховом спровођењу, дефинише локалну политику и усваја акционе планове за територију општине, доноси одлуке и одређује опште акте из оквира права и дужности локалне самоуправе, уређује и обезбјеђује обављање и развој комуналних дјелатности, уређује, обезбјеђује, организује и спроводи управљање отпадом на својој територији, стара се о задовољавању одређених потреба грађана у области заштите животне средине (заштите </w:t>
      </w:r>
      <w:r w:rsidRPr="00FC4E0C">
        <w:rPr>
          <w:rFonts w:ascii="Times New Roman" w:hAnsi="Times New Roman" w:cs="Times New Roman"/>
          <w:sz w:val="24"/>
          <w:szCs w:val="28"/>
          <w:lang w:val="sr-Cyrl-CS" w:eastAsia="sr-Latn-CS"/>
        </w:rPr>
        <w:lastRenderedPageBreak/>
        <w:t>ваздуха, природе, животиња, заштите од буке, инспекцијског надзора, финансирања) и др., обезбјеђује финансирање обављања послова из своје надлежности, одређује поступак наплате и врши наплату локаних комуналних такси, укључујући и наплату услуга у области управљања отпадом, одређује цијене комуналних услуга, врши комунални инспекцијски надзор и надзор у области заштите животне средине, контролише активности предузећа са којим је уговорила услуге сакупљања, транспорта и одлагања комуналног отпада, врши надзор и контролу мјера поступања са отпадом, омогућава информисање јавности.</w:t>
      </w:r>
    </w:p>
    <w:p w14:paraId="1506C3F5" w14:textId="3F983AA9" w:rsidR="00F2701A" w:rsidRDefault="007F27C1">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27CF73AA" w14:textId="2F961C30" w:rsidR="002E1CA2" w:rsidRDefault="007F27C1" w:rsidP="0096195D">
      <w:pPr>
        <w:pStyle w:val="Heading1"/>
        <w:numPr>
          <w:ilvl w:val="0"/>
          <w:numId w:val="8"/>
        </w:numPr>
        <w:jc w:val="both"/>
        <w:rPr>
          <w:rFonts w:ascii="Times New Roman" w:hAnsi="Times New Roman" w:cs="Times New Roman"/>
          <w:b/>
          <w:bCs/>
          <w:color w:val="auto"/>
          <w:lang w:val="sr-Cyrl-RS"/>
        </w:rPr>
      </w:pPr>
      <w:bookmarkStart w:id="12" w:name="_Toc184363772"/>
      <w:r w:rsidRPr="007F27C1">
        <w:rPr>
          <w:rFonts w:ascii="Times New Roman" w:hAnsi="Times New Roman" w:cs="Times New Roman"/>
          <w:b/>
          <w:bCs/>
          <w:color w:val="auto"/>
          <w:lang w:val="sr-Cyrl-RS"/>
        </w:rPr>
        <w:lastRenderedPageBreak/>
        <w:t>ПРИКУПЉАЊЕ, ТРАНСПОРТ И ДЕПОНОВАЊЕ ОТПАДА</w:t>
      </w:r>
      <w:bookmarkEnd w:id="12"/>
    </w:p>
    <w:p w14:paraId="2CC43C39" w14:textId="7F4727ED" w:rsidR="002E1CA2" w:rsidRDefault="002E1CA2" w:rsidP="002E1CA2">
      <w:pPr>
        <w:rPr>
          <w:lang w:val="sr-Cyrl-RS"/>
        </w:rPr>
      </w:pPr>
    </w:p>
    <w:p w14:paraId="3E637572" w14:textId="77777777" w:rsidR="002E1CA2" w:rsidRPr="002E1CA2" w:rsidRDefault="002E1CA2" w:rsidP="002E1CA2">
      <w:pPr>
        <w:ind w:firstLine="450"/>
        <w:jc w:val="both"/>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Јавно комунално предузеће „Комвод“ а.д. Брод настало је спајањем  КП „Водовод и канализација“ а. д. Брод и КП „Комуналац“ а. д. Брод.</w:t>
      </w:r>
    </w:p>
    <w:p w14:paraId="6B02A8E0" w14:textId="712A6CBF" w:rsidR="002E1CA2" w:rsidRPr="002E1CA2" w:rsidRDefault="002E1CA2" w:rsidP="002E1CA2">
      <w:pPr>
        <w:ind w:firstLine="450"/>
        <w:jc w:val="both"/>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 xml:space="preserve">Општина Брод, коју </w:t>
      </w:r>
      <w:r w:rsidR="0034330B">
        <w:rPr>
          <w:rFonts w:ascii="Times New Roman" w:hAnsi="Times New Roman" w:cs="Times New Roman"/>
          <w:sz w:val="24"/>
          <w:szCs w:val="28"/>
          <w:lang w:val="sr-Cyrl-BA" w:eastAsia="sr-Latn-CS"/>
        </w:rPr>
        <w:t>з</w:t>
      </w:r>
      <w:r w:rsidRPr="002E1CA2">
        <w:rPr>
          <w:rFonts w:ascii="Times New Roman" w:hAnsi="Times New Roman" w:cs="Times New Roman"/>
          <w:sz w:val="24"/>
          <w:szCs w:val="28"/>
          <w:lang w:val="sr-Cyrl-BA" w:eastAsia="sr-Latn-CS"/>
        </w:rPr>
        <w:t>аступа Начелник, оснивач је друшта са 100% власништвом капитала привредног друштва ЈКП „Комвод“ а. д. Брод  са сједиштем у Броду, улица Николе Тесле број 22.</w:t>
      </w:r>
    </w:p>
    <w:p w14:paraId="76430B85" w14:textId="34D503E1" w:rsidR="002E1CA2" w:rsidRPr="002E1CA2" w:rsidRDefault="002E1CA2" w:rsidP="002E1CA2">
      <w:pPr>
        <w:ind w:firstLine="450"/>
        <w:jc w:val="both"/>
        <w:rPr>
          <w:rFonts w:ascii="Times New Roman" w:hAnsi="Times New Roman" w:cs="Times New Roman"/>
          <w:sz w:val="24"/>
          <w:szCs w:val="28"/>
          <w:lang w:val="sr-Cyrl-BA" w:eastAsia="sr-Latn-CS"/>
        </w:rPr>
      </w:pPr>
      <w:r w:rsidRPr="002E1CA2">
        <w:rPr>
          <w:rFonts w:ascii="Times New Roman" w:eastAsia="Times New Roman" w:hAnsi="Times New Roman" w:cs="Times New Roman"/>
          <w:bCs/>
          <w:sz w:val="24"/>
          <w:szCs w:val="28"/>
          <w:lang w:val="sr-Cyrl-CS" w:eastAsia="sr-Latn-CS"/>
        </w:rPr>
        <w:t>Финансирање комуналних дјелатности се врши из прихода од наплате, како од физичких лица односно домаћинства, тако и од предузетничких и правних лица. Цјеновник комуналних услуга предлаже Управа ЈКП-а „Комвод“ а.д. Брод, приједлог се доставља Надзорном одбору који доноси одлуку, те је на крају неопходна сагласност Скупштине општине.</w:t>
      </w:r>
    </w:p>
    <w:p w14:paraId="051DF1A5" w14:textId="77777777" w:rsidR="002E1CA2" w:rsidRPr="002E1CA2" w:rsidRDefault="002E1CA2" w:rsidP="00FC65F2">
      <w:pPr>
        <w:ind w:firstLine="450"/>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ЈКП „Комвод“ а.д. Брод  се састоји од радних јединица, гдје је битно напоменути:</w:t>
      </w:r>
    </w:p>
    <w:p w14:paraId="68CC08F3" w14:textId="77777777" w:rsidR="002E1CA2" w:rsidRPr="002E1CA2" w:rsidRDefault="002E1CA2" w:rsidP="0096195D">
      <w:pPr>
        <w:pStyle w:val="ListParagraph"/>
        <w:numPr>
          <w:ilvl w:val="0"/>
          <w:numId w:val="7"/>
        </w:numPr>
        <w:spacing w:after="200" w:line="276" w:lineRule="auto"/>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РЈ Чистоћа и одржавање зеленила;</w:t>
      </w:r>
    </w:p>
    <w:p w14:paraId="76805373" w14:textId="77777777" w:rsidR="002E1CA2" w:rsidRPr="002E1CA2" w:rsidRDefault="002E1CA2" w:rsidP="0096195D">
      <w:pPr>
        <w:pStyle w:val="ListParagraph"/>
        <w:numPr>
          <w:ilvl w:val="0"/>
          <w:numId w:val="7"/>
        </w:numPr>
        <w:spacing w:after="200" w:line="276" w:lineRule="auto"/>
        <w:rPr>
          <w:rFonts w:ascii="Times New Roman" w:hAnsi="Times New Roman" w:cs="Times New Roman"/>
          <w:sz w:val="24"/>
          <w:szCs w:val="28"/>
          <w:lang w:val="sr-Cyrl-BA" w:eastAsia="sr-Latn-CS"/>
        </w:rPr>
      </w:pPr>
      <w:r w:rsidRPr="002E1CA2">
        <w:rPr>
          <w:rFonts w:ascii="Times New Roman" w:hAnsi="Times New Roman" w:cs="Times New Roman"/>
          <w:sz w:val="24"/>
          <w:szCs w:val="28"/>
          <w:lang w:val="sr-Cyrl-BA" w:eastAsia="sr-Latn-CS"/>
        </w:rPr>
        <w:t>РЈ Прикупљање, одвоз и депоновање отпада и камионско стајалиште.</w:t>
      </w:r>
    </w:p>
    <w:p w14:paraId="764BEBF1" w14:textId="77777777" w:rsidR="00FC65F2" w:rsidRPr="002E1CA2" w:rsidRDefault="00FC65F2" w:rsidP="00FC65F2">
      <w:pPr>
        <w:spacing w:after="200" w:line="276" w:lineRule="auto"/>
        <w:ind w:firstLine="708"/>
        <w:rPr>
          <w:rFonts w:ascii="Times New Roman" w:hAnsi="Times New Roman" w:cs="Times New Roman"/>
          <w:sz w:val="24"/>
          <w:szCs w:val="28"/>
          <w:lang w:val="sr-Cyrl-BA" w:eastAsia="sr-Latn-CS"/>
        </w:rPr>
      </w:pPr>
    </w:p>
    <w:p w14:paraId="2BE62291" w14:textId="44413D9A" w:rsidR="00FC65F2" w:rsidRPr="002F59B9" w:rsidRDefault="00FC65F2" w:rsidP="0096195D">
      <w:pPr>
        <w:pStyle w:val="Heading2"/>
        <w:numPr>
          <w:ilvl w:val="1"/>
          <w:numId w:val="8"/>
        </w:numPr>
        <w:rPr>
          <w:rFonts w:ascii="Times New Roman" w:hAnsi="Times New Roman" w:cs="Times New Roman"/>
          <w:b/>
          <w:bCs/>
          <w:color w:val="auto"/>
          <w:lang w:val="sr-Cyrl-CS" w:eastAsia="sr-Latn-CS"/>
        </w:rPr>
      </w:pPr>
      <w:bookmarkStart w:id="13" w:name="_Toc184363773"/>
      <w:r>
        <w:rPr>
          <w:rFonts w:ascii="Times New Roman" w:hAnsi="Times New Roman" w:cs="Times New Roman"/>
          <w:b/>
          <w:bCs/>
          <w:color w:val="auto"/>
          <w:lang w:val="sr-Cyrl-CS" w:eastAsia="sr-Latn-CS"/>
        </w:rPr>
        <w:t>Опрема и механизација</w:t>
      </w:r>
      <w:bookmarkEnd w:id="13"/>
    </w:p>
    <w:p w14:paraId="011742F0" w14:textId="77777777" w:rsidR="00FC65F2" w:rsidRDefault="00FC65F2" w:rsidP="00FC65F2">
      <w:pPr>
        <w:pStyle w:val="Heading2"/>
        <w:ind w:firstLine="708"/>
        <w:rPr>
          <w:rFonts w:ascii="Times New Roman" w:hAnsi="Times New Roman" w:cs="Times New Roman"/>
          <w:b/>
          <w:bCs/>
          <w:color w:val="auto"/>
          <w:sz w:val="24"/>
          <w:szCs w:val="24"/>
          <w:lang w:val="sr-Cyrl-CS" w:eastAsia="sr-Latn-CS"/>
        </w:rPr>
      </w:pPr>
      <w:bookmarkStart w:id="14" w:name="_Toc184278574"/>
    </w:p>
    <w:p w14:paraId="3C327A17" w14:textId="5758B4A7" w:rsidR="00FC65F2" w:rsidRPr="00FC65F2" w:rsidRDefault="00FC65F2" w:rsidP="00FC65F2">
      <w:pPr>
        <w:pStyle w:val="Heading2"/>
        <w:ind w:firstLine="708"/>
        <w:rPr>
          <w:rFonts w:ascii="Times New Roman" w:hAnsi="Times New Roman" w:cs="Times New Roman"/>
          <w:color w:val="auto"/>
          <w:sz w:val="24"/>
          <w:szCs w:val="24"/>
          <w:lang w:val="sr-Cyrl-BA" w:eastAsia="sr-Latn-CS"/>
        </w:rPr>
      </w:pPr>
      <w:bookmarkStart w:id="15" w:name="_Toc184363774"/>
      <w:r w:rsidRPr="00FC65F2">
        <w:rPr>
          <w:rFonts w:ascii="Times New Roman" w:hAnsi="Times New Roman" w:cs="Times New Roman"/>
          <w:color w:val="auto"/>
          <w:sz w:val="24"/>
          <w:szCs w:val="24"/>
          <w:lang w:val="sr-Cyrl-CS" w:eastAsia="sr-Latn-CS"/>
        </w:rPr>
        <w:t>Опрема са сакупљање комуналног отпада и неопасног индустријског отпада која се користи на територији општине Брод су:</w:t>
      </w:r>
      <w:bookmarkEnd w:id="14"/>
      <w:bookmarkEnd w:id="15"/>
    </w:p>
    <w:p w14:paraId="7782A9BB"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канте за отпад (запремине од 80-120 литара), нису типске посуде, већ ствар избора корисника услуге, углавном индивидуалног домаћинства у приградским зонама;</w:t>
      </w:r>
    </w:p>
    <w:p w14:paraId="6AB661EB"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канте за отпад (запремине од 80-120 литара), које су типске и намјенске и присутне су у мањем броју (СШ „Никола Тесла“);</w:t>
      </w:r>
    </w:p>
    <w:p w14:paraId="71D75F4B"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метални контејнери запремине од 1.1 м³ од поцинкованог лима, и углавном су постављени у централној градској зони;</w:t>
      </w:r>
    </w:p>
    <w:p w14:paraId="6E6FA1CD" w14:textId="77777777" w:rsidR="00FC65F2" w:rsidRPr="00FC65F2" w:rsidRDefault="00FC65F2" w:rsidP="0096195D">
      <w:pPr>
        <w:numPr>
          <w:ilvl w:val="0"/>
          <w:numId w:val="11"/>
        </w:numPr>
        <w:spacing w:after="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метални контејнери запремине 5м³, постављени у у централној градској зони, испред установа, као и на сеоским подручјима, гдје су локацију одређивали предсједници мјесних заједница;</w:t>
      </w:r>
    </w:p>
    <w:p w14:paraId="4B9F227E" w14:textId="77777777" w:rsidR="00FC65F2" w:rsidRPr="00FC65F2" w:rsidRDefault="00FC65F2" w:rsidP="00FC65F2">
      <w:pPr>
        <w:jc w:val="both"/>
        <w:rPr>
          <w:rFonts w:ascii="Times New Roman" w:hAnsi="Times New Roman" w:cs="Times New Roman"/>
          <w:sz w:val="24"/>
          <w:szCs w:val="24"/>
          <w:lang w:val="sr-Cyrl-CS" w:eastAsia="sr-Latn-CS"/>
        </w:rPr>
      </w:pPr>
    </w:p>
    <w:p w14:paraId="32FB20B4" w14:textId="77777777" w:rsidR="00FC65F2" w:rsidRPr="00FC65F2" w:rsidRDefault="00FC65F2" w:rsidP="00FC65F2">
      <w:pPr>
        <w:ind w:firstLine="708"/>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Сигурно је да број контејнера не задовољава у цјелости потребе, као и да је потребно због рентабилности транспорта, замјенити велике контејнере са мањим од 1.1м³. Такође су честа оштећења због немарног односа корисника (паљење, ломљење и др.).</w:t>
      </w:r>
    </w:p>
    <w:p w14:paraId="4E0F4920" w14:textId="77777777" w:rsidR="00F2701A" w:rsidRDefault="00F2701A" w:rsidP="00FC65F2">
      <w:pPr>
        <w:jc w:val="both"/>
        <w:rPr>
          <w:rFonts w:ascii="Times New Roman" w:hAnsi="Times New Roman" w:cs="Times New Roman"/>
          <w:sz w:val="24"/>
          <w:szCs w:val="24"/>
          <w:u w:val="single"/>
          <w:lang w:val="sr-Cyrl-CS" w:eastAsia="sr-Latn-CS"/>
        </w:rPr>
      </w:pPr>
    </w:p>
    <w:p w14:paraId="3B752166" w14:textId="77777777" w:rsidR="00F2701A" w:rsidRDefault="00F2701A" w:rsidP="00FC65F2">
      <w:pPr>
        <w:jc w:val="both"/>
        <w:rPr>
          <w:rFonts w:ascii="Times New Roman" w:hAnsi="Times New Roman" w:cs="Times New Roman"/>
          <w:sz w:val="24"/>
          <w:szCs w:val="24"/>
          <w:u w:val="single"/>
          <w:lang w:val="sr-Cyrl-CS" w:eastAsia="sr-Latn-CS"/>
        </w:rPr>
      </w:pPr>
    </w:p>
    <w:p w14:paraId="67226691" w14:textId="77777777" w:rsidR="00FC65F2" w:rsidRPr="00FC65F2" w:rsidRDefault="00FC65F2" w:rsidP="00FC65F2">
      <w:pPr>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u w:val="single"/>
          <w:lang w:val="sr-Cyrl-CS" w:eastAsia="sr-Latn-CS"/>
        </w:rPr>
        <w:lastRenderedPageBreak/>
        <w:t>Опрема за сакупљање отпада</w:t>
      </w:r>
    </w:p>
    <w:p w14:paraId="2DC5A5F7"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 xml:space="preserve">Контејнери запремине 1.1 м³  </w:t>
      </w:r>
    </w:p>
    <w:p w14:paraId="127CADAE" w14:textId="77777777" w:rsidR="00FC65F2" w:rsidRPr="00FC65F2" w:rsidRDefault="00FC65F2" w:rsidP="00FC65F2">
      <w:pPr>
        <w:spacing w:after="200" w:line="276" w:lineRule="auto"/>
        <w:ind w:left="360"/>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Број: 60 Опис:  метални контејнери 1.1 м³ од поцинкованог лима, мобилни, означени (ПЕТ, картон, остали отпад), прилагођени.</w:t>
      </w:r>
    </w:p>
    <w:p w14:paraId="541FA17C"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Контејнери запремине 5м³</w:t>
      </w:r>
    </w:p>
    <w:p w14:paraId="5C82F181" w14:textId="77777777" w:rsidR="00FC65F2" w:rsidRPr="00FC65F2" w:rsidRDefault="00FC65F2" w:rsidP="00FC65F2">
      <w:pPr>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Број: 29 Опис:  метални контејери 5м³ затвореног и отвореног типа.</w:t>
      </w:r>
    </w:p>
    <w:p w14:paraId="2677CB70" w14:textId="77777777" w:rsidR="00FC65F2" w:rsidRPr="00FC65F2" w:rsidRDefault="00FC65F2" w:rsidP="00FC65F2">
      <w:pPr>
        <w:jc w:val="both"/>
        <w:rPr>
          <w:rFonts w:ascii="Times New Roman" w:hAnsi="Times New Roman" w:cs="Times New Roman"/>
          <w:sz w:val="24"/>
          <w:szCs w:val="24"/>
          <w:lang w:val="sr-Cyrl-CS" w:eastAsia="sr-Latn-CS"/>
        </w:rPr>
      </w:pPr>
    </w:p>
    <w:p w14:paraId="5CC45EE7" w14:textId="77777777" w:rsidR="00FC65F2" w:rsidRPr="00FC65F2" w:rsidRDefault="00FC65F2" w:rsidP="00FC65F2">
      <w:pPr>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u w:val="single"/>
          <w:lang w:val="sr-Cyrl-CS" w:eastAsia="sr-Latn-CS"/>
        </w:rPr>
        <w:t xml:space="preserve">Механизација за сакупљање отпада </w:t>
      </w:r>
    </w:p>
    <w:p w14:paraId="7479AE3D"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lang w:val="sr-Cyrl-CS" w:eastAsia="sr-Latn-CS"/>
        </w:rPr>
        <w:t>Н3 Теретно возило „</w:t>
      </w:r>
      <w:r w:rsidRPr="00FC65F2">
        <w:rPr>
          <w:rFonts w:ascii="Times New Roman" w:hAnsi="Times New Roman" w:cs="Times New Roman"/>
          <w:sz w:val="24"/>
          <w:szCs w:val="24"/>
          <w:lang w:eastAsia="sr-Latn-CS"/>
        </w:rPr>
        <w:t>Man</w:t>
      </w:r>
      <w:r w:rsidRPr="00FC65F2">
        <w:rPr>
          <w:rFonts w:ascii="Times New Roman" w:hAnsi="Times New Roman" w:cs="Times New Roman"/>
          <w:sz w:val="24"/>
          <w:szCs w:val="24"/>
          <w:lang w:val="sr-Cyrl-CS" w:eastAsia="sr-Latn-CS"/>
        </w:rPr>
        <w:t>“</w:t>
      </w:r>
      <w:r w:rsidRPr="00FC65F2">
        <w:rPr>
          <w:rFonts w:ascii="Times New Roman" w:hAnsi="Times New Roman" w:cs="Times New Roman"/>
          <w:sz w:val="24"/>
          <w:szCs w:val="24"/>
          <w:lang w:eastAsia="sr-Latn-CS"/>
        </w:rPr>
        <w:t>, 18.460 Тег</w:t>
      </w:r>
      <w:r w:rsidRPr="00FC65F2">
        <w:rPr>
          <w:rFonts w:ascii="Times New Roman" w:hAnsi="Times New Roman" w:cs="Times New Roman"/>
          <w:sz w:val="24"/>
          <w:szCs w:val="24"/>
          <w:lang w:val="sr-Cyrl-BA" w:eastAsia="sr-Latn-CS"/>
        </w:rPr>
        <w:t>љ</w:t>
      </w:r>
      <w:r w:rsidRPr="00FC65F2">
        <w:rPr>
          <w:rFonts w:ascii="Times New Roman" w:hAnsi="Times New Roman" w:cs="Times New Roman"/>
          <w:sz w:val="24"/>
          <w:szCs w:val="24"/>
          <w:lang w:eastAsia="sr-Latn-CS"/>
        </w:rPr>
        <w:t>ач</w:t>
      </w:r>
      <w:r w:rsidRPr="00FC65F2">
        <w:rPr>
          <w:rFonts w:ascii="Times New Roman" w:hAnsi="Times New Roman" w:cs="Times New Roman"/>
          <w:sz w:val="24"/>
          <w:szCs w:val="24"/>
          <w:lang w:val="sr-Cyrl-BA" w:eastAsia="sr-Latn-CS"/>
        </w:rPr>
        <w:t xml:space="preserve"> са седлом (одвоз смећа)</w:t>
      </w:r>
      <w:r w:rsidRPr="00FC65F2">
        <w:rPr>
          <w:rFonts w:ascii="Times New Roman" w:hAnsi="Times New Roman" w:cs="Times New Roman"/>
          <w:sz w:val="24"/>
          <w:szCs w:val="24"/>
          <w:lang w:eastAsia="sr-Latn-CS"/>
        </w:rPr>
        <w:t xml:space="preserve"> – </w:t>
      </w:r>
      <w:r w:rsidRPr="00FC65F2">
        <w:rPr>
          <w:rFonts w:ascii="Times New Roman" w:hAnsi="Times New Roman" w:cs="Times New Roman"/>
          <w:sz w:val="24"/>
          <w:szCs w:val="24"/>
          <w:lang w:val="sr-Cyrl-BA" w:eastAsia="sr-Latn-CS"/>
        </w:rPr>
        <w:t>тренутно неисправно.</w:t>
      </w:r>
    </w:p>
    <w:p w14:paraId="7B1E50B2"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Година производње: 2001.;</w:t>
      </w:r>
    </w:p>
    <w:p w14:paraId="550AA44A"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Нос/кг: 8720;</w:t>
      </w:r>
    </w:p>
    <w:p w14:paraId="144D8CD1"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Укупна маса: 16000.</w:t>
      </w:r>
    </w:p>
    <w:p w14:paraId="7E1FF0E9"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p>
    <w:p w14:paraId="2A6A0352"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Н3 Мерцедес бенз 950.53 Атего 1823-Сг радно одвоз смећа</w:t>
      </w:r>
    </w:p>
    <w:p w14:paraId="400E3130"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Година производње: 2002.;</w:t>
      </w:r>
    </w:p>
    <w:p w14:paraId="7B81D474"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Нос/кг: ///</w:t>
      </w:r>
    </w:p>
    <w:p w14:paraId="3EC05410"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Укупна маса: 16000.</w:t>
      </w:r>
    </w:p>
    <w:p w14:paraId="7365AF45" w14:textId="77777777" w:rsidR="00FC65F2" w:rsidRPr="00FC65F2" w:rsidRDefault="00FC65F2" w:rsidP="00FC65F2">
      <w:pPr>
        <w:pStyle w:val="ListParagraph"/>
        <w:jc w:val="both"/>
        <w:rPr>
          <w:rFonts w:ascii="Times New Roman" w:hAnsi="Times New Roman" w:cs="Times New Roman"/>
          <w:sz w:val="24"/>
          <w:szCs w:val="24"/>
          <w:lang w:val="sr-Cyrl-CS" w:eastAsia="sr-Latn-CS"/>
        </w:rPr>
      </w:pPr>
    </w:p>
    <w:p w14:paraId="1F01D285"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w:t>
      </w:r>
      <w:r w:rsidRPr="00FC65F2">
        <w:rPr>
          <w:rFonts w:ascii="Times New Roman" w:hAnsi="Times New Roman" w:cs="Times New Roman"/>
          <w:sz w:val="24"/>
          <w:szCs w:val="24"/>
          <w:lang w:val="en-US" w:eastAsia="sr-Latn-CS"/>
        </w:rPr>
        <w:t>CATEPILAR</w:t>
      </w:r>
      <w:r w:rsidRPr="00FC65F2">
        <w:rPr>
          <w:rFonts w:ascii="Times New Roman" w:hAnsi="Times New Roman" w:cs="Times New Roman"/>
          <w:sz w:val="24"/>
          <w:szCs w:val="24"/>
          <w:lang w:val="sr-Cyrl-CS" w:eastAsia="sr-Latn-CS"/>
        </w:rPr>
        <w:t>“</w:t>
      </w:r>
      <w:r w:rsidRPr="00FC65F2">
        <w:rPr>
          <w:rFonts w:ascii="Times New Roman" w:hAnsi="Times New Roman" w:cs="Times New Roman"/>
          <w:sz w:val="24"/>
          <w:szCs w:val="24"/>
          <w:lang w:val="en-US" w:eastAsia="sr-Latn-CS"/>
        </w:rPr>
        <w:t xml:space="preserve"> 428F2</w:t>
      </w:r>
      <w:r w:rsidRPr="00FC65F2">
        <w:rPr>
          <w:rFonts w:ascii="Times New Roman" w:hAnsi="Times New Roman" w:cs="Times New Roman"/>
          <w:sz w:val="24"/>
          <w:szCs w:val="24"/>
          <w:lang w:val="sr-Cyrl-BA" w:eastAsia="sr-Latn-CS"/>
        </w:rPr>
        <w:t>-Ровокопач ( 023-Т-624 )</w:t>
      </w:r>
    </w:p>
    <w:p w14:paraId="23F5F3E3"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 xml:space="preserve">Година производње: 2017. </w:t>
      </w:r>
    </w:p>
    <w:p w14:paraId="2D9A0E74"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Нос/Кг: ///</w:t>
      </w:r>
    </w:p>
    <w:p w14:paraId="0A293A75"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Укупна маса: 8350.</w:t>
      </w:r>
    </w:p>
    <w:p w14:paraId="6AB44476"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p>
    <w:p w14:paraId="20B35848"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BA" w:eastAsia="sr-Latn-CS"/>
        </w:rPr>
        <w:t xml:space="preserve">Мерцедес бенз, Н3-теретно возило ( 950.53 </w:t>
      </w:r>
    </w:p>
    <w:p w14:paraId="1B4E8DD6" w14:textId="77777777" w:rsidR="00FC65F2" w:rsidRPr="00FC65F2" w:rsidRDefault="00FC65F2" w:rsidP="00FC65F2">
      <w:pPr>
        <w:pStyle w:val="ListParagraph"/>
        <w:jc w:val="both"/>
        <w:rPr>
          <w:rFonts w:ascii="Times New Roman" w:hAnsi="Times New Roman" w:cs="Times New Roman"/>
          <w:sz w:val="24"/>
          <w:szCs w:val="24"/>
          <w:lang w:val="sr-Cyrl-BA" w:eastAsia="sr-Latn-CS"/>
        </w:rPr>
      </w:pPr>
      <w:r w:rsidRPr="00FC65F2">
        <w:rPr>
          <w:rFonts w:ascii="Times New Roman" w:hAnsi="Times New Roman" w:cs="Times New Roman"/>
          <w:sz w:val="24"/>
          <w:szCs w:val="24"/>
          <w:lang w:val="sr-Cyrl-BA" w:eastAsia="sr-Latn-CS"/>
        </w:rPr>
        <w:t>Година производње: 2008.</w:t>
      </w:r>
    </w:p>
    <w:p w14:paraId="43FD1DC1" w14:textId="2969412C" w:rsidR="00FC65F2" w:rsidRPr="00FC65F2" w:rsidRDefault="00FC65F2" w:rsidP="00FC65F2">
      <w:pPr>
        <w:jc w:val="both"/>
        <w:rPr>
          <w:rFonts w:ascii="Times New Roman" w:hAnsi="Times New Roman" w:cs="Times New Roman"/>
          <w:sz w:val="24"/>
          <w:szCs w:val="24"/>
          <w:lang w:val="sr-Cyrl-CS" w:eastAsia="sr-Latn-CS"/>
        </w:rPr>
      </w:pPr>
    </w:p>
    <w:p w14:paraId="606B4942" w14:textId="77777777" w:rsidR="00FC65F2" w:rsidRPr="00FC65F2" w:rsidRDefault="00FC65F2" w:rsidP="00FC65F2">
      <w:pPr>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u w:val="single"/>
          <w:lang w:val="sr-Cyrl-CS" w:eastAsia="sr-Latn-CS"/>
        </w:rPr>
        <w:t>Механизација на депонији</w:t>
      </w:r>
    </w:p>
    <w:p w14:paraId="0EE64225" w14:textId="77777777" w:rsidR="00FC65F2" w:rsidRPr="00FC65F2" w:rsidRDefault="00FC65F2" w:rsidP="0096195D">
      <w:pPr>
        <w:pStyle w:val="ListParagraph"/>
        <w:numPr>
          <w:ilvl w:val="0"/>
          <w:numId w:val="7"/>
        </w:numPr>
        <w:spacing w:after="200" w:line="276" w:lineRule="auto"/>
        <w:jc w:val="both"/>
        <w:rPr>
          <w:rFonts w:ascii="Times New Roman" w:hAnsi="Times New Roman" w:cs="Times New Roman"/>
          <w:sz w:val="24"/>
          <w:szCs w:val="24"/>
          <w:u w:val="single"/>
          <w:lang w:val="sr-Cyrl-CS" w:eastAsia="sr-Latn-CS"/>
        </w:rPr>
      </w:pPr>
      <w:r w:rsidRPr="00FC65F2">
        <w:rPr>
          <w:rFonts w:ascii="Times New Roman" w:hAnsi="Times New Roman" w:cs="Times New Roman"/>
          <w:sz w:val="24"/>
          <w:szCs w:val="24"/>
          <w:lang w:val="sr-Cyrl-CS" w:eastAsia="sr-Latn-CS"/>
        </w:rPr>
        <w:t>Ровокопач –</w:t>
      </w:r>
      <w:r w:rsidRPr="00FC65F2">
        <w:rPr>
          <w:rFonts w:ascii="Times New Roman" w:hAnsi="Times New Roman" w:cs="Times New Roman"/>
          <w:sz w:val="24"/>
          <w:szCs w:val="24"/>
          <w:u w:val="single"/>
          <w:lang w:val="sr-Cyrl-CS" w:eastAsia="sr-Latn-CS"/>
        </w:rPr>
        <w:t xml:space="preserve"> тренутно неисправан</w:t>
      </w:r>
    </w:p>
    <w:p w14:paraId="32843EC3" w14:textId="6D04E75D" w:rsidR="005C1729" w:rsidRDefault="00FC65F2" w:rsidP="0096195D">
      <w:pPr>
        <w:pStyle w:val="ListParagraph"/>
        <w:numPr>
          <w:ilvl w:val="0"/>
          <w:numId w:val="7"/>
        </w:numPr>
        <w:spacing w:after="200" w:line="276" w:lineRule="auto"/>
        <w:jc w:val="both"/>
        <w:rPr>
          <w:rFonts w:ascii="Times New Roman" w:hAnsi="Times New Roman" w:cs="Times New Roman"/>
          <w:sz w:val="24"/>
          <w:szCs w:val="24"/>
          <w:lang w:val="sr-Cyrl-CS" w:eastAsia="sr-Latn-CS"/>
        </w:rPr>
      </w:pPr>
      <w:r w:rsidRPr="00FC65F2">
        <w:rPr>
          <w:rFonts w:ascii="Times New Roman" w:hAnsi="Times New Roman" w:cs="Times New Roman"/>
          <w:sz w:val="24"/>
          <w:szCs w:val="24"/>
          <w:lang w:val="sr-Cyrl-CS" w:eastAsia="sr-Latn-CS"/>
        </w:rPr>
        <w:t>Булдожер – тренутно неисправан</w:t>
      </w:r>
    </w:p>
    <w:p w14:paraId="702CDD9B" w14:textId="77777777" w:rsidR="005C1729" w:rsidRDefault="005C1729">
      <w:pPr>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br w:type="page"/>
      </w:r>
    </w:p>
    <w:p w14:paraId="065103A1" w14:textId="35FC3071" w:rsidR="00FC65F2" w:rsidRPr="005C1729" w:rsidRDefault="005C1729" w:rsidP="0096195D">
      <w:pPr>
        <w:pStyle w:val="Heading1"/>
        <w:numPr>
          <w:ilvl w:val="0"/>
          <w:numId w:val="8"/>
        </w:numPr>
        <w:rPr>
          <w:rFonts w:ascii="Times New Roman" w:hAnsi="Times New Roman" w:cs="Times New Roman"/>
          <w:b/>
          <w:bCs/>
          <w:color w:val="auto"/>
          <w:lang w:val="sr-Cyrl-CS" w:eastAsia="sr-Latn-CS"/>
        </w:rPr>
      </w:pPr>
      <w:bookmarkStart w:id="16" w:name="_Toc184363775"/>
      <w:r w:rsidRPr="005C1729">
        <w:rPr>
          <w:rFonts w:ascii="Times New Roman" w:hAnsi="Times New Roman" w:cs="Times New Roman"/>
          <w:b/>
          <w:bCs/>
          <w:color w:val="auto"/>
          <w:lang w:val="sr-Cyrl-CS" w:eastAsia="sr-Latn-CS"/>
        </w:rPr>
        <w:lastRenderedPageBreak/>
        <w:t>ВРСТА, КОЛИЧИНА И САСТАВ ОТПАДА</w:t>
      </w:r>
      <w:bookmarkEnd w:id="16"/>
    </w:p>
    <w:p w14:paraId="67D3AB67" w14:textId="12451A3A" w:rsidR="002E1CA2" w:rsidRDefault="002E1CA2" w:rsidP="002E1CA2">
      <w:pPr>
        <w:rPr>
          <w:lang w:val="sr-Cyrl-RS"/>
        </w:rPr>
      </w:pPr>
    </w:p>
    <w:p w14:paraId="62633CD2" w14:textId="77777777" w:rsidR="005C1729" w:rsidRPr="005C1729" w:rsidRDefault="005C1729" w:rsidP="0057602C">
      <w:pPr>
        <w:spacing w:after="0" w:line="276" w:lineRule="auto"/>
        <w:ind w:firstLine="450"/>
        <w:jc w:val="both"/>
        <w:rPr>
          <w:rFonts w:ascii="Times New Roman" w:hAnsi="Times New Roman" w:cs="Times New Roman"/>
          <w:b/>
          <w:sz w:val="24"/>
          <w:szCs w:val="28"/>
          <w:lang w:val="sr-Cyrl-CS" w:eastAsia="sr-Latn-CS"/>
        </w:rPr>
      </w:pPr>
      <w:r w:rsidRPr="005C1729">
        <w:rPr>
          <w:rFonts w:ascii="Times New Roman" w:hAnsi="Times New Roman" w:cs="Times New Roman"/>
          <w:sz w:val="24"/>
          <w:szCs w:val="28"/>
          <w:lang w:val="sr-Cyrl-CS" w:eastAsia="sr-Latn-CS"/>
        </w:rPr>
        <w:t>Процес планирања управљања отпадом мора бити заснован на поузданој бази података о постојећим количинама отпада, постојећем начину управљања (сакупљања), третману, начину одлагања, изворима и врстама отпада. Зато је неопходно успостављање поуздане базе података, у општини Брод таква евиденција још увијек није успостављена.</w:t>
      </w:r>
    </w:p>
    <w:p w14:paraId="14213536" w14:textId="77777777" w:rsidR="005C1729" w:rsidRPr="005C1729" w:rsidRDefault="005C1729" w:rsidP="0057602C">
      <w:pPr>
        <w:spacing w:after="0" w:line="276" w:lineRule="auto"/>
        <w:ind w:firstLine="450"/>
        <w:jc w:val="both"/>
        <w:rPr>
          <w:rFonts w:ascii="Times New Roman" w:hAnsi="Times New Roman" w:cs="Times New Roman"/>
          <w:b/>
          <w:sz w:val="24"/>
          <w:szCs w:val="28"/>
          <w:lang w:val="sr-Cyrl-CS" w:eastAsia="sr-Latn-CS"/>
        </w:rPr>
      </w:pPr>
      <w:r w:rsidRPr="005C1729">
        <w:rPr>
          <w:rFonts w:ascii="Times New Roman" w:hAnsi="Times New Roman" w:cs="Times New Roman"/>
          <w:sz w:val="24"/>
          <w:szCs w:val="28"/>
          <w:lang w:val="sr-Cyrl-CS" w:eastAsia="sr-Latn-CS"/>
        </w:rPr>
        <w:t>ЈКП „Комвод“ а.д. Брод има потписано 3.557 уговора са физичким и 159 уговора са правним лицима.</w:t>
      </w:r>
    </w:p>
    <w:p w14:paraId="59030F77" w14:textId="77777777" w:rsidR="005C1729" w:rsidRPr="005C1729" w:rsidRDefault="005C1729" w:rsidP="0057602C">
      <w:pPr>
        <w:spacing w:after="0" w:line="276" w:lineRule="auto"/>
        <w:ind w:firstLine="450"/>
        <w:jc w:val="both"/>
        <w:rPr>
          <w:rFonts w:ascii="Times New Roman" w:hAnsi="Times New Roman" w:cs="Times New Roman"/>
          <w:b/>
          <w:sz w:val="24"/>
          <w:szCs w:val="28"/>
          <w:lang w:val="sr-Cyrl-CS" w:eastAsia="sr-Latn-CS"/>
        </w:rPr>
      </w:pPr>
      <w:r w:rsidRPr="005C1729">
        <w:rPr>
          <w:rFonts w:ascii="Times New Roman" w:hAnsi="Times New Roman" w:cs="Times New Roman"/>
          <w:sz w:val="24"/>
          <w:szCs w:val="28"/>
          <w:lang w:val="sr-Cyrl-CS" w:eastAsia="sr-Latn-CS"/>
        </w:rPr>
        <w:t xml:space="preserve">ЈКП „Комвод“ а.д. Брод нема прецизне евиденције, само процијењене вриједности отпада. У општини Брод се процјењује да на годишњем нивоу се произведе </w:t>
      </w:r>
      <w:r w:rsidRPr="005C1729">
        <w:rPr>
          <w:rFonts w:ascii="Times New Roman" w:hAnsi="Times New Roman" w:cs="Times New Roman"/>
          <w:sz w:val="24"/>
          <w:szCs w:val="28"/>
          <w:lang w:val="sr-Latn-CS" w:eastAsia="sr-Latn-CS"/>
        </w:rPr>
        <w:t xml:space="preserve">cca </w:t>
      </w:r>
      <w:r w:rsidRPr="005C1729">
        <w:rPr>
          <w:rFonts w:ascii="Times New Roman" w:hAnsi="Times New Roman" w:cs="Times New Roman"/>
          <w:sz w:val="24"/>
          <w:szCs w:val="28"/>
          <w:lang w:val="sr-Cyrl-CS" w:eastAsia="sr-Latn-CS"/>
        </w:rPr>
        <w:t>3.500 тона отпада, а поријекло отпада је приказано на табели 4.</w:t>
      </w:r>
    </w:p>
    <w:p w14:paraId="65752092" w14:textId="77777777" w:rsidR="005C1729" w:rsidRPr="005C1729" w:rsidRDefault="005C1729" w:rsidP="005C1729">
      <w:pPr>
        <w:jc w:val="both"/>
        <w:rPr>
          <w:rFonts w:ascii="Times New Roman" w:hAnsi="Times New Roman" w:cs="Times New Roman"/>
          <w:sz w:val="24"/>
          <w:szCs w:val="28"/>
          <w:lang w:val="sr-Cyrl-CS" w:eastAsia="sr-Latn-CS"/>
        </w:rPr>
      </w:pPr>
    </w:p>
    <w:tbl>
      <w:tblPr>
        <w:tblW w:w="9177" w:type="dxa"/>
        <w:tblInd w:w="162" w:type="dxa"/>
        <w:tblCellMar>
          <w:left w:w="0" w:type="dxa"/>
          <w:right w:w="0" w:type="dxa"/>
        </w:tblCellMar>
        <w:tblLook w:val="04A0" w:firstRow="1" w:lastRow="0" w:firstColumn="1" w:lastColumn="0" w:noHBand="0" w:noVBand="1"/>
      </w:tblPr>
      <w:tblGrid>
        <w:gridCol w:w="1577"/>
        <w:gridCol w:w="2607"/>
        <w:gridCol w:w="1331"/>
        <w:gridCol w:w="1849"/>
        <w:gridCol w:w="1813"/>
      </w:tblGrid>
      <w:tr w:rsidR="005C1729" w:rsidRPr="005C1729" w14:paraId="2DAFD8C9" w14:textId="77777777" w:rsidTr="0099093E">
        <w:trPr>
          <w:trHeight w:val="322"/>
        </w:trPr>
        <w:tc>
          <w:tcPr>
            <w:tcW w:w="1577" w:type="dxa"/>
            <w:tcBorders>
              <w:top w:val="single" w:sz="4" w:space="0" w:color="auto"/>
              <w:left w:val="single" w:sz="8" w:space="0" w:color="auto"/>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596F60CC"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Домаћинства</w:t>
            </w:r>
          </w:p>
        </w:tc>
        <w:tc>
          <w:tcPr>
            <w:tcW w:w="2607"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20E15132"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Услужме дјелатности</w:t>
            </w:r>
          </w:p>
        </w:tc>
        <w:tc>
          <w:tcPr>
            <w:tcW w:w="1331"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7EF4B1E5"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Индустрија</w:t>
            </w:r>
          </w:p>
        </w:tc>
        <w:tc>
          <w:tcPr>
            <w:tcW w:w="1849"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0C598A04"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eastAsia="Arial Unicode MS" w:hAnsi="Times New Roman" w:cs="Times New Roman"/>
                <w:sz w:val="24"/>
                <w:szCs w:val="28"/>
                <w:lang w:val="sr-Cyrl-BA"/>
              </w:rPr>
              <w:t>Пољопривреда</w:t>
            </w:r>
          </w:p>
        </w:tc>
        <w:tc>
          <w:tcPr>
            <w:tcW w:w="1813" w:type="dxa"/>
            <w:tcBorders>
              <w:top w:val="single" w:sz="4" w:space="0" w:color="auto"/>
              <w:left w:val="nil"/>
              <w:bottom w:val="single" w:sz="4" w:space="0" w:color="auto"/>
              <w:right w:val="single" w:sz="4" w:space="0" w:color="auto"/>
            </w:tcBorders>
            <w:shd w:val="clear" w:color="auto" w:fill="EEECE1"/>
            <w:noWrap/>
            <w:tcMar>
              <w:top w:w="20" w:type="dxa"/>
              <w:left w:w="20" w:type="dxa"/>
              <w:bottom w:w="0" w:type="dxa"/>
              <w:right w:w="20" w:type="dxa"/>
            </w:tcMar>
            <w:vAlign w:val="bottom"/>
            <w:hideMark/>
          </w:tcPr>
          <w:p w14:paraId="62107D9D" w14:textId="77777777" w:rsidR="005C1729" w:rsidRPr="005C1729" w:rsidRDefault="005C1729" w:rsidP="0099093E">
            <w:pPr>
              <w:jc w:val="center"/>
              <w:rPr>
                <w:rFonts w:ascii="Times New Roman" w:eastAsia="Arial Unicode MS" w:hAnsi="Times New Roman" w:cs="Times New Roman"/>
                <w:bCs/>
                <w:sz w:val="24"/>
                <w:szCs w:val="28"/>
                <w:lang w:val="sr-Cyrl-BA"/>
              </w:rPr>
            </w:pPr>
            <w:r w:rsidRPr="005C1729">
              <w:rPr>
                <w:rFonts w:ascii="Times New Roman" w:hAnsi="Times New Roman" w:cs="Times New Roman"/>
                <w:sz w:val="24"/>
                <w:szCs w:val="28"/>
                <w:lang w:val="sr-Cyrl-BA"/>
              </w:rPr>
              <w:t>Здравство</w:t>
            </w:r>
          </w:p>
        </w:tc>
      </w:tr>
      <w:tr w:rsidR="005C1729" w:rsidRPr="005C1729" w14:paraId="04851DF0" w14:textId="77777777" w:rsidTr="0099093E">
        <w:trPr>
          <w:trHeight w:val="337"/>
        </w:trPr>
        <w:tc>
          <w:tcPr>
            <w:tcW w:w="1577" w:type="dxa"/>
            <w:tcBorders>
              <w:top w:val="single" w:sz="4" w:space="0" w:color="auto"/>
              <w:left w:val="single" w:sz="8" w:space="0" w:color="auto"/>
              <w:bottom w:val="single" w:sz="4" w:space="0" w:color="auto"/>
              <w:right w:val="single" w:sz="4" w:space="0" w:color="auto"/>
            </w:tcBorders>
            <w:noWrap/>
            <w:tcMar>
              <w:top w:w="20" w:type="dxa"/>
              <w:left w:w="20" w:type="dxa"/>
              <w:bottom w:w="0" w:type="dxa"/>
              <w:right w:w="20" w:type="dxa"/>
            </w:tcMar>
            <w:vAlign w:val="bottom"/>
            <w:hideMark/>
          </w:tcPr>
          <w:p w14:paraId="4E1C6E4F"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cca 65-75%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hideMark/>
          </w:tcPr>
          <w:p w14:paraId="33C0BDFE"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cca 15-20%</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hideMark/>
          </w:tcPr>
          <w:p w14:paraId="04458554"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&gt;1-5%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hideMark/>
          </w:tcPr>
          <w:p w14:paraId="7A18A900"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&gt;5%</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hideMark/>
          </w:tcPr>
          <w:p w14:paraId="1F185BC4" w14:textId="77777777" w:rsidR="005C1729" w:rsidRPr="005C1729" w:rsidRDefault="005C1729" w:rsidP="0099093E">
            <w:pPr>
              <w:jc w:val="center"/>
              <w:rPr>
                <w:rFonts w:ascii="Times New Roman" w:eastAsia="Arial Unicode MS" w:hAnsi="Times New Roman" w:cs="Times New Roman"/>
                <w:b/>
                <w:bCs/>
                <w:sz w:val="24"/>
                <w:szCs w:val="28"/>
              </w:rPr>
            </w:pPr>
            <w:r w:rsidRPr="005C1729">
              <w:rPr>
                <w:rFonts w:ascii="Times New Roman" w:hAnsi="Times New Roman" w:cs="Times New Roman"/>
                <w:b/>
                <w:sz w:val="24"/>
                <w:szCs w:val="24"/>
              </w:rPr>
              <w:t>0</w:t>
            </w:r>
          </w:p>
        </w:tc>
      </w:tr>
    </w:tbl>
    <w:p w14:paraId="01DA285A" w14:textId="77777777" w:rsidR="005C1729" w:rsidRPr="005C1729" w:rsidRDefault="005C1729" w:rsidP="005C1729">
      <w:pPr>
        <w:jc w:val="center"/>
        <w:rPr>
          <w:rFonts w:ascii="Times New Roman" w:hAnsi="Times New Roman" w:cs="Times New Roman"/>
          <w:bCs/>
          <w:sz w:val="24"/>
          <w:szCs w:val="24"/>
          <w:lang w:val="sr-Cyrl-CS" w:eastAsia="sr-Latn-CS"/>
        </w:rPr>
      </w:pPr>
    </w:p>
    <w:p w14:paraId="294AC5F6" w14:textId="32BEFB97" w:rsidR="005C1729" w:rsidRPr="005C1729" w:rsidRDefault="00110280" w:rsidP="005C1729">
      <w:pPr>
        <w:jc w:val="center"/>
        <w:rPr>
          <w:rFonts w:ascii="Times New Roman" w:hAnsi="Times New Roman" w:cs="Times New Roman"/>
          <w:bCs/>
          <w:i/>
          <w:sz w:val="24"/>
          <w:szCs w:val="28"/>
          <w:lang w:val="sr-Cyrl-CS" w:eastAsia="sr-Latn-CS"/>
        </w:rPr>
      </w:pPr>
      <w:r>
        <w:rPr>
          <w:rFonts w:ascii="Times New Roman" w:hAnsi="Times New Roman" w:cs="Times New Roman"/>
          <w:bCs/>
          <w:i/>
          <w:sz w:val="24"/>
          <w:szCs w:val="28"/>
          <w:lang w:val="sr-Cyrl-CS" w:eastAsia="sr-Latn-CS"/>
        </w:rPr>
        <w:t>Табела 5</w:t>
      </w:r>
      <w:r w:rsidR="005C1729" w:rsidRPr="005C1729">
        <w:rPr>
          <w:rFonts w:ascii="Times New Roman" w:hAnsi="Times New Roman" w:cs="Times New Roman"/>
          <w:bCs/>
          <w:i/>
          <w:sz w:val="24"/>
          <w:szCs w:val="28"/>
          <w:lang w:val="sr-Cyrl-CS" w:eastAsia="sr-Latn-CS"/>
        </w:rPr>
        <w:t>. Поријекло отпада</w:t>
      </w:r>
    </w:p>
    <w:p w14:paraId="349929DD" w14:textId="77777777" w:rsidR="005C1729" w:rsidRPr="005C1729" w:rsidRDefault="005C1729" w:rsidP="005C1729">
      <w:pPr>
        <w:rPr>
          <w:rFonts w:ascii="Times New Roman" w:hAnsi="Times New Roman" w:cs="Times New Roman"/>
          <w:bCs/>
          <w:sz w:val="24"/>
          <w:szCs w:val="28"/>
          <w:lang w:val="sr-Cyrl-CS" w:eastAsia="sr-Latn-CS"/>
        </w:rPr>
      </w:pPr>
    </w:p>
    <w:p w14:paraId="72E7D64E" w14:textId="77777777" w:rsidR="005C1729" w:rsidRPr="005C1729" w:rsidRDefault="005C1729" w:rsidP="005C1729">
      <w:pPr>
        <w:ind w:firstLine="708"/>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 xml:space="preserve">Од укупне количине отпада, </w:t>
      </w:r>
      <w:r w:rsidRPr="005C1729">
        <w:rPr>
          <w:rFonts w:ascii="Times New Roman" w:hAnsi="Times New Roman" w:cs="Times New Roman"/>
          <w:sz w:val="24"/>
          <w:szCs w:val="28"/>
          <w:lang w:val="sr-Latn-CS" w:eastAsia="sr-Latn-CS"/>
        </w:rPr>
        <w:t>cca</w:t>
      </w:r>
      <w:r w:rsidRPr="005C1729">
        <w:rPr>
          <w:rFonts w:ascii="Times New Roman" w:hAnsi="Times New Roman" w:cs="Times New Roman"/>
          <w:sz w:val="24"/>
          <w:szCs w:val="28"/>
          <w:lang w:val="sr-Cyrl-CS" w:eastAsia="sr-Latn-CS"/>
        </w:rPr>
        <w:t xml:space="preserve"> 3.000 тона отпада на комунални отпад. На сљедећој табели је приказан удио елемената у комуналном отпаду (%).</w:t>
      </w:r>
    </w:p>
    <w:p w14:paraId="43155211" w14:textId="77777777" w:rsidR="005C1729" w:rsidRPr="005C1729" w:rsidRDefault="005C1729" w:rsidP="005C1729">
      <w:pPr>
        <w:jc w:val="both"/>
        <w:rPr>
          <w:rFonts w:ascii="Times New Roman" w:hAnsi="Times New Roman" w:cs="Times New Roman"/>
          <w:sz w:val="24"/>
          <w:szCs w:val="28"/>
          <w:lang w:val="sr-Cyrl-CS" w:eastAsia="sr-Latn-CS"/>
        </w:rPr>
      </w:pPr>
    </w:p>
    <w:tbl>
      <w:tblPr>
        <w:tblW w:w="8940" w:type="dxa"/>
        <w:jc w:val="center"/>
        <w:tblLayout w:type="fixed"/>
        <w:tblLook w:val="04A0" w:firstRow="1" w:lastRow="0" w:firstColumn="1" w:lastColumn="0" w:noHBand="0" w:noVBand="1"/>
      </w:tblPr>
      <w:tblGrid>
        <w:gridCol w:w="1148"/>
        <w:gridCol w:w="1275"/>
        <w:gridCol w:w="1275"/>
        <w:gridCol w:w="1562"/>
        <w:gridCol w:w="1770"/>
        <w:gridCol w:w="1910"/>
      </w:tblGrid>
      <w:tr w:rsidR="005C1729" w:rsidRPr="005C1729" w14:paraId="6856B263" w14:textId="77777777" w:rsidTr="0099093E">
        <w:trPr>
          <w:trHeight w:val="492"/>
          <w:jc w:val="center"/>
        </w:trPr>
        <w:tc>
          <w:tcPr>
            <w:tcW w:w="114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23FA2707"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Папир</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4EB7EAA5"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Дрво</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00B19124"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Текстил</w:t>
            </w:r>
          </w:p>
        </w:tc>
        <w:tc>
          <w:tcPr>
            <w:tcW w:w="1562" w:type="dxa"/>
            <w:tcBorders>
              <w:top w:val="single" w:sz="4" w:space="0" w:color="auto"/>
              <w:left w:val="nil"/>
              <w:bottom w:val="single" w:sz="4" w:space="0" w:color="auto"/>
              <w:right w:val="single" w:sz="4" w:space="0" w:color="auto"/>
            </w:tcBorders>
            <w:shd w:val="clear" w:color="auto" w:fill="EEECE1"/>
            <w:noWrap/>
            <w:vAlign w:val="center"/>
            <w:hideMark/>
          </w:tcPr>
          <w:p w14:paraId="3719B359" w14:textId="77777777" w:rsidR="005C1729" w:rsidRPr="005C1729" w:rsidRDefault="005C1729" w:rsidP="0099093E">
            <w:pPr>
              <w:jc w:val="center"/>
              <w:rPr>
                <w:rFonts w:ascii="Times New Roman" w:hAnsi="Times New Roman" w:cs="Times New Roman"/>
                <w:bCs/>
                <w:sz w:val="24"/>
                <w:szCs w:val="28"/>
              </w:rPr>
            </w:pPr>
            <w:r w:rsidRPr="005C1729">
              <w:rPr>
                <w:rFonts w:ascii="Times New Roman" w:hAnsi="Times New Roman" w:cs="Times New Roman"/>
                <w:sz w:val="24"/>
                <w:szCs w:val="28"/>
                <w:lang w:val="sr-Cyrl-BA"/>
              </w:rPr>
              <w:t>П</w:t>
            </w:r>
            <w:r w:rsidRPr="005C1729">
              <w:rPr>
                <w:rFonts w:ascii="Times New Roman" w:hAnsi="Times New Roman" w:cs="Times New Roman"/>
                <w:sz w:val="24"/>
                <w:szCs w:val="28"/>
              </w:rPr>
              <w:t>ET</w:t>
            </w:r>
          </w:p>
        </w:tc>
        <w:tc>
          <w:tcPr>
            <w:tcW w:w="1770" w:type="dxa"/>
            <w:tcBorders>
              <w:top w:val="single" w:sz="4" w:space="0" w:color="auto"/>
              <w:left w:val="nil"/>
              <w:bottom w:val="single" w:sz="4" w:space="0" w:color="auto"/>
              <w:right w:val="single" w:sz="4" w:space="0" w:color="auto"/>
            </w:tcBorders>
            <w:shd w:val="clear" w:color="auto" w:fill="EEECE1"/>
            <w:noWrap/>
            <w:vAlign w:val="center"/>
            <w:hideMark/>
          </w:tcPr>
          <w:p w14:paraId="700229AF"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Пластика, гума</w:t>
            </w:r>
          </w:p>
        </w:tc>
        <w:tc>
          <w:tcPr>
            <w:tcW w:w="1910" w:type="dxa"/>
            <w:tcBorders>
              <w:top w:val="single" w:sz="4" w:space="0" w:color="auto"/>
              <w:left w:val="nil"/>
              <w:bottom w:val="single" w:sz="4" w:space="0" w:color="auto"/>
              <w:right w:val="single" w:sz="4" w:space="0" w:color="auto"/>
            </w:tcBorders>
            <w:shd w:val="clear" w:color="auto" w:fill="EEECE1"/>
            <w:noWrap/>
            <w:vAlign w:val="center"/>
            <w:hideMark/>
          </w:tcPr>
          <w:p w14:paraId="1E060767"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Стакло</w:t>
            </w:r>
          </w:p>
        </w:tc>
      </w:tr>
      <w:tr w:rsidR="005C1729" w:rsidRPr="005C1729" w14:paraId="4E290D9E" w14:textId="77777777" w:rsidTr="0099093E">
        <w:trPr>
          <w:trHeight w:val="458"/>
          <w:jc w:val="center"/>
        </w:trPr>
        <w:tc>
          <w:tcPr>
            <w:tcW w:w="1148" w:type="dxa"/>
            <w:tcBorders>
              <w:top w:val="single" w:sz="4" w:space="0" w:color="auto"/>
              <w:left w:val="single" w:sz="4" w:space="0" w:color="auto"/>
              <w:bottom w:val="single" w:sz="4" w:space="0" w:color="auto"/>
              <w:right w:val="single" w:sz="4" w:space="0" w:color="auto"/>
            </w:tcBorders>
            <w:noWrap/>
            <w:vAlign w:val="center"/>
            <w:hideMark/>
          </w:tcPr>
          <w:p w14:paraId="6106741A"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6</w:t>
            </w:r>
            <w:r w:rsidRPr="005C1729">
              <w:rPr>
                <w:rFonts w:ascii="Times New Roman" w:hAnsi="Times New Roman" w:cs="Times New Roman"/>
                <w:b/>
                <w:sz w:val="24"/>
                <w:szCs w:val="28"/>
              </w:rPr>
              <w:t>%</w:t>
            </w:r>
          </w:p>
        </w:tc>
        <w:tc>
          <w:tcPr>
            <w:tcW w:w="1275" w:type="dxa"/>
            <w:tcBorders>
              <w:top w:val="single" w:sz="4" w:space="0" w:color="auto"/>
              <w:left w:val="nil"/>
              <w:bottom w:val="single" w:sz="4" w:space="0" w:color="auto"/>
              <w:right w:val="single" w:sz="4" w:space="0" w:color="auto"/>
            </w:tcBorders>
            <w:noWrap/>
            <w:vAlign w:val="center"/>
            <w:hideMark/>
          </w:tcPr>
          <w:p w14:paraId="4FA0F81D"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6</w:t>
            </w:r>
            <w:r w:rsidRPr="005C1729">
              <w:rPr>
                <w:rFonts w:ascii="Times New Roman" w:hAnsi="Times New Roman" w:cs="Times New Roman"/>
                <w:b/>
                <w:sz w:val="24"/>
                <w:szCs w:val="28"/>
              </w:rPr>
              <w:t>%</w:t>
            </w:r>
          </w:p>
        </w:tc>
        <w:tc>
          <w:tcPr>
            <w:tcW w:w="1275" w:type="dxa"/>
            <w:tcBorders>
              <w:top w:val="single" w:sz="4" w:space="0" w:color="auto"/>
              <w:left w:val="nil"/>
              <w:bottom w:val="single" w:sz="4" w:space="0" w:color="auto"/>
              <w:right w:val="single" w:sz="4" w:space="0" w:color="auto"/>
            </w:tcBorders>
            <w:noWrap/>
            <w:vAlign w:val="center"/>
            <w:hideMark/>
          </w:tcPr>
          <w:p w14:paraId="6D5B553D"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4</w:t>
            </w:r>
            <w:r w:rsidRPr="005C1729">
              <w:rPr>
                <w:rFonts w:ascii="Times New Roman" w:hAnsi="Times New Roman" w:cs="Times New Roman"/>
                <w:b/>
                <w:sz w:val="24"/>
                <w:szCs w:val="28"/>
              </w:rPr>
              <w:t>%</w:t>
            </w:r>
          </w:p>
        </w:tc>
        <w:tc>
          <w:tcPr>
            <w:tcW w:w="1562" w:type="dxa"/>
            <w:tcBorders>
              <w:top w:val="single" w:sz="4" w:space="0" w:color="auto"/>
              <w:left w:val="nil"/>
              <w:bottom w:val="single" w:sz="4" w:space="0" w:color="auto"/>
              <w:right w:val="single" w:sz="4" w:space="0" w:color="auto"/>
            </w:tcBorders>
            <w:noWrap/>
            <w:vAlign w:val="center"/>
            <w:hideMark/>
          </w:tcPr>
          <w:p w14:paraId="63E1E3CB"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13</w:t>
            </w:r>
            <w:r w:rsidRPr="005C1729">
              <w:rPr>
                <w:rFonts w:ascii="Times New Roman" w:hAnsi="Times New Roman" w:cs="Times New Roman"/>
                <w:b/>
                <w:sz w:val="24"/>
                <w:szCs w:val="28"/>
              </w:rPr>
              <w:t>%</w:t>
            </w:r>
          </w:p>
        </w:tc>
        <w:tc>
          <w:tcPr>
            <w:tcW w:w="1770" w:type="dxa"/>
            <w:tcBorders>
              <w:top w:val="single" w:sz="4" w:space="0" w:color="auto"/>
              <w:left w:val="nil"/>
              <w:bottom w:val="single" w:sz="4" w:space="0" w:color="auto"/>
              <w:right w:val="single" w:sz="4" w:space="0" w:color="auto"/>
            </w:tcBorders>
            <w:noWrap/>
            <w:vAlign w:val="center"/>
            <w:hideMark/>
          </w:tcPr>
          <w:p w14:paraId="6BECCC78"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4</w:t>
            </w:r>
            <w:r w:rsidRPr="005C1729">
              <w:rPr>
                <w:rFonts w:ascii="Times New Roman" w:hAnsi="Times New Roman" w:cs="Times New Roman"/>
                <w:b/>
                <w:sz w:val="24"/>
                <w:szCs w:val="28"/>
              </w:rPr>
              <w:t>%</w:t>
            </w:r>
          </w:p>
        </w:tc>
        <w:tc>
          <w:tcPr>
            <w:tcW w:w="1910" w:type="dxa"/>
            <w:tcBorders>
              <w:top w:val="single" w:sz="4" w:space="0" w:color="auto"/>
              <w:left w:val="nil"/>
              <w:bottom w:val="single" w:sz="4" w:space="0" w:color="auto"/>
              <w:right w:val="single" w:sz="4" w:space="0" w:color="auto"/>
            </w:tcBorders>
            <w:noWrap/>
            <w:vAlign w:val="center"/>
            <w:hideMark/>
          </w:tcPr>
          <w:p w14:paraId="766CFCBE"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8"/>
                <w:lang w:val="sr-Latn-CS"/>
              </w:rPr>
              <w:t>2</w:t>
            </w:r>
            <w:r w:rsidRPr="005C1729">
              <w:rPr>
                <w:rFonts w:ascii="Times New Roman" w:hAnsi="Times New Roman" w:cs="Times New Roman"/>
                <w:b/>
                <w:sz w:val="24"/>
                <w:szCs w:val="28"/>
              </w:rPr>
              <w:t>%</w:t>
            </w:r>
          </w:p>
        </w:tc>
      </w:tr>
      <w:tr w:rsidR="005C1729" w:rsidRPr="005C1729" w14:paraId="24DAE8B5" w14:textId="77777777" w:rsidTr="0099093E">
        <w:trPr>
          <w:trHeight w:val="458"/>
          <w:jc w:val="center"/>
        </w:trPr>
        <w:tc>
          <w:tcPr>
            <w:tcW w:w="1148" w:type="dxa"/>
            <w:tcBorders>
              <w:top w:val="single" w:sz="4" w:space="0" w:color="auto"/>
              <w:left w:val="single" w:sz="4" w:space="0" w:color="auto"/>
              <w:bottom w:val="single" w:sz="4" w:space="0" w:color="auto"/>
              <w:right w:val="single" w:sz="4" w:space="0" w:color="auto"/>
            </w:tcBorders>
            <w:shd w:val="clear" w:color="auto" w:fill="EEECE1"/>
            <w:noWrap/>
            <w:vAlign w:val="center"/>
            <w:hideMark/>
          </w:tcPr>
          <w:p w14:paraId="17FC4556"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Кожа</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43FCAD0A"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Лименке</w:t>
            </w:r>
          </w:p>
        </w:tc>
        <w:tc>
          <w:tcPr>
            <w:tcW w:w="1275" w:type="dxa"/>
            <w:tcBorders>
              <w:top w:val="single" w:sz="4" w:space="0" w:color="auto"/>
              <w:left w:val="nil"/>
              <w:bottom w:val="single" w:sz="4" w:space="0" w:color="auto"/>
              <w:right w:val="single" w:sz="4" w:space="0" w:color="auto"/>
            </w:tcBorders>
            <w:shd w:val="clear" w:color="auto" w:fill="EEECE1"/>
            <w:noWrap/>
            <w:vAlign w:val="center"/>
            <w:hideMark/>
          </w:tcPr>
          <w:p w14:paraId="4F872655"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Метали</w:t>
            </w:r>
          </w:p>
        </w:tc>
        <w:tc>
          <w:tcPr>
            <w:tcW w:w="1562" w:type="dxa"/>
            <w:tcBorders>
              <w:top w:val="single" w:sz="4" w:space="0" w:color="auto"/>
              <w:left w:val="nil"/>
              <w:bottom w:val="single" w:sz="4" w:space="0" w:color="auto"/>
              <w:right w:val="single" w:sz="4" w:space="0" w:color="auto"/>
            </w:tcBorders>
            <w:shd w:val="clear" w:color="auto" w:fill="EEECE1"/>
            <w:noWrap/>
            <w:vAlign w:val="center"/>
            <w:hideMark/>
          </w:tcPr>
          <w:p w14:paraId="0ED67295" w14:textId="77777777" w:rsidR="005C1729" w:rsidRPr="005C1729" w:rsidRDefault="005C1729" w:rsidP="0099093E">
            <w:pPr>
              <w:jc w:val="both"/>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Биоразградиви отпад</w:t>
            </w:r>
          </w:p>
        </w:tc>
        <w:tc>
          <w:tcPr>
            <w:tcW w:w="1770" w:type="dxa"/>
            <w:tcBorders>
              <w:top w:val="single" w:sz="4" w:space="0" w:color="auto"/>
              <w:left w:val="nil"/>
              <w:bottom w:val="single" w:sz="4" w:space="0" w:color="auto"/>
              <w:right w:val="single" w:sz="4" w:space="0" w:color="auto"/>
            </w:tcBorders>
            <w:shd w:val="clear" w:color="auto" w:fill="EEECE1"/>
            <w:noWrap/>
            <w:vAlign w:val="center"/>
            <w:hideMark/>
          </w:tcPr>
          <w:p w14:paraId="53F68097"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Пепео,прашина и остало</w:t>
            </w:r>
          </w:p>
        </w:tc>
        <w:tc>
          <w:tcPr>
            <w:tcW w:w="1910" w:type="dxa"/>
            <w:tcBorders>
              <w:top w:val="single" w:sz="4" w:space="0" w:color="auto"/>
              <w:left w:val="nil"/>
              <w:bottom w:val="single" w:sz="4" w:space="0" w:color="auto"/>
              <w:right w:val="single" w:sz="4" w:space="0" w:color="auto"/>
            </w:tcBorders>
            <w:shd w:val="clear" w:color="auto" w:fill="EEECE1"/>
            <w:noWrap/>
            <w:vAlign w:val="center"/>
            <w:hideMark/>
          </w:tcPr>
          <w:p w14:paraId="32AFFF1E" w14:textId="77777777" w:rsidR="005C1729" w:rsidRPr="005C1729" w:rsidRDefault="005C1729" w:rsidP="0099093E">
            <w:pPr>
              <w:jc w:val="center"/>
              <w:rPr>
                <w:rFonts w:ascii="Times New Roman" w:hAnsi="Times New Roman" w:cs="Times New Roman"/>
                <w:bCs/>
                <w:sz w:val="24"/>
                <w:szCs w:val="28"/>
                <w:lang w:val="sr-Cyrl-BA"/>
              </w:rPr>
            </w:pPr>
            <w:r w:rsidRPr="005C1729">
              <w:rPr>
                <w:rFonts w:ascii="Times New Roman" w:hAnsi="Times New Roman" w:cs="Times New Roman"/>
                <w:sz w:val="24"/>
                <w:szCs w:val="28"/>
                <w:lang w:val="sr-Cyrl-BA"/>
              </w:rPr>
              <w:t>Фракција мања од 20 мм</w:t>
            </w:r>
          </w:p>
        </w:tc>
      </w:tr>
      <w:tr w:rsidR="005C1729" w:rsidRPr="005C1729" w14:paraId="24296BD0" w14:textId="77777777" w:rsidTr="0099093E">
        <w:trPr>
          <w:trHeight w:val="458"/>
          <w:jc w:val="center"/>
        </w:trPr>
        <w:tc>
          <w:tcPr>
            <w:tcW w:w="1148" w:type="dxa"/>
            <w:tcBorders>
              <w:top w:val="single" w:sz="4" w:space="0" w:color="auto"/>
              <w:left w:val="single" w:sz="4" w:space="0" w:color="auto"/>
              <w:bottom w:val="single" w:sz="4" w:space="0" w:color="auto"/>
              <w:right w:val="single" w:sz="4" w:space="0" w:color="auto"/>
            </w:tcBorders>
            <w:noWrap/>
            <w:vAlign w:val="center"/>
            <w:hideMark/>
          </w:tcPr>
          <w:p w14:paraId="7D1E342D" w14:textId="77777777" w:rsidR="005C1729" w:rsidRPr="005C1729" w:rsidRDefault="005C1729" w:rsidP="0099093E">
            <w:pPr>
              <w:jc w:val="center"/>
              <w:rPr>
                <w:rFonts w:ascii="Times New Roman" w:hAnsi="Times New Roman" w:cs="Times New Roman"/>
                <w:b/>
                <w:bCs/>
                <w:sz w:val="24"/>
                <w:szCs w:val="28"/>
                <w:lang w:val="sr-Cyrl-CS"/>
              </w:rPr>
            </w:pPr>
            <w:r w:rsidRPr="005C1729">
              <w:rPr>
                <w:rFonts w:ascii="Times New Roman" w:hAnsi="Times New Roman" w:cs="Times New Roman"/>
                <w:b/>
                <w:sz w:val="24"/>
                <w:szCs w:val="24"/>
                <w:lang w:val="sr-Cyrl-CS"/>
              </w:rPr>
              <w:t>-----</w:t>
            </w:r>
          </w:p>
        </w:tc>
        <w:tc>
          <w:tcPr>
            <w:tcW w:w="1275" w:type="dxa"/>
            <w:tcBorders>
              <w:top w:val="single" w:sz="4" w:space="0" w:color="auto"/>
              <w:left w:val="nil"/>
              <w:bottom w:val="single" w:sz="4" w:space="0" w:color="auto"/>
              <w:right w:val="single" w:sz="4" w:space="0" w:color="auto"/>
            </w:tcBorders>
            <w:noWrap/>
            <w:vAlign w:val="center"/>
            <w:hideMark/>
          </w:tcPr>
          <w:p w14:paraId="0AC4AD0B"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4"/>
                <w:lang w:val="sr-Latn-CS"/>
              </w:rPr>
              <w:t>3</w:t>
            </w:r>
            <w:r w:rsidRPr="005C1729">
              <w:rPr>
                <w:rFonts w:ascii="Times New Roman" w:hAnsi="Times New Roman" w:cs="Times New Roman"/>
                <w:b/>
                <w:sz w:val="24"/>
                <w:szCs w:val="24"/>
              </w:rPr>
              <w:t>%</w:t>
            </w:r>
          </w:p>
        </w:tc>
        <w:tc>
          <w:tcPr>
            <w:tcW w:w="1275" w:type="dxa"/>
            <w:tcBorders>
              <w:top w:val="single" w:sz="4" w:space="0" w:color="auto"/>
              <w:left w:val="nil"/>
              <w:bottom w:val="single" w:sz="4" w:space="0" w:color="auto"/>
              <w:right w:val="single" w:sz="4" w:space="0" w:color="auto"/>
            </w:tcBorders>
            <w:noWrap/>
            <w:vAlign w:val="center"/>
            <w:hideMark/>
          </w:tcPr>
          <w:p w14:paraId="362F3ADD"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4"/>
                <w:lang w:val="sr-Latn-CS"/>
              </w:rPr>
              <w:t>2</w:t>
            </w:r>
            <w:r w:rsidRPr="005C1729">
              <w:rPr>
                <w:rFonts w:ascii="Times New Roman" w:hAnsi="Times New Roman" w:cs="Times New Roman"/>
                <w:b/>
                <w:sz w:val="24"/>
                <w:szCs w:val="24"/>
              </w:rPr>
              <w:t>%</w:t>
            </w:r>
          </w:p>
        </w:tc>
        <w:tc>
          <w:tcPr>
            <w:tcW w:w="1562" w:type="dxa"/>
            <w:tcBorders>
              <w:top w:val="single" w:sz="4" w:space="0" w:color="auto"/>
              <w:left w:val="nil"/>
              <w:bottom w:val="single" w:sz="4" w:space="0" w:color="auto"/>
              <w:right w:val="single" w:sz="4" w:space="0" w:color="auto"/>
            </w:tcBorders>
            <w:noWrap/>
            <w:vAlign w:val="center"/>
            <w:hideMark/>
          </w:tcPr>
          <w:p w14:paraId="4CF20F25" w14:textId="77777777" w:rsidR="005C1729" w:rsidRPr="005C1729" w:rsidRDefault="005C1729" w:rsidP="0099093E">
            <w:pPr>
              <w:jc w:val="center"/>
              <w:rPr>
                <w:rFonts w:ascii="Times New Roman" w:hAnsi="Times New Roman" w:cs="Times New Roman"/>
                <w:b/>
                <w:bCs/>
                <w:sz w:val="24"/>
                <w:szCs w:val="28"/>
                <w:lang w:val="sr-Latn-CS"/>
              </w:rPr>
            </w:pPr>
            <w:r w:rsidRPr="005C1729">
              <w:rPr>
                <w:rFonts w:ascii="Times New Roman" w:hAnsi="Times New Roman" w:cs="Times New Roman"/>
                <w:b/>
                <w:sz w:val="24"/>
                <w:szCs w:val="24"/>
                <w:lang w:val="sr-Latn-CS"/>
              </w:rPr>
              <w:t>45</w:t>
            </w:r>
            <w:r w:rsidRPr="005C1729">
              <w:rPr>
                <w:rFonts w:ascii="Times New Roman" w:hAnsi="Times New Roman" w:cs="Times New Roman"/>
                <w:b/>
                <w:sz w:val="24"/>
                <w:szCs w:val="24"/>
              </w:rPr>
              <w:t>%</w:t>
            </w:r>
          </w:p>
        </w:tc>
        <w:tc>
          <w:tcPr>
            <w:tcW w:w="1770" w:type="dxa"/>
            <w:tcBorders>
              <w:top w:val="single" w:sz="4" w:space="0" w:color="auto"/>
              <w:left w:val="nil"/>
              <w:bottom w:val="single" w:sz="4" w:space="0" w:color="auto"/>
              <w:right w:val="single" w:sz="4" w:space="0" w:color="auto"/>
            </w:tcBorders>
            <w:noWrap/>
            <w:vAlign w:val="center"/>
            <w:hideMark/>
          </w:tcPr>
          <w:p w14:paraId="7D3BD6A1" w14:textId="77777777" w:rsidR="005C1729" w:rsidRPr="005C1729" w:rsidRDefault="005C1729" w:rsidP="0099093E">
            <w:pPr>
              <w:jc w:val="center"/>
              <w:rPr>
                <w:rFonts w:ascii="Times New Roman" w:hAnsi="Times New Roman" w:cs="Times New Roman"/>
                <w:b/>
                <w:bCs/>
                <w:sz w:val="24"/>
                <w:szCs w:val="28"/>
                <w:lang w:val="sr-Cyrl-CS"/>
              </w:rPr>
            </w:pPr>
            <w:r w:rsidRPr="005C1729">
              <w:rPr>
                <w:rFonts w:ascii="Times New Roman" w:hAnsi="Times New Roman" w:cs="Times New Roman"/>
                <w:b/>
                <w:sz w:val="24"/>
                <w:szCs w:val="24"/>
                <w:lang w:val="sr-Cyrl-CS"/>
              </w:rPr>
              <w:t>10</w:t>
            </w:r>
            <w:r w:rsidRPr="005C1729">
              <w:rPr>
                <w:rFonts w:ascii="Times New Roman" w:hAnsi="Times New Roman" w:cs="Times New Roman"/>
                <w:b/>
                <w:sz w:val="24"/>
                <w:szCs w:val="24"/>
              </w:rPr>
              <w:t>%</w:t>
            </w:r>
          </w:p>
        </w:tc>
        <w:tc>
          <w:tcPr>
            <w:tcW w:w="1910" w:type="dxa"/>
            <w:tcBorders>
              <w:top w:val="single" w:sz="4" w:space="0" w:color="auto"/>
              <w:left w:val="nil"/>
              <w:bottom w:val="single" w:sz="4" w:space="0" w:color="auto"/>
              <w:right w:val="single" w:sz="4" w:space="0" w:color="auto"/>
            </w:tcBorders>
            <w:noWrap/>
            <w:vAlign w:val="center"/>
            <w:hideMark/>
          </w:tcPr>
          <w:p w14:paraId="7BA5D6AC" w14:textId="77777777" w:rsidR="005C1729" w:rsidRPr="005C1729" w:rsidRDefault="005C1729" w:rsidP="0099093E">
            <w:pPr>
              <w:jc w:val="center"/>
              <w:rPr>
                <w:rFonts w:ascii="Times New Roman" w:hAnsi="Times New Roman" w:cs="Times New Roman"/>
                <w:b/>
                <w:bCs/>
                <w:sz w:val="24"/>
                <w:szCs w:val="28"/>
                <w:lang w:val="sr-Cyrl-CS"/>
              </w:rPr>
            </w:pPr>
            <w:r w:rsidRPr="005C1729">
              <w:rPr>
                <w:rFonts w:ascii="Times New Roman" w:hAnsi="Times New Roman" w:cs="Times New Roman"/>
                <w:b/>
                <w:sz w:val="24"/>
                <w:szCs w:val="24"/>
                <w:lang w:val="sr-Cyrl-CS"/>
              </w:rPr>
              <w:t>5</w:t>
            </w:r>
            <w:r w:rsidRPr="005C1729">
              <w:rPr>
                <w:rFonts w:ascii="Times New Roman" w:hAnsi="Times New Roman" w:cs="Times New Roman"/>
                <w:b/>
                <w:sz w:val="24"/>
                <w:szCs w:val="24"/>
              </w:rPr>
              <w:t>%</w:t>
            </w:r>
          </w:p>
        </w:tc>
      </w:tr>
    </w:tbl>
    <w:p w14:paraId="6419D09E" w14:textId="77777777" w:rsidR="005C1729" w:rsidRPr="005C1729" w:rsidRDefault="005C1729" w:rsidP="005C1729">
      <w:pPr>
        <w:jc w:val="both"/>
        <w:rPr>
          <w:rFonts w:ascii="Times New Roman" w:hAnsi="Times New Roman" w:cs="Times New Roman"/>
          <w:sz w:val="24"/>
          <w:szCs w:val="28"/>
          <w:lang w:val="sr-Cyrl-CS" w:eastAsia="sr-Latn-CS"/>
        </w:rPr>
      </w:pPr>
    </w:p>
    <w:p w14:paraId="4D65373B" w14:textId="6E0550BC" w:rsidR="005C1729" w:rsidRPr="005C1729" w:rsidRDefault="00110280" w:rsidP="005C1729">
      <w:pPr>
        <w:jc w:val="center"/>
        <w:rPr>
          <w:rFonts w:ascii="Times New Roman" w:hAnsi="Times New Roman" w:cs="Times New Roman"/>
          <w:bCs/>
          <w:i/>
          <w:sz w:val="24"/>
          <w:szCs w:val="28"/>
          <w:lang w:val="sr-Cyrl-CS" w:eastAsia="sr-Latn-CS"/>
        </w:rPr>
      </w:pPr>
      <w:r>
        <w:rPr>
          <w:rFonts w:ascii="Times New Roman" w:hAnsi="Times New Roman" w:cs="Times New Roman"/>
          <w:bCs/>
          <w:i/>
          <w:sz w:val="24"/>
          <w:szCs w:val="28"/>
          <w:lang w:val="sr-Cyrl-CS" w:eastAsia="sr-Latn-CS"/>
        </w:rPr>
        <w:t>Табела 6</w:t>
      </w:r>
      <w:r w:rsidR="005C1729" w:rsidRPr="005C1729">
        <w:rPr>
          <w:rFonts w:ascii="Times New Roman" w:hAnsi="Times New Roman" w:cs="Times New Roman"/>
          <w:bCs/>
          <w:i/>
          <w:sz w:val="24"/>
          <w:szCs w:val="28"/>
          <w:lang w:val="sr-Cyrl-CS" w:eastAsia="sr-Latn-CS"/>
        </w:rPr>
        <w:t>. Удио елемената у КО</w:t>
      </w:r>
    </w:p>
    <w:p w14:paraId="3F04B99C" w14:textId="77777777" w:rsidR="005C1729" w:rsidRPr="005C1729" w:rsidRDefault="005C1729" w:rsidP="005C1729">
      <w:pPr>
        <w:jc w:val="center"/>
        <w:rPr>
          <w:rFonts w:ascii="Times New Roman" w:hAnsi="Times New Roman" w:cs="Times New Roman"/>
          <w:bCs/>
          <w:i/>
          <w:sz w:val="24"/>
          <w:szCs w:val="28"/>
          <w:lang w:val="sr-Cyrl-CS" w:eastAsia="sr-Latn-CS"/>
        </w:rPr>
      </w:pPr>
    </w:p>
    <w:p w14:paraId="33517415" w14:textId="77777777" w:rsidR="005C1729" w:rsidRPr="005C1729" w:rsidRDefault="005C1729" w:rsidP="005C1729">
      <w:pPr>
        <w:ind w:firstLine="708"/>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 xml:space="preserve">У општини Брод, као и у осталим општинама у Републици Српској и Босни и Херцеговини, процјењује се да ће количина комуналног отпада расти са сваком сљедећом годином. Како то изгледа најбоље се види на табели </w:t>
      </w:r>
      <w:r w:rsidRPr="005C1729">
        <w:rPr>
          <w:rFonts w:ascii="Times New Roman" w:hAnsi="Times New Roman" w:cs="Times New Roman"/>
          <w:sz w:val="24"/>
          <w:szCs w:val="28"/>
          <w:lang w:val="en-US" w:eastAsia="sr-Latn-CS"/>
        </w:rPr>
        <w:t>6</w:t>
      </w:r>
      <w:r w:rsidRPr="005C1729">
        <w:rPr>
          <w:rFonts w:ascii="Times New Roman" w:hAnsi="Times New Roman" w:cs="Times New Roman"/>
          <w:sz w:val="24"/>
          <w:szCs w:val="28"/>
          <w:lang w:val="sr-Cyrl-CS" w:eastAsia="sr-Latn-CS"/>
        </w:rPr>
        <w:t xml:space="preserve">. , према којој се планира осјетно повећање количине комуналног отпада за општину Брод. Ову прогнозу направила је компанија </w:t>
      </w:r>
      <w:r w:rsidRPr="005C1729">
        <w:rPr>
          <w:rFonts w:ascii="Times New Roman" w:hAnsi="Times New Roman" w:cs="Times New Roman"/>
          <w:sz w:val="24"/>
          <w:szCs w:val="28"/>
          <w:lang w:val="sr-Latn-CS" w:eastAsia="sr-Latn-CS"/>
        </w:rPr>
        <w:t xml:space="preserve">GEO test a.s. </w:t>
      </w:r>
      <w:r w:rsidRPr="005C1729">
        <w:rPr>
          <w:rFonts w:ascii="Times New Roman" w:hAnsi="Times New Roman" w:cs="Times New Roman"/>
          <w:sz w:val="24"/>
          <w:szCs w:val="28"/>
          <w:lang w:val="sr-Cyrl-CS" w:eastAsia="sr-Latn-CS"/>
        </w:rPr>
        <w:t xml:space="preserve">Брно, Чешка Република, која се бави </w:t>
      </w:r>
      <w:r w:rsidRPr="005C1729">
        <w:rPr>
          <w:rFonts w:ascii="Times New Roman" w:hAnsi="Times New Roman" w:cs="Times New Roman"/>
          <w:sz w:val="24"/>
          <w:szCs w:val="28"/>
          <w:lang w:val="sr-Cyrl-CS" w:eastAsia="sr-Latn-CS"/>
        </w:rPr>
        <w:lastRenderedPageBreak/>
        <w:t>геолошким и санацијским радовима за заштиту животне средине, геотехничка и хидрогеолошка истраживања.</w:t>
      </w:r>
    </w:p>
    <w:p w14:paraId="56DF1E5F" w14:textId="77777777" w:rsidR="005C1729" w:rsidRPr="005C1729" w:rsidRDefault="005C1729" w:rsidP="005C1729">
      <w:pPr>
        <w:jc w:val="both"/>
        <w:rPr>
          <w:rFonts w:ascii="Times New Roman" w:hAnsi="Times New Roman" w:cs="Times New Roman"/>
          <w:sz w:val="24"/>
          <w:szCs w:val="28"/>
          <w:lang w:val="sr-Cyrl-CS" w:eastAsia="sr-Latn-CS"/>
        </w:rPr>
      </w:pPr>
    </w:p>
    <w:tbl>
      <w:tblPr>
        <w:tblStyle w:val="TableGrid"/>
        <w:tblW w:w="8755" w:type="dxa"/>
        <w:jc w:val="center"/>
        <w:tblLook w:val="04A0" w:firstRow="1" w:lastRow="0" w:firstColumn="1" w:lastColumn="0" w:noHBand="0" w:noVBand="1"/>
      </w:tblPr>
      <w:tblGrid>
        <w:gridCol w:w="4361"/>
        <w:gridCol w:w="4394"/>
      </w:tblGrid>
      <w:tr w:rsidR="005C1729" w:rsidRPr="005C1729" w14:paraId="57E15F28" w14:textId="77777777" w:rsidTr="0099093E">
        <w:trPr>
          <w:jc w:val="center"/>
        </w:trPr>
        <w:tc>
          <w:tcPr>
            <w:tcW w:w="4361" w:type="dxa"/>
            <w:shd w:val="clear" w:color="auto" w:fill="C9C9C9" w:themeFill="accent3" w:themeFillTint="99"/>
            <w:vAlign w:val="bottom"/>
          </w:tcPr>
          <w:p w14:paraId="489D0D0F" w14:textId="77777777" w:rsidR="005C1729" w:rsidRPr="005C1729" w:rsidRDefault="005C1729" w:rsidP="0099093E">
            <w:pPr>
              <w:pStyle w:val="Texttabulky"/>
              <w:rPr>
                <w:sz w:val="28"/>
                <w:szCs w:val="28"/>
                <w:lang w:val="hr-HR" w:eastAsia="cs-CZ"/>
              </w:rPr>
            </w:pPr>
            <w:r w:rsidRPr="005C1729">
              <w:rPr>
                <w:sz w:val="28"/>
                <w:szCs w:val="28"/>
                <w:lang w:val="hr-HR" w:eastAsia="cs-CZ"/>
              </w:rPr>
              <w:t>2021</w:t>
            </w:r>
          </w:p>
        </w:tc>
        <w:tc>
          <w:tcPr>
            <w:tcW w:w="4394" w:type="dxa"/>
            <w:shd w:val="clear" w:color="auto" w:fill="C9C9C9" w:themeFill="accent3" w:themeFillTint="99"/>
            <w:vAlign w:val="bottom"/>
          </w:tcPr>
          <w:p w14:paraId="4C0ADD87" w14:textId="77777777" w:rsidR="005C1729" w:rsidRPr="005C1729" w:rsidRDefault="005C1729" w:rsidP="0099093E">
            <w:pPr>
              <w:pStyle w:val="Texttabulky"/>
              <w:rPr>
                <w:sz w:val="28"/>
                <w:szCs w:val="28"/>
                <w:lang w:val="hr-HR" w:eastAsia="cs-CZ"/>
              </w:rPr>
            </w:pPr>
            <w:r w:rsidRPr="005C1729">
              <w:rPr>
                <w:sz w:val="28"/>
                <w:szCs w:val="28"/>
                <w:lang w:val="hr-HR" w:eastAsia="cs-CZ"/>
              </w:rPr>
              <w:t>3.007</w:t>
            </w:r>
          </w:p>
        </w:tc>
      </w:tr>
      <w:tr w:rsidR="005C1729" w:rsidRPr="005C1729" w14:paraId="5043F49C" w14:textId="77777777" w:rsidTr="0099093E">
        <w:trPr>
          <w:jc w:val="center"/>
        </w:trPr>
        <w:tc>
          <w:tcPr>
            <w:tcW w:w="4361" w:type="dxa"/>
            <w:shd w:val="clear" w:color="auto" w:fill="C9C9C9" w:themeFill="accent3" w:themeFillTint="99"/>
            <w:vAlign w:val="bottom"/>
          </w:tcPr>
          <w:p w14:paraId="7C0C5692" w14:textId="77777777" w:rsidR="005C1729" w:rsidRPr="005C1729" w:rsidRDefault="005C1729" w:rsidP="0099093E">
            <w:pPr>
              <w:pStyle w:val="Texttabulky"/>
              <w:rPr>
                <w:sz w:val="28"/>
                <w:szCs w:val="28"/>
                <w:lang w:val="hr-HR" w:eastAsia="cs-CZ"/>
              </w:rPr>
            </w:pPr>
            <w:r w:rsidRPr="005C1729">
              <w:rPr>
                <w:sz w:val="28"/>
                <w:szCs w:val="28"/>
                <w:lang w:val="hr-HR" w:eastAsia="cs-CZ"/>
              </w:rPr>
              <w:t>2022</w:t>
            </w:r>
          </w:p>
        </w:tc>
        <w:tc>
          <w:tcPr>
            <w:tcW w:w="4394" w:type="dxa"/>
            <w:shd w:val="clear" w:color="auto" w:fill="C9C9C9" w:themeFill="accent3" w:themeFillTint="99"/>
            <w:vAlign w:val="bottom"/>
          </w:tcPr>
          <w:p w14:paraId="00622577" w14:textId="77777777" w:rsidR="005C1729" w:rsidRPr="005C1729" w:rsidRDefault="005C1729" w:rsidP="0099093E">
            <w:pPr>
              <w:pStyle w:val="Texttabulky"/>
              <w:rPr>
                <w:sz w:val="28"/>
                <w:szCs w:val="28"/>
                <w:lang w:val="hr-HR" w:eastAsia="cs-CZ"/>
              </w:rPr>
            </w:pPr>
            <w:r w:rsidRPr="005C1729">
              <w:rPr>
                <w:sz w:val="28"/>
                <w:szCs w:val="28"/>
                <w:lang w:val="hr-HR" w:eastAsia="cs-CZ"/>
              </w:rPr>
              <w:t>3.028</w:t>
            </w:r>
          </w:p>
        </w:tc>
      </w:tr>
      <w:tr w:rsidR="005C1729" w:rsidRPr="005C1729" w14:paraId="70A81D84" w14:textId="77777777" w:rsidTr="0099093E">
        <w:trPr>
          <w:jc w:val="center"/>
        </w:trPr>
        <w:tc>
          <w:tcPr>
            <w:tcW w:w="4361" w:type="dxa"/>
            <w:shd w:val="clear" w:color="auto" w:fill="C9C9C9" w:themeFill="accent3" w:themeFillTint="99"/>
            <w:vAlign w:val="bottom"/>
          </w:tcPr>
          <w:p w14:paraId="5A0BEF38" w14:textId="77777777" w:rsidR="005C1729" w:rsidRPr="005C1729" w:rsidRDefault="005C1729" w:rsidP="0099093E">
            <w:pPr>
              <w:pStyle w:val="Texttabulky"/>
              <w:rPr>
                <w:sz w:val="28"/>
                <w:szCs w:val="28"/>
                <w:lang w:val="sr-Cyrl-CS" w:eastAsia="cs-CZ"/>
              </w:rPr>
            </w:pPr>
            <w:r w:rsidRPr="005C1729">
              <w:rPr>
                <w:sz w:val="28"/>
                <w:szCs w:val="28"/>
                <w:lang w:val="sr-Cyrl-CS" w:eastAsia="cs-CZ"/>
              </w:rPr>
              <w:t>2023</w:t>
            </w:r>
          </w:p>
        </w:tc>
        <w:tc>
          <w:tcPr>
            <w:tcW w:w="4394" w:type="dxa"/>
            <w:shd w:val="clear" w:color="auto" w:fill="C9C9C9" w:themeFill="accent3" w:themeFillTint="99"/>
            <w:vAlign w:val="bottom"/>
          </w:tcPr>
          <w:p w14:paraId="16E52AD0" w14:textId="77777777" w:rsidR="005C1729" w:rsidRPr="005C1729" w:rsidRDefault="005C1729" w:rsidP="0099093E">
            <w:pPr>
              <w:pStyle w:val="Texttabulky"/>
              <w:rPr>
                <w:sz w:val="28"/>
                <w:szCs w:val="28"/>
                <w:lang w:val="sr-Cyrl-CS" w:eastAsia="cs-CZ"/>
              </w:rPr>
            </w:pPr>
            <w:r w:rsidRPr="005C1729">
              <w:rPr>
                <w:sz w:val="28"/>
                <w:szCs w:val="28"/>
                <w:lang w:val="sr-Cyrl-CS" w:eastAsia="cs-CZ"/>
              </w:rPr>
              <w:t>3.050</w:t>
            </w:r>
          </w:p>
        </w:tc>
      </w:tr>
      <w:tr w:rsidR="005C1729" w:rsidRPr="005C1729" w14:paraId="7B83D735" w14:textId="77777777" w:rsidTr="0099093E">
        <w:trPr>
          <w:jc w:val="center"/>
        </w:trPr>
        <w:tc>
          <w:tcPr>
            <w:tcW w:w="4361" w:type="dxa"/>
            <w:shd w:val="clear" w:color="auto" w:fill="C9C9C9" w:themeFill="accent3" w:themeFillTint="99"/>
            <w:vAlign w:val="bottom"/>
          </w:tcPr>
          <w:p w14:paraId="7C813461" w14:textId="77777777" w:rsidR="005C1729" w:rsidRPr="005C1729" w:rsidRDefault="005C1729" w:rsidP="0099093E">
            <w:pPr>
              <w:pStyle w:val="Texttabulky"/>
              <w:rPr>
                <w:sz w:val="28"/>
                <w:szCs w:val="28"/>
                <w:lang w:val="hr-HR" w:eastAsia="cs-CZ"/>
              </w:rPr>
            </w:pPr>
            <w:r w:rsidRPr="005C1729">
              <w:rPr>
                <w:sz w:val="28"/>
                <w:szCs w:val="28"/>
                <w:lang w:val="hr-HR" w:eastAsia="cs-CZ"/>
              </w:rPr>
              <w:t>2024</w:t>
            </w:r>
          </w:p>
        </w:tc>
        <w:tc>
          <w:tcPr>
            <w:tcW w:w="4394" w:type="dxa"/>
            <w:shd w:val="clear" w:color="auto" w:fill="C9C9C9" w:themeFill="accent3" w:themeFillTint="99"/>
            <w:vAlign w:val="bottom"/>
          </w:tcPr>
          <w:p w14:paraId="03C36EF1" w14:textId="77777777" w:rsidR="005C1729" w:rsidRPr="005C1729" w:rsidRDefault="005C1729" w:rsidP="0099093E">
            <w:pPr>
              <w:pStyle w:val="Texttabulky"/>
              <w:rPr>
                <w:sz w:val="28"/>
                <w:szCs w:val="28"/>
                <w:lang w:val="hr-HR" w:eastAsia="cs-CZ"/>
              </w:rPr>
            </w:pPr>
            <w:r w:rsidRPr="005C1729">
              <w:rPr>
                <w:sz w:val="28"/>
                <w:szCs w:val="28"/>
                <w:lang w:val="hr-HR" w:eastAsia="cs-CZ"/>
              </w:rPr>
              <w:t>3.072</w:t>
            </w:r>
          </w:p>
        </w:tc>
      </w:tr>
      <w:tr w:rsidR="005C1729" w:rsidRPr="005C1729" w14:paraId="5A6C0246" w14:textId="77777777" w:rsidTr="0099093E">
        <w:trPr>
          <w:jc w:val="center"/>
        </w:trPr>
        <w:tc>
          <w:tcPr>
            <w:tcW w:w="4361" w:type="dxa"/>
            <w:shd w:val="clear" w:color="auto" w:fill="C9C9C9" w:themeFill="accent3" w:themeFillTint="99"/>
            <w:vAlign w:val="bottom"/>
          </w:tcPr>
          <w:p w14:paraId="0BE40D49" w14:textId="77777777" w:rsidR="005C1729" w:rsidRPr="005C1729" w:rsidRDefault="005C1729" w:rsidP="0099093E">
            <w:pPr>
              <w:pStyle w:val="Texttabulky"/>
              <w:rPr>
                <w:sz w:val="28"/>
                <w:szCs w:val="28"/>
                <w:lang w:val="hr-HR" w:eastAsia="cs-CZ"/>
              </w:rPr>
            </w:pPr>
            <w:r w:rsidRPr="005C1729">
              <w:rPr>
                <w:sz w:val="28"/>
                <w:szCs w:val="28"/>
                <w:lang w:val="hr-HR" w:eastAsia="cs-CZ"/>
              </w:rPr>
              <w:t>2025</w:t>
            </w:r>
          </w:p>
        </w:tc>
        <w:tc>
          <w:tcPr>
            <w:tcW w:w="4394" w:type="dxa"/>
            <w:shd w:val="clear" w:color="auto" w:fill="C9C9C9" w:themeFill="accent3" w:themeFillTint="99"/>
            <w:vAlign w:val="bottom"/>
          </w:tcPr>
          <w:p w14:paraId="46DE54E7" w14:textId="77777777" w:rsidR="005C1729" w:rsidRPr="005C1729" w:rsidRDefault="005C1729" w:rsidP="0099093E">
            <w:pPr>
              <w:pStyle w:val="Texttabulky"/>
              <w:rPr>
                <w:sz w:val="28"/>
                <w:szCs w:val="28"/>
                <w:lang w:val="hr-HR" w:eastAsia="cs-CZ"/>
              </w:rPr>
            </w:pPr>
            <w:r w:rsidRPr="005C1729">
              <w:rPr>
                <w:sz w:val="28"/>
                <w:szCs w:val="28"/>
                <w:lang w:val="hr-HR" w:eastAsia="cs-CZ"/>
              </w:rPr>
              <w:t>3.093</w:t>
            </w:r>
          </w:p>
        </w:tc>
      </w:tr>
      <w:tr w:rsidR="005C1729" w:rsidRPr="005C1729" w14:paraId="2ECDF808" w14:textId="77777777" w:rsidTr="0099093E">
        <w:trPr>
          <w:jc w:val="center"/>
        </w:trPr>
        <w:tc>
          <w:tcPr>
            <w:tcW w:w="4361" w:type="dxa"/>
            <w:shd w:val="clear" w:color="auto" w:fill="C9C9C9" w:themeFill="accent3" w:themeFillTint="99"/>
            <w:vAlign w:val="bottom"/>
          </w:tcPr>
          <w:p w14:paraId="7CA027E5" w14:textId="77777777" w:rsidR="005C1729" w:rsidRPr="005C1729" w:rsidRDefault="005C1729" w:rsidP="0099093E">
            <w:pPr>
              <w:pStyle w:val="Texttabulky"/>
              <w:rPr>
                <w:sz w:val="28"/>
                <w:szCs w:val="28"/>
                <w:lang w:val="hr-HR" w:eastAsia="cs-CZ"/>
              </w:rPr>
            </w:pPr>
            <w:r w:rsidRPr="005C1729">
              <w:rPr>
                <w:sz w:val="28"/>
                <w:szCs w:val="28"/>
                <w:lang w:val="hr-HR" w:eastAsia="cs-CZ"/>
              </w:rPr>
              <w:t>2026</w:t>
            </w:r>
          </w:p>
        </w:tc>
        <w:tc>
          <w:tcPr>
            <w:tcW w:w="4394" w:type="dxa"/>
            <w:shd w:val="clear" w:color="auto" w:fill="C9C9C9" w:themeFill="accent3" w:themeFillTint="99"/>
            <w:vAlign w:val="bottom"/>
          </w:tcPr>
          <w:p w14:paraId="27276EAF" w14:textId="77777777" w:rsidR="005C1729" w:rsidRPr="005C1729" w:rsidRDefault="005C1729" w:rsidP="0099093E">
            <w:pPr>
              <w:pStyle w:val="Texttabulky"/>
              <w:rPr>
                <w:sz w:val="28"/>
                <w:szCs w:val="28"/>
                <w:lang w:val="hr-HR" w:eastAsia="cs-CZ"/>
              </w:rPr>
            </w:pPr>
            <w:r w:rsidRPr="005C1729">
              <w:rPr>
                <w:sz w:val="28"/>
                <w:szCs w:val="28"/>
                <w:lang w:val="hr-HR" w:eastAsia="cs-CZ"/>
              </w:rPr>
              <w:t>3.114</w:t>
            </w:r>
          </w:p>
        </w:tc>
      </w:tr>
      <w:tr w:rsidR="005C1729" w:rsidRPr="005C1729" w14:paraId="74C38BA0" w14:textId="77777777" w:rsidTr="0099093E">
        <w:trPr>
          <w:jc w:val="center"/>
        </w:trPr>
        <w:tc>
          <w:tcPr>
            <w:tcW w:w="4361" w:type="dxa"/>
            <w:shd w:val="clear" w:color="auto" w:fill="C9C9C9" w:themeFill="accent3" w:themeFillTint="99"/>
            <w:vAlign w:val="bottom"/>
          </w:tcPr>
          <w:p w14:paraId="2EB1172F" w14:textId="77777777" w:rsidR="005C1729" w:rsidRPr="005C1729" w:rsidRDefault="005C1729" w:rsidP="0099093E">
            <w:pPr>
              <w:pStyle w:val="Texttabulky"/>
              <w:rPr>
                <w:sz w:val="28"/>
                <w:szCs w:val="28"/>
                <w:lang w:val="hr-HR" w:eastAsia="cs-CZ"/>
              </w:rPr>
            </w:pPr>
            <w:r w:rsidRPr="005C1729">
              <w:rPr>
                <w:sz w:val="28"/>
                <w:szCs w:val="28"/>
                <w:lang w:val="hr-HR" w:eastAsia="cs-CZ"/>
              </w:rPr>
              <w:t>2027</w:t>
            </w:r>
          </w:p>
        </w:tc>
        <w:tc>
          <w:tcPr>
            <w:tcW w:w="4394" w:type="dxa"/>
            <w:shd w:val="clear" w:color="auto" w:fill="C9C9C9" w:themeFill="accent3" w:themeFillTint="99"/>
            <w:vAlign w:val="bottom"/>
          </w:tcPr>
          <w:p w14:paraId="5AD33C77" w14:textId="77777777" w:rsidR="005C1729" w:rsidRPr="005C1729" w:rsidRDefault="005C1729" w:rsidP="0099093E">
            <w:pPr>
              <w:pStyle w:val="Texttabulky"/>
              <w:rPr>
                <w:sz w:val="28"/>
                <w:szCs w:val="28"/>
                <w:lang w:val="hr-HR" w:eastAsia="cs-CZ"/>
              </w:rPr>
            </w:pPr>
            <w:r w:rsidRPr="005C1729">
              <w:rPr>
                <w:sz w:val="28"/>
                <w:szCs w:val="28"/>
                <w:lang w:val="hr-HR" w:eastAsia="cs-CZ"/>
              </w:rPr>
              <w:t>3.136</w:t>
            </w:r>
          </w:p>
        </w:tc>
      </w:tr>
      <w:tr w:rsidR="005C1729" w:rsidRPr="005C1729" w14:paraId="76DECFA1" w14:textId="77777777" w:rsidTr="0099093E">
        <w:trPr>
          <w:jc w:val="center"/>
        </w:trPr>
        <w:tc>
          <w:tcPr>
            <w:tcW w:w="4361" w:type="dxa"/>
            <w:shd w:val="clear" w:color="auto" w:fill="C9C9C9" w:themeFill="accent3" w:themeFillTint="99"/>
            <w:vAlign w:val="bottom"/>
          </w:tcPr>
          <w:p w14:paraId="0CD076A2" w14:textId="77777777" w:rsidR="005C1729" w:rsidRPr="005C1729" w:rsidRDefault="005C1729" w:rsidP="0099093E">
            <w:pPr>
              <w:pStyle w:val="Texttabulky"/>
              <w:rPr>
                <w:sz w:val="28"/>
                <w:szCs w:val="28"/>
                <w:lang w:val="hr-HR" w:eastAsia="cs-CZ"/>
              </w:rPr>
            </w:pPr>
            <w:r w:rsidRPr="005C1729">
              <w:rPr>
                <w:sz w:val="28"/>
                <w:szCs w:val="28"/>
                <w:lang w:val="hr-HR" w:eastAsia="cs-CZ"/>
              </w:rPr>
              <w:t>2028</w:t>
            </w:r>
          </w:p>
        </w:tc>
        <w:tc>
          <w:tcPr>
            <w:tcW w:w="4394" w:type="dxa"/>
            <w:shd w:val="clear" w:color="auto" w:fill="C9C9C9" w:themeFill="accent3" w:themeFillTint="99"/>
            <w:vAlign w:val="bottom"/>
          </w:tcPr>
          <w:p w14:paraId="3463E1EB" w14:textId="77777777" w:rsidR="005C1729" w:rsidRPr="005C1729" w:rsidRDefault="005C1729" w:rsidP="0099093E">
            <w:pPr>
              <w:pStyle w:val="Texttabulky"/>
              <w:rPr>
                <w:sz w:val="28"/>
                <w:szCs w:val="28"/>
                <w:lang w:val="hr-HR" w:eastAsia="cs-CZ"/>
              </w:rPr>
            </w:pPr>
            <w:r w:rsidRPr="005C1729">
              <w:rPr>
                <w:sz w:val="28"/>
                <w:szCs w:val="28"/>
                <w:lang w:val="hr-HR" w:eastAsia="cs-CZ"/>
              </w:rPr>
              <w:t>3.157</w:t>
            </w:r>
          </w:p>
        </w:tc>
      </w:tr>
      <w:tr w:rsidR="005C1729" w:rsidRPr="005C1729" w14:paraId="76D04660" w14:textId="77777777" w:rsidTr="0099093E">
        <w:trPr>
          <w:jc w:val="center"/>
        </w:trPr>
        <w:tc>
          <w:tcPr>
            <w:tcW w:w="4361" w:type="dxa"/>
            <w:shd w:val="clear" w:color="auto" w:fill="C9C9C9" w:themeFill="accent3" w:themeFillTint="99"/>
            <w:vAlign w:val="bottom"/>
          </w:tcPr>
          <w:p w14:paraId="5CD05CD5" w14:textId="77777777" w:rsidR="005C1729" w:rsidRPr="005C1729" w:rsidRDefault="005C1729" w:rsidP="0099093E">
            <w:pPr>
              <w:pStyle w:val="Texttabulky"/>
              <w:rPr>
                <w:sz w:val="28"/>
                <w:szCs w:val="28"/>
                <w:lang w:val="hr-HR" w:eastAsia="cs-CZ"/>
              </w:rPr>
            </w:pPr>
            <w:r w:rsidRPr="005C1729">
              <w:rPr>
                <w:sz w:val="28"/>
                <w:szCs w:val="28"/>
                <w:lang w:val="hr-HR" w:eastAsia="cs-CZ"/>
              </w:rPr>
              <w:t>2029</w:t>
            </w:r>
          </w:p>
        </w:tc>
        <w:tc>
          <w:tcPr>
            <w:tcW w:w="4394" w:type="dxa"/>
            <w:shd w:val="clear" w:color="auto" w:fill="C9C9C9" w:themeFill="accent3" w:themeFillTint="99"/>
            <w:vAlign w:val="bottom"/>
          </w:tcPr>
          <w:p w14:paraId="40862F45" w14:textId="77777777" w:rsidR="005C1729" w:rsidRPr="005C1729" w:rsidRDefault="005C1729" w:rsidP="0099093E">
            <w:pPr>
              <w:pStyle w:val="Texttabulky"/>
              <w:rPr>
                <w:sz w:val="28"/>
                <w:szCs w:val="28"/>
                <w:lang w:val="hr-HR" w:eastAsia="cs-CZ"/>
              </w:rPr>
            </w:pPr>
            <w:r w:rsidRPr="005C1729">
              <w:rPr>
                <w:sz w:val="28"/>
                <w:szCs w:val="28"/>
                <w:lang w:val="hr-HR" w:eastAsia="cs-CZ"/>
              </w:rPr>
              <w:t>3.178</w:t>
            </w:r>
          </w:p>
        </w:tc>
      </w:tr>
      <w:tr w:rsidR="005C1729" w:rsidRPr="005C1729" w14:paraId="225D05B2" w14:textId="77777777" w:rsidTr="0099093E">
        <w:trPr>
          <w:jc w:val="center"/>
        </w:trPr>
        <w:tc>
          <w:tcPr>
            <w:tcW w:w="4361" w:type="dxa"/>
            <w:shd w:val="clear" w:color="auto" w:fill="C9C9C9" w:themeFill="accent3" w:themeFillTint="99"/>
            <w:vAlign w:val="bottom"/>
          </w:tcPr>
          <w:p w14:paraId="2F28C8B0" w14:textId="77777777" w:rsidR="005C1729" w:rsidRPr="005C1729" w:rsidRDefault="005C1729" w:rsidP="0099093E">
            <w:pPr>
              <w:pStyle w:val="Texttabulky"/>
              <w:rPr>
                <w:sz w:val="28"/>
                <w:szCs w:val="28"/>
                <w:lang w:val="hr-HR" w:eastAsia="cs-CZ"/>
              </w:rPr>
            </w:pPr>
            <w:r w:rsidRPr="005C1729">
              <w:rPr>
                <w:sz w:val="28"/>
                <w:szCs w:val="28"/>
                <w:lang w:val="hr-HR" w:eastAsia="cs-CZ"/>
              </w:rPr>
              <w:t>2030</w:t>
            </w:r>
          </w:p>
        </w:tc>
        <w:tc>
          <w:tcPr>
            <w:tcW w:w="4394" w:type="dxa"/>
            <w:shd w:val="clear" w:color="auto" w:fill="C9C9C9" w:themeFill="accent3" w:themeFillTint="99"/>
            <w:vAlign w:val="bottom"/>
          </w:tcPr>
          <w:p w14:paraId="4AA7CC7F" w14:textId="77777777" w:rsidR="005C1729" w:rsidRPr="005C1729" w:rsidRDefault="005C1729" w:rsidP="0099093E">
            <w:pPr>
              <w:pStyle w:val="Texttabulky"/>
              <w:rPr>
                <w:sz w:val="28"/>
                <w:szCs w:val="28"/>
                <w:lang w:val="hr-HR" w:eastAsia="cs-CZ"/>
              </w:rPr>
            </w:pPr>
            <w:r w:rsidRPr="005C1729">
              <w:rPr>
                <w:sz w:val="28"/>
                <w:szCs w:val="28"/>
                <w:lang w:val="hr-HR" w:eastAsia="cs-CZ"/>
              </w:rPr>
              <w:t>3.199</w:t>
            </w:r>
          </w:p>
        </w:tc>
      </w:tr>
      <w:tr w:rsidR="005C1729" w:rsidRPr="005C1729" w14:paraId="092BC65F" w14:textId="77777777" w:rsidTr="0099093E">
        <w:trPr>
          <w:jc w:val="center"/>
        </w:trPr>
        <w:tc>
          <w:tcPr>
            <w:tcW w:w="4361" w:type="dxa"/>
            <w:shd w:val="clear" w:color="auto" w:fill="C9C9C9" w:themeFill="accent3" w:themeFillTint="99"/>
            <w:vAlign w:val="bottom"/>
          </w:tcPr>
          <w:p w14:paraId="65B0442B" w14:textId="77777777" w:rsidR="005C1729" w:rsidRPr="005C1729" w:rsidRDefault="005C1729" w:rsidP="0099093E">
            <w:pPr>
              <w:pStyle w:val="Texttabulky"/>
              <w:rPr>
                <w:sz w:val="28"/>
                <w:szCs w:val="28"/>
                <w:lang w:val="hr-HR" w:eastAsia="cs-CZ"/>
              </w:rPr>
            </w:pPr>
            <w:r w:rsidRPr="005C1729">
              <w:rPr>
                <w:sz w:val="28"/>
                <w:szCs w:val="28"/>
                <w:lang w:val="hr-HR" w:eastAsia="cs-CZ"/>
              </w:rPr>
              <w:t>2031</w:t>
            </w:r>
          </w:p>
        </w:tc>
        <w:tc>
          <w:tcPr>
            <w:tcW w:w="4394" w:type="dxa"/>
            <w:shd w:val="clear" w:color="auto" w:fill="C9C9C9" w:themeFill="accent3" w:themeFillTint="99"/>
            <w:vAlign w:val="bottom"/>
          </w:tcPr>
          <w:p w14:paraId="363422E7" w14:textId="77777777" w:rsidR="005C1729" w:rsidRPr="005C1729" w:rsidRDefault="005C1729" w:rsidP="0099093E">
            <w:pPr>
              <w:pStyle w:val="Texttabulky"/>
              <w:rPr>
                <w:sz w:val="28"/>
                <w:szCs w:val="28"/>
                <w:lang w:val="hr-HR" w:eastAsia="cs-CZ"/>
              </w:rPr>
            </w:pPr>
            <w:r w:rsidRPr="005C1729">
              <w:rPr>
                <w:sz w:val="28"/>
                <w:szCs w:val="28"/>
                <w:lang w:val="hr-HR" w:eastAsia="cs-CZ"/>
              </w:rPr>
              <w:t>3.220</w:t>
            </w:r>
          </w:p>
        </w:tc>
      </w:tr>
      <w:tr w:rsidR="005C1729" w:rsidRPr="005C1729" w14:paraId="457E45A5" w14:textId="77777777" w:rsidTr="0099093E">
        <w:trPr>
          <w:jc w:val="center"/>
        </w:trPr>
        <w:tc>
          <w:tcPr>
            <w:tcW w:w="4361" w:type="dxa"/>
            <w:shd w:val="clear" w:color="auto" w:fill="C9C9C9" w:themeFill="accent3" w:themeFillTint="99"/>
            <w:vAlign w:val="bottom"/>
          </w:tcPr>
          <w:p w14:paraId="6F65E4CE" w14:textId="77777777" w:rsidR="005C1729" w:rsidRPr="005C1729" w:rsidRDefault="005C1729" w:rsidP="0099093E">
            <w:pPr>
              <w:pStyle w:val="Texttabulky"/>
              <w:rPr>
                <w:sz w:val="28"/>
                <w:szCs w:val="28"/>
                <w:lang w:val="hr-HR" w:eastAsia="cs-CZ"/>
              </w:rPr>
            </w:pPr>
            <w:r w:rsidRPr="005C1729">
              <w:rPr>
                <w:sz w:val="28"/>
                <w:szCs w:val="28"/>
                <w:lang w:val="hr-HR" w:eastAsia="cs-CZ"/>
              </w:rPr>
              <w:t>2032</w:t>
            </w:r>
          </w:p>
        </w:tc>
        <w:tc>
          <w:tcPr>
            <w:tcW w:w="4394" w:type="dxa"/>
            <w:shd w:val="clear" w:color="auto" w:fill="C9C9C9" w:themeFill="accent3" w:themeFillTint="99"/>
            <w:vAlign w:val="bottom"/>
          </w:tcPr>
          <w:p w14:paraId="330798D1" w14:textId="77777777" w:rsidR="005C1729" w:rsidRPr="005C1729" w:rsidRDefault="005C1729" w:rsidP="0099093E">
            <w:pPr>
              <w:pStyle w:val="Texttabulky"/>
              <w:rPr>
                <w:sz w:val="28"/>
                <w:szCs w:val="28"/>
                <w:lang w:val="hr-HR" w:eastAsia="cs-CZ"/>
              </w:rPr>
            </w:pPr>
            <w:r w:rsidRPr="005C1729">
              <w:rPr>
                <w:sz w:val="28"/>
                <w:szCs w:val="28"/>
                <w:lang w:val="hr-HR" w:eastAsia="cs-CZ"/>
              </w:rPr>
              <w:t>3.241</w:t>
            </w:r>
          </w:p>
        </w:tc>
      </w:tr>
    </w:tbl>
    <w:p w14:paraId="18429BDE" w14:textId="77777777" w:rsidR="005C1729" w:rsidRPr="005C1729" w:rsidRDefault="005C1729" w:rsidP="005C1729">
      <w:pPr>
        <w:spacing w:after="0"/>
        <w:rPr>
          <w:rFonts w:ascii="Times New Roman" w:hAnsi="Times New Roman" w:cs="Times New Roman"/>
          <w:sz w:val="24"/>
          <w:szCs w:val="28"/>
          <w:lang w:val="sr-Cyrl-CS" w:eastAsia="sr-Latn-CS"/>
        </w:rPr>
      </w:pPr>
    </w:p>
    <w:p w14:paraId="000BDE7E" w14:textId="47EDA9BF" w:rsidR="005C1729" w:rsidRPr="0034330B" w:rsidRDefault="00110280" w:rsidP="0034330B">
      <w:pPr>
        <w:jc w:val="center"/>
        <w:rPr>
          <w:rFonts w:ascii="Times New Roman" w:hAnsi="Times New Roman" w:cs="Times New Roman"/>
          <w:i/>
          <w:sz w:val="24"/>
          <w:szCs w:val="28"/>
          <w:lang w:val="sr-Cyrl-CS" w:eastAsia="sr-Latn-CS"/>
        </w:rPr>
      </w:pPr>
      <w:r>
        <w:rPr>
          <w:rFonts w:ascii="Times New Roman" w:hAnsi="Times New Roman" w:cs="Times New Roman"/>
          <w:i/>
          <w:sz w:val="24"/>
          <w:szCs w:val="28"/>
          <w:lang w:val="sr-Cyrl-CS" w:eastAsia="sr-Latn-CS"/>
        </w:rPr>
        <w:t>Табела 7</w:t>
      </w:r>
      <w:r w:rsidR="005C1729" w:rsidRPr="005C1729">
        <w:rPr>
          <w:rFonts w:ascii="Times New Roman" w:hAnsi="Times New Roman" w:cs="Times New Roman"/>
          <w:i/>
          <w:sz w:val="24"/>
          <w:szCs w:val="28"/>
          <w:lang w:val="sr-Cyrl-CS" w:eastAsia="sr-Latn-CS"/>
        </w:rPr>
        <w:t>. Процјена количине отпада до 2032. године у општини Брод</w:t>
      </w:r>
    </w:p>
    <w:p w14:paraId="7CA5AA4D" w14:textId="77777777" w:rsidR="005C1729" w:rsidRPr="002E1CA2" w:rsidRDefault="005C1729" w:rsidP="005C1729">
      <w:pPr>
        <w:spacing w:after="200" w:line="276" w:lineRule="auto"/>
        <w:ind w:firstLine="708"/>
        <w:rPr>
          <w:rFonts w:ascii="Times New Roman" w:hAnsi="Times New Roman" w:cs="Times New Roman"/>
          <w:sz w:val="24"/>
          <w:szCs w:val="28"/>
          <w:lang w:val="sr-Cyrl-BA" w:eastAsia="sr-Latn-CS"/>
        </w:rPr>
      </w:pPr>
    </w:p>
    <w:p w14:paraId="7A8352FD" w14:textId="11630CD4" w:rsidR="005C1729" w:rsidRPr="002F59B9" w:rsidRDefault="005C1729" w:rsidP="0096195D">
      <w:pPr>
        <w:pStyle w:val="Heading2"/>
        <w:numPr>
          <w:ilvl w:val="1"/>
          <w:numId w:val="8"/>
        </w:numPr>
        <w:rPr>
          <w:rFonts w:ascii="Times New Roman" w:hAnsi="Times New Roman" w:cs="Times New Roman"/>
          <w:b/>
          <w:bCs/>
          <w:color w:val="auto"/>
          <w:lang w:val="sr-Cyrl-CS" w:eastAsia="sr-Latn-CS"/>
        </w:rPr>
      </w:pPr>
      <w:bookmarkStart w:id="17" w:name="_Toc184363776"/>
      <w:r>
        <w:rPr>
          <w:rFonts w:ascii="Times New Roman" w:hAnsi="Times New Roman" w:cs="Times New Roman"/>
          <w:b/>
          <w:bCs/>
          <w:color w:val="auto"/>
          <w:lang w:val="sr-Cyrl-CS" w:eastAsia="sr-Latn-CS"/>
        </w:rPr>
        <w:t>Посебни токови отпада</w:t>
      </w:r>
      <w:bookmarkEnd w:id="17"/>
      <w:r>
        <w:rPr>
          <w:rFonts w:ascii="Times New Roman" w:hAnsi="Times New Roman" w:cs="Times New Roman"/>
          <w:b/>
          <w:bCs/>
          <w:color w:val="auto"/>
          <w:lang w:val="sr-Cyrl-CS" w:eastAsia="sr-Latn-CS"/>
        </w:rPr>
        <w:t xml:space="preserve"> </w:t>
      </w:r>
    </w:p>
    <w:p w14:paraId="02FA2976" w14:textId="17F5D194" w:rsidR="005C1729" w:rsidRDefault="005C1729" w:rsidP="005C1729">
      <w:pPr>
        <w:rPr>
          <w:lang w:val="sr-Cyrl-RS"/>
        </w:rPr>
      </w:pPr>
    </w:p>
    <w:p w14:paraId="620816E4" w14:textId="77777777" w:rsidR="005C1729" w:rsidRPr="00792312" w:rsidRDefault="005C1729" w:rsidP="0096195D">
      <w:pPr>
        <w:pStyle w:val="ListParagraph"/>
        <w:numPr>
          <w:ilvl w:val="0"/>
          <w:numId w:val="12"/>
        </w:numPr>
        <w:spacing w:after="200" w:line="276" w:lineRule="auto"/>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Истрошене батерије и акумилатори</w:t>
      </w:r>
    </w:p>
    <w:p w14:paraId="5541140D" w14:textId="2382DC5D" w:rsidR="005C1729"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Батерије или акумулатори означавају сваки извор електричне енергије</w:t>
      </w:r>
      <w:r w:rsidRPr="005C1729">
        <w:rPr>
          <w:rFonts w:ascii="Times New Roman" w:hAnsi="Times New Roman" w:cs="Times New Roman"/>
          <w:sz w:val="24"/>
          <w:szCs w:val="28"/>
          <w:lang w:val="en-US" w:eastAsia="sr-Latn-CS"/>
        </w:rPr>
        <w:t xml:space="preserve"> </w:t>
      </w:r>
      <w:r w:rsidRPr="005C1729">
        <w:rPr>
          <w:rFonts w:ascii="Times New Roman" w:hAnsi="Times New Roman" w:cs="Times New Roman"/>
          <w:sz w:val="24"/>
          <w:szCs w:val="28"/>
          <w:lang w:val="sr-Cyrl-CS" w:eastAsia="sr-Latn-CS"/>
        </w:rPr>
        <w:t>произведене директним претварањем хемијске енергије, док су истрошене батерије или акумулатори они који се не могу поново користити и представљају отпад, а намијењени су третману односно рециклирању. Истрошене батерије и акумулатори се класификују као опасан отпад. На територији општине Брод није забиљежено одлагања истрошених акумулатора, јер се враћају радњама које продају нове, а за истрошене признаје им се новчани износ. Истрошене батерије као дио комуналног отпада завршава на општинској депонији.</w:t>
      </w:r>
    </w:p>
    <w:p w14:paraId="3CAB2B16"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 xml:space="preserve">Отпадна уља </w:t>
      </w:r>
    </w:p>
    <w:p w14:paraId="6C2D4B3B" w14:textId="6E4C9FD1" w:rsidR="005C1729" w:rsidRPr="005C1729" w:rsidRDefault="005C1729" w:rsidP="00792312">
      <w:pPr>
        <w:ind w:firstLine="360"/>
        <w:jc w:val="both"/>
        <w:rPr>
          <w:rFonts w:ascii="Times New Roman" w:hAnsi="Times New Roman" w:cs="Times New Roman"/>
          <w:sz w:val="24"/>
          <w:szCs w:val="24"/>
          <w:lang w:val="en-US" w:eastAsia="sr-Latn-CS"/>
        </w:rPr>
      </w:pPr>
      <w:r w:rsidRPr="005C1729">
        <w:rPr>
          <w:rFonts w:ascii="Times New Roman" w:hAnsi="Times New Roman" w:cs="Times New Roman"/>
          <w:sz w:val="24"/>
          <w:szCs w:val="28"/>
          <w:lang w:val="sr-Cyrl-CS" w:eastAsia="sr-Latn-CS"/>
        </w:rPr>
        <w:t>Отпадним уљима се сматрају сва минерална или синтетичка уља или мазива, која су неупотребљива за сврху за коју су првобитно била намењена, као што су хидраулична уља, моторна, турбинска уља или друга мазива, бродска уља, уља или течности за изолацију или пренос топлоте, остала минерална или синтетичка уља, као и уљни остаци из резервоара, мешавине уље - вода и емулзије. Отпадно јестиво уље је уље које настаје обављањем угоститељске и туристичке делатности, у индустрији, трговини и другим сличним делатностима. На подручју општине Брод, не постоји евиденција о годишњој количини отпадних уља, нити је посебно регулисано управљање овом врстом опасног отпада</w:t>
      </w:r>
      <w:r w:rsidRPr="005C1729">
        <w:rPr>
          <w:rFonts w:ascii="Times New Roman" w:hAnsi="Times New Roman" w:cs="Times New Roman"/>
          <w:sz w:val="24"/>
          <w:szCs w:val="24"/>
          <w:lang w:val="sr-Cyrl-CS" w:eastAsia="sr-Latn-CS"/>
        </w:rPr>
        <w:t>.</w:t>
      </w:r>
    </w:p>
    <w:p w14:paraId="20ABF632"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lastRenderedPageBreak/>
        <w:t>Отпадне гуме</w:t>
      </w:r>
    </w:p>
    <w:p w14:paraId="5EB57C97" w14:textId="73798FD5" w:rsidR="00792312"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Отпадне гуме јесу гуме од моторних возила (аутомобила, аутобуса, камиона, моторцикала и др.), пољопривредних и грађевинских машина, приколица, вучених машина и сл. након завршетка животног циклуса, односно гуме које власник одбацује због оштећења, истрошености или других разлога. Дио овог отпада се одлаже на градску депонију, а дио заврши у приватним двориштима гдје се користе у разне сврхе (изградње потпорних зидова, садње цвијећа).</w:t>
      </w:r>
    </w:p>
    <w:p w14:paraId="485AC60F"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Отпадна возила</w:t>
      </w:r>
    </w:p>
    <w:p w14:paraId="43804274" w14:textId="2A824258" w:rsidR="00792312"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Отпадна, односно неупотребљива возила јесу моторна возила или дијелови возила која су отпад и која власник жели да одложи.  На територији Општине ова врста отпада веома је ријетка, готово да и не постоји, због појаве све већих броја лица која сакупљају ову врсту отпада и исту продају откупљивачима.</w:t>
      </w:r>
    </w:p>
    <w:p w14:paraId="0B4EE3D6" w14:textId="3F0D2F4B"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w:t>
      </w:r>
      <w:r w:rsidR="00792312" w:rsidRPr="00792312">
        <w:rPr>
          <w:rFonts w:ascii="Times New Roman" w:hAnsi="Times New Roman" w:cs="Times New Roman"/>
          <w:b/>
          <w:bCs/>
          <w:sz w:val="24"/>
          <w:szCs w:val="28"/>
          <w:lang w:val="sr-Cyrl-CS" w:eastAsia="sr-Latn-CS"/>
        </w:rPr>
        <w:t>а</w:t>
      </w:r>
      <w:r w:rsidRPr="00792312">
        <w:rPr>
          <w:rFonts w:ascii="Times New Roman" w:hAnsi="Times New Roman" w:cs="Times New Roman"/>
          <w:b/>
          <w:bCs/>
          <w:sz w:val="24"/>
          <w:szCs w:val="28"/>
          <w:lang w:val="sr-Cyrl-CS" w:eastAsia="sr-Latn-CS"/>
        </w:rPr>
        <w:t>д од електричне и електронске опреме</w:t>
      </w:r>
    </w:p>
    <w:p w14:paraId="1A072E90" w14:textId="6237FA84" w:rsidR="005C1729"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Отпад од електричне и електронске опреме (производи којима је за рад потребна електрична енергија или електромагнетно поље) укључује опрему и уређаје (фрижидери, замрзивачи, веш машине, шпорети, електрични радијатори, ТВ пријемници, микроталасне пећнице, рачунари, штампачи, мобилни телефони, видео камере, електричне играчке и др.) које власник жели да одбаци, као и склопове и саставне дијелове који настају у индустрији.  На подручју општине Брод, не постоји евиденција о годишњој количини овог отпада, нити је посебно регулисано управљање овом врстом опасног отпада.</w:t>
      </w:r>
    </w:p>
    <w:p w14:paraId="20920D87"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 xml:space="preserve">Отпадне флуоресцентне цијеви које садрже живу </w:t>
      </w:r>
    </w:p>
    <w:p w14:paraId="724BCF83" w14:textId="18927DE9" w:rsidR="005C1729" w:rsidRPr="005C1729" w:rsidRDefault="005C1729" w:rsidP="00792312">
      <w:pPr>
        <w:ind w:firstLine="360"/>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Отпадне флуоресцентне цијеви које садрже живу не сакупљају се одвојено од осталог отпада, осим спорадичних случајева. Због одређеног садржаја живе истрошене сијалице се морају убудуће третирати као опасан отпад, тј. сакупљати одвојено и предавати овлашћеном сакупљачу који ће предузети даље активности третмана. Овај отпад се одлаже на општинској депонији и нема одвојеног сакупљања отпадних флуоресцентних цијеви.</w:t>
      </w:r>
    </w:p>
    <w:p w14:paraId="6164CB20"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Медицински отпад</w:t>
      </w:r>
    </w:p>
    <w:p w14:paraId="72B38A1D" w14:textId="42899191" w:rsidR="005D5DB4" w:rsidRPr="00792312" w:rsidRDefault="005C1729" w:rsidP="002B3A23">
      <w:pPr>
        <w:ind w:firstLine="360"/>
        <w:jc w:val="both"/>
        <w:rPr>
          <w:rFonts w:ascii="Times New Roman" w:hAnsi="Times New Roman" w:cs="Times New Roman"/>
          <w:sz w:val="24"/>
          <w:szCs w:val="24"/>
          <w:lang w:val="sr-Cyrl-CS" w:eastAsia="sr-Latn-CS"/>
        </w:rPr>
      </w:pPr>
      <w:r w:rsidRPr="005C1729">
        <w:rPr>
          <w:rFonts w:ascii="Times New Roman" w:hAnsi="Times New Roman" w:cs="Times New Roman"/>
          <w:sz w:val="24"/>
          <w:szCs w:val="28"/>
          <w:lang w:val="sr-Cyrl-CS" w:eastAsia="sr-Latn-CS"/>
        </w:rPr>
        <w:t>Медицински отпад је хетерогена мјешавина комуналног отпада, инфективног, патоанатомског, фармацеутског и лабораторијског отпада, дезинфицијенаса и амбалаже, као и хемијског отпада.  Сав медицински отпад са територије општине Брод се сакупља у посебне контејнере у Дому здравља у Броду и одатле транспортује до Опште болнице Свети апостол Лука у Добоју, гдје се врши његов даљи третман</w:t>
      </w:r>
    </w:p>
    <w:p w14:paraId="1DCD6557"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Отпад животињског поријекла</w:t>
      </w:r>
    </w:p>
    <w:p w14:paraId="6BB58EF9" w14:textId="77777777"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Животињски отпад настаје у кланицама, постројењима за прераду меса, риба, објектима за узгој и држање животиња итд. Поступање са животињским отпадом подразум</w:t>
      </w:r>
      <w:r w:rsidRPr="005C1729">
        <w:rPr>
          <w:rFonts w:ascii="Times New Roman" w:hAnsi="Times New Roman" w:cs="Times New Roman"/>
          <w:sz w:val="24"/>
          <w:szCs w:val="28"/>
          <w:lang w:val="sr-Cyrl-BA" w:eastAsia="sr-Latn-CS"/>
        </w:rPr>
        <w:t>и</w:t>
      </w:r>
      <w:r w:rsidRPr="005C1729">
        <w:rPr>
          <w:rFonts w:ascii="Times New Roman" w:hAnsi="Times New Roman" w:cs="Times New Roman"/>
          <w:sz w:val="24"/>
          <w:szCs w:val="28"/>
          <w:lang w:val="sr-Cyrl-CS" w:eastAsia="sr-Latn-CS"/>
        </w:rPr>
        <w:t xml:space="preserve">јева сакупљање, разврставање према степену ризика (категорије), складиштење и третман.                 </w:t>
      </w:r>
    </w:p>
    <w:p w14:paraId="7EF8126F" w14:textId="42E52D80"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lastRenderedPageBreak/>
        <w:t>Животињски отпад се посебно одлаже на општинској депонији. Најприје се врши ископ земљишта дубине 3-4 метра и отпад се одлаже у исте. Потом се отпад посипа дезинфекционим средствима, и све тако у више слојева.</w:t>
      </w:r>
      <w:r w:rsidRPr="005C1729">
        <w:rPr>
          <w:rFonts w:ascii="Times New Roman" w:hAnsi="Times New Roman" w:cs="Times New Roman"/>
          <w:sz w:val="24"/>
          <w:szCs w:val="28"/>
          <w:lang w:eastAsia="sr-Latn-CS"/>
        </w:rPr>
        <w:t xml:space="preserve">  </w:t>
      </w:r>
      <w:r w:rsidRPr="005C1729">
        <w:rPr>
          <w:rFonts w:ascii="Times New Roman" w:hAnsi="Times New Roman" w:cs="Times New Roman"/>
          <w:sz w:val="24"/>
          <w:szCs w:val="28"/>
          <w:lang w:val="sr-Cyrl-CS" w:eastAsia="sr-Latn-CS"/>
        </w:rPr>
        <w:t>Власник отпада је дужан отпад животињског поријекла извагати прије депоновања.</w:t>
      </w:r>
    </w:p>
    <w:p w14:paraId="0DE832E6"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Пољопривредни отпад</w:t>
      </w:r>
    </w:p>
    <w:p w14:paraId="14927C48" w14:textId="6D0F61F0"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Пољопривредни отпад је отпад који настаје од остатака из пољопривреде, шумарства, прехрамбене и дрвне индустрије и представља значајне количине.  Зависно од врсте, отпад се спаљује на отвореном или се само оставља у близини њива и вртова.</w:t>
      </w:r>
    </w:p>
    <w:p w14:paraId="52B68908" w14:textId="77777777"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Грађевински отпад и отпад од рушења</w:t>
      </w:r>
    </w:p>
    <w:p w14:paraId="726DE7F1" w14:textId="64A35BAA"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Грађевински отпад укључује отпад који настаје приликом градње грађевина, реконструкције, одржавања или рушења постојећих грађевина, као и отпад настао од ископаног материјала, који се не може без претходне обраде користити. Користи се као насипни материјал, те се не одлаже на градској депонији.</w:t>
      </w:r>
    </w:p>
    <w:p w14:paraId="7D67FA23" w14:textId="16E18476" w:rsidR="005C1729" w:rsidRPr="00792312" w:rsidRDefault="005C1729" w:rsidP="0096195D">
      <w:pPr>
        <w:pStyle w:val="ListParagraph"/>
        <w:numPr>
          <w:ilvl w:val="0"/>
          <w:numId w:val="12"/>
        </w:numPr>
        <w:spacing w:after="200" w:line="276" w:lineRule="auto"/>
        <w:jc w:val="both"/>
        <w:rPr>
          <w:rFonts w:ascii="Times New Roman" w:hAnsi="Times New Roman" w:cs="Times New Roman"/>
          <w:b/>
          <w:bCs/>
          <w:sz w:val="24"/>
          <w:szCs w:val="28"/>
          <w:lang w:val="sr-Cyrl-CS" w:eastAsia="sr-Latn-CS"/>
        </w:rPr>
      </w:pPr>
      <w:r w:rsidRPr="00792312">
        <w:rPr>
          <w:rFonts w:ascii="Times New Roman" w:hAnsi="Times New Roman" w:cs="Times New Roman"/>
          <w:b/>
          <w:bCs/>
          <w:sz w:val="24"/>
          <w:szCs w:val="28"/>
          <w:lang w:val="sr-Cyrl-CS" w:eastAsia="sr-Latn-CS"/>
        </w:rPr>
        <w:t>От</w:t>
      </w:r>
      <w:r w:rsidR="00792312" w:rsidRPr="00792312">
        <w:rPr>
          <w:rFonts w:ascii="Times New Roman" w:hAnsi="Times New Roman" w:cs="Times New Roman"/>
          <w:b/>
          <w:bCs/>
          <w:sz w:val="24"/>
          <w:szCs w:val="28"/>
          <w:lang w:val="sr-Cyrl-CS" w:eastAsia="sr-Latn-CS"/>
        </w:rPr>
        <w:t>п</w:t>
      </w:r>
      <w:r w:rsidRPr="00792312">
        <w:rPr>
          <w:rFonts w:ascii="Times New Roman" w:hAnsi="Times New Roman" w:cs="Times New Roman"/>
          <w:b/>
          <w:bCs/>
          <w:sz w:val="24"/>
          <w:szCs w:val="28"/>
          <w:lang w:val="sr-Cyrl-CS" w:eastAsia="sr-Latn-CS"/>
        </w:rPr>
        <w:t>ад који садржи азбест</w:t>
      </w:r>
    </w:p>
    <w:p w14:paraId="18F41F02" w14:textId="77777777" w:rsidR="005C1729" w:rsidRPr="005C1729" w:rsidRDefault="005C1729" w:rsidP="000C6288">
      <w:pPr>
        <w:ind w:firstLine="851"/>
        <w:jc w:val="both"/>
        <w:rPr>
          <w:rFonts w:ascii="Times New Roman" w:hAnsi="Times New Roman" w:cs="Times New Roman"/>
          <w:sz w:val="24"/>
          <w:szCs w:val="28"/>
          <w:lang w:val="sr-Cyrl-CS" w:eastAsia="sr-Latn-CS"/>
        </w:rPr>
      </w:pPr>
      <w:r w:rsidRPr="005C1729">
        <w:rPr>
          <w:rFonts w:ascii="Times New Roman" w:hAnsi="Times New Roman" w:cs="Times New Roman"/>
          <w:sz w:val="24"/>
          <w:szCs w:val="28"/>
          <w:lang w:val="sr-Cyrl-CS" w:eastAsia="sr-Latn-CS"/>
        </w:rPr>
        <w:t>За одлагање ове врсте отпада није предвиђен посебан простор па он завршава као дио комуналног отпада на депонији.</w:t>
      </w:r>
    </w:p>
    <w:p w14:paraId="4C75E612" w14:textId="25DF20E3" w:rsidR="005C1729" w:rsidRDefault="005C1729" w:rsidP="005C1729">
      <w:pPr>
        <w:rPr>
          <w:lang w:val="sr-Cyrl-RS"/>
        </w:rPr>
      </w:pPr>
    </w:p>
    <w:p w14:paraId="43796F53" w14:textId="02500414" w:rsidR="00A140CE" w:rsidRPr="002F59B9" w:rsidRDefault="00A140CE" w:rsidP="0096195D">
      <w:pPr>
        <w:pStyle w:val="Heading2"/>
        <w:numPr>
          <w:ilvl w:val="1"/>
          <w:numId w:val="8"/>
        </w:numPr>
        <w:rPr>
          <w:rFonts w:ascii="Times New Roman" w:hAnsi="Times New Roman" w:cs="Times New Roman"/>
          <w:b/>
          <w:bCs/>
          <w:color w:val="auto"/>
          <w:lang w:val="sr-Cyrl-CS" w:eastAsia="sr-Latn-CS"/>
        </w:rPr>
      </w:pPr>
      <w:bookmarkStart w:id="18" w:name="_Toc184363777"/>
      <w:r>
        <w:rPr>
          <w:rFonts w:ascii="Times New Roman" w:hAnsi="Times New Roman" w:cs="Times New Roman"/>
          <w:b/>
          <w:bCs/>
          <w:color w:val="auto"/>
          <w:lang w:val="sr-Cyrl-CS" w:eastAsia="sr-Latn-CS"/>
        </w:rPr>
        <w:t xml:space="preserve">Програм сакупљања отпада </w:t>
      </w:r>
      <w:r w:rsidR="002B3A23">
        <w:rPr>
          <w:rFonts w:ascii="Times New Roman" w:hAnsi="Times New Roman" w:cs="Times New Roman"/>
          <w:b/>
          <w:bCs/>
          <w:color w:val="auto"/>
          <w:lang w:val="sr-Cyrl-CS" w:eastAsia="sr-Latn-CS"/>
        </w:rPr>
        <w:t>у</w:t>
      </w:r>
      <w:r>
        <w:rPr>
          <w:rFonts w:ascii="Times New Roman" w:hAnsi="Times New Roman" w:cs="Times New Roman"/>
          <w:b/>
          <w:bCs/>
          <w:color w:val="auto"/>
          <w:lang w:val="sr-Cyrl-CS" w:eastAsia="sr-Latn-CS"/>
        </w:rPr>
        <w:t xml:space="preserve"> општин</w:t>
      </w:r>
      <w:r w:rsidR="002B3A23">
        <w:rPr>
          <w:rFonts w:ascii="Times New Roman" w:hAnsi="Times New Roman" w:cs="Times New Roman"/>
          <w:b/>
          <w:bCs/>
          <w:color w:val="auto"/>
          <w:lang w:val="sr-Cyrl-CS" w:eastAsia="sr-Latn-CS"/>
        </w:rPr>
        <w:t>и</w:t>
      </w:r>
      <w:r>
        <w:rPr>
          <w:rFonts w:ascii="Times New Roman" w:hAnsi="Times New Roman" w:cs="Times New Roman"/>
          <w:b/>
          <w:bCs/>
          <w:color w:val="auto"/>
          <w:lang w:val="sr-Cyrl-CS" w:eastAsia="sr-Latn-CS"/>
        </w:rPr>
        <w:t xml:space="preserve"> Брод</w:t>
      </w:r>
      <w:bookmarkEnd w:id="18"/>
    </w:p>
    <w:p w14:paraId="7BFD6786" w14:textId="6713AD26" w:rsidR="00A140CE" w:rsidRDefault="00A140CE" w:rsidP="005C1729">
      <w:pPr>
        <w:rPr>
          <w:lang w:val="sr-Cyrl-RS"/>
        </w:rPr>
      </w:pPr>
    </w:p>
    <w:p w14:paraId="62D79297" w14:textId="77777777" w:rsidR="000C6288"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Појам прикупљања отпада је онај функционални елемент који подразумјева његово сакупљање и преношење-транспорт тих материја након сакупљања до мјеста гдје се возило за сакупљање празни. Процес сакупљања отпада је важан због очувања здравља људи и животне средине као и из естетских и финансијских разлога. Годинама уназад послови прикупљања, транспорта и депоновања отпада су повјерени ЈКП-у „Комвод“ а.д. Брод. Ово Предузеће чији је оснивач општина Брод располаже са неопходном логистиком за обављање ових посл</w:t>
      </w:r>
      <w:r w:rsidR="000C6288">
        <w:rPr>
          <w:rFonts w:ascii="Times New Roman" w:hAnsi="Times New Roman" w:cs="Times New Roman"/>
          <w:sz w:val="24"/>
          <w:szCs w:val="28"/>
          <w:lang w:val="sr-Cyrl-CS" w:eastAsia="sr-Latn-CS"/>
        </w:rPr>
        <w:t>ова на територији наше Општине.</w:t>
      </w:r>
    </w:p>
    <w:p w14:paraId="3F69F4A9" w14:textId="031F99E7" w:rsidR="00A140CE" w:rsidRPr="00A140CE"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Покривеност услуге одвоза комуналног отпада на територији општине Брод износи око 90%. Предузеће коме су повјерени послови прикупљана комуналног отпада, дужно ја саставити распоред одвоза отпада на начин којим би се задовољиле потребе општине Брод.</w:t>
      </w:r>
    </w:p>
    <w:p w14:paraId="5EDBD008" w14:textId="178F188E" w:rsidR="00A140CE" w:rsidRPr="00A140CE"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Улице и насеља сврстани су према интензитету одвоза отпада у два подручја:</w:t>
      </w:r>
    </w:p>
    <w:p w14:paraId="31C8BE8A" w14:textId="5F6C0F33" w:rsidR="00A140CE" w:rsidRPr="00A140CE" w:rsidRDefault="00F2701A" w:rsidP="00A140CE">
      <w:pPr>
        <w:spacing w:after="0"/>
        <w:ind w:firstLine="708"/>
        <w:jc w:val="both"/>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t>Прво</w:t>
      </w:r>
      <w:r w:rsidR="00A140CE" w:rsidRPr="00A140CE">
        <w:rPr>
          <w:rFonts w:ascii="Times New Roman" w:hAnsi="Times New Roman" w:cs="Times New Roman"/>
          <w:sz w:val="24"/>
          <w:szCs w:val="28"/>
          <w:lang w:val="sr-Cyrl-CS" w:eastAsia="sr-Latn-CS"/>
        </w:rPr>
        <w:t xml:space="preserve"> подручје чини градско подручје гдје се обавља одвоз отпада за домаћинства и правна лица. Канте/контејнери се налазе на јавним површинама запремине 1,1 м³ и више. Одвоз мјешовитог комуналног отпада обухваћене су сљедеће улице са градског подручја:</w:t>
      </w:r>
    </w:p>
    <w:p w14:paraId="7D4282BB" w14:textId="77777777" w:rsidR="00A140CE" w:rsidRPr="00A140CE" w:rsidRDefault="00A140CE" w:rsidP="000C6288">
      <w:pPr>
        <w:spacing w:after="0"/>
        <w:ind w:firstLine="851"/>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 xml:space="preserve">26. августа, Савска обала, 3. марта, Жртава усташког терора, 1. маја, 9. маја, Видовданска, Краља Петра </w:t>
      </w:r>
      <w:r w:rsidRPr="00A140CE">
        <w:rPr>
          <w:rFonts w:ascii="Times New Roman" w:hAnsi="Times New Roman" w:cs="Times New Roman"/>
          <w:sz w:val="24"/>
          <w:szCs w:val="28"/>
          <w:lang w:eastAsia="sr-Latn-CS"/>
        </w:rPr>
        <w:t xml:space="preserve">I </w:t>
      </w:r>
      <w:r w:rsidRPr="00A140CE">
        <w:rPr>
          <w:rFonts w:ascii="Times New Roman" w:hAnsi="Times New Roman" w:cs="Times New Roman"/>
          <w:sz w:val="24"/>
          <w:szCs w:val="28"/>
          <w:lang w:val="sr-Cyrl-BA" w:eastAsia="sr-Latn-CS"/>
        </w:rPr>
        <w:t xml:space="preserve">Ослободиоца, Хајдук Вељко, Мајке Југовића, Стадионска, Крајишких бригада, Трг Патријарха Павла, Др. Јована Рашковића, Скеле, Светог Саве, Стевана Немање, Војводе Живојина Мишића, Петра Петровића Његоша, Николе Тесле, Београдска, Стевана Синђелића, Вучијака, 20. априла, Хајдук Станка, Михајла Пупина, Радојке Лакић, Бранка Радичевића, Алексе Шантића, Петра Кочића, Змај Јове </w:t>
      </w:r>
      <w:r w:rsidRPr="00A140CE">
        <w:rPr>
          <w:rFonts w:ascii="Times New Roman" w:hAnsi="Times New Roman" w:cs="Times New Roman"/>
          <w:sz w:val="24"/>
          <w:szCs w:val="28"/>
          <w:lang w:val="sr-Cyrl-BA" w:eastAsia="sr-Latn-CS"/>
        </w:rPr>
        <w:lastRenderedPageBreak/>
        <w:t xml:space="preserve">Јовановића, Бродског батаљона, Војводе Степе Степановића, Цара Лазара, Доситеја Обрадовића, Југ Богдана, Проте Матеја Ненадовића, Петра Мрковића, Мајке Јевросиме, Војводе Радомира Путника, Марије Бурсаћ, Светог Ћирила и Методије, Ђенерала Драже, Десанке Максимовић, Јована Дучића, Рафинеријско насеље, Стевана Сремца, лазе Лазаревића, Карађорђа Петровића, Владимира Роловића, Љутице Богдана, Милана Ракића, Бранислава Нушића, Војислава Илића, Гаврила Принципа, Саве Ковачевића, Вука Караџића, Солунских добровољаца, Бранка Ковачевића, Трг 7. октобра, Ђуре Јакшића, Петра Прерадовића, Укринска, Каменичка, Војводе Момчила Ђујића, Равногорска, Озренска, Илије Гарашанина, Семберијска, Косовска, Насеље Острве, Полојска, Пилота Бранка, Пјанића, Посавска, </w:t>
      </w:r>
      <w:r w:rsidRPr="00A140CE">
        <w:rPr>
          <w:rFonts w:ascii="Times New Roman" w:hAnsi="Times New Roman" w:cs="Times New Roman"/>
          <w:sz w:val="24"/>
          <w:szCs w:val="28"/>
          <w:lang w:eastAsia="sr-Latn-CS"/>
        </w:rPr>
        <w:t xml:space="preserve">I </w:t>
      </w:r>
      <w:r w:rsidRPr="00A140CE">
        <w:rPr>
          <w:rFonts w:ascii="Times New Roman" w:hAnsi="Times New Roman" w:cs="Times New Roman"/>
          <w:sz w:val="24"/>
          <w:szCs w:val="28"/>
          <w:lang w:val="sr-Cyrl-BA" w:eastAsia="sr-Latn-CS"/>
        </w:rPr>
        <w:t xml:space="preserve">српског батаљона, Српских Јунака, Шеталиште Душка Трифуновића, Саве Ковачевића, Борачка, Јесењинова, Мокрањчева, Воје Горановића, 15. Септембра, Исидоре Секулић, Ђачка, Српских добровољаца, 12 беба, Слађане Кобас, Милана Тепића, Бранка Ћопића, Светозара Ћоровића, Меше Селимовића, Свилајска, Коридор живота 92.  </w:t>
      </w:r>
      <w:r w:rsidRPr="00A140CE">
        <w:rPr>
          <w:rFonts w:ascii="Times New Roman" w:hAnsi="Times New Roman" w:cs="Times New Roman"/>
          <w:sz w:val="24"/>
          <w:szCs w:val="28"/>
          <w:lang w:val="sr-Cyrl-CS" w:eastAsia="sr-Latn-CS"/>
        </w:rPr>
        <w:t xml:space="preserve"> </w:t>
      </w:r>
    </w:p>
    <w:p w14:paraId="7B9E2E86"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Одвоз комуналног отпада из прве зоне врши се сваког другог дана, односно понедјељком, сриједом и петком у периоду од 07.00 часова до 18.00 часова.</w:t>
      </w:r>
    </w:p>
    <w:p w14:paraId="7E6BCEC6"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Друго подручје обухвата одвоз мјешовитог комуналног отпада у приградским и сеоским насељима.</w:t>
      </w:r>
    </w:p>
    <w:p w14:paraId="08E88B21"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Одвоз отпада у приградским и сеоским насељима врши се једном седмично по сљедећем распореду:</w:t>
      </w:r>
    </w:p>
    <w:p w14:paraId="5C2E1494"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r>
      <w:r w:rsidRPr="00A140CE">
        <w:rPr>
          <w:rFonts w:ascii="Times New Roman" w:hAnsi="Times New Roman" w:cs="Times New Roman"/>
          <w:b/>
          <w:bCs/>
          <w:sz w:val="24"/>
          <w:szCs w:val="28"/>
          <w:lang w:val="sr-Cyrl-CS" w:eastAsia="sr-Latn-CS"/>
        </w:rPr>
        <w:t xml:space="preserve">Понедјељак: </w:t>
      </w:r>
      <w:r w:rsidRPr="00A140CE">
        <w:rPr>
          <w:rFonts w:ascii="Times New Roman" w:hAnsi="Times New Roman" w:cs="Times New Roman"/>
          <w:sz w:val="24"/>
          <w:szCs w:val="28"/>
          <w:lang w:val="sr-Cyrl-CS" w:eastAsia="sr-Latn-CS"/>
        </w:rPr>
        <w:t>Клакар Доњи, Клакар Горњи, Нареци, Унка, Грк, Винска, Барица, Збориште;</w:t>
      </w:r>
    </w:p>
    <w:p w14:paraId="6ED85651" w14:textId="77777777" w:rsidR="00A140CE" w:rsidRPr="00A140CE" w:rsidRDefault="00A140CE" w:rsidP="00A140CE">
      <w:pPr>
        <w:spacing w:after="0"/>
        <w:jc w:val="both"/>
        <w:rPr>
          <w:rFonts w:ascii="Times New Roman" w:hAnsi="Times New Roman" w:cs="Times New Roman"/>
          <w:b/>
          <w:bCs/>
          <w:sz w:val="24"/>
          <w:szCs w:val="28"/>
          <w:lang w:val="sr-Cyrl-CS" w:eastAsia="sr-Latn-CS"/>
        </w:rPr>
      </w:pPr>
      <w:r w:rsidRPr="00A140CE">
        <w:rPr>
          <w:rFonts w:ascii="Times New Roman" w:hAnsi="Times New Roman" w:cs="Times New Roman"/>
          <w:sz w:val="24"/>
          <w:szCs w:val="28"/>
          <w:lang w:val="sr-Cyrl-CS" w:eastAsia="sr-Latn-CS"/>
        </w:rPr>
        <w:tab/>
      </w:r>
      <w:r w:rsidRPr="00A140CE">
        <w:rPr>
          <w:rFonts w:ascii="Times New Roman" w:hAnsi="Times New Roman" w:cs="Times New Roman"/>
          <w:b/>
          <w:bCs/>
          <w:sz w:val="24"/>
          <w:szCs w:val="28"/>
          <w:lang w:val="sr-Cyrl-CS" w:eastAsia="sr-Latn-CS"/>
        </w:rPr>
        <w:t xml:space="preserve">Петак: </w:t>
      </w:r>
      <w:r w:rsidRPr="00A140CE">
        <w:rPr>
          <w:rFonts w:ascii="Times New Roman" w:hAnsi="Times New Roman" w:cs="Times New Roman"/>
          <w:sz w:val="24"/>
          <w:szCs w:val="28"/>
          <w:lang w:val="sr-Cyrl-CS" w:eastAsia="sr-Latn-CS"/>
        </w:rPr>
        <w:t xml:space="preserve">Лијешће, Лугови, Колибе Горње, Сијековац, Мочила Доња, Мочила Горња, Брусница Велика. </w:t>
      </w:r>
    </w:p>
    <w:p w14:paraId="7C74587C"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У подручјима општине Брод из оних улица, дијелова улица и насеља у која не могу улазити комунална возила због конфигурације терена, корисници услуге одвоза и депоновања комуналног отпада који посједује некретнину или пословни простор прикључен на јавну комуналну инфраструктуру дужни су износити комунални отпад на најближа доступна мјеста возилима за одвоз отпада, и редослиједом одвоза отпада за поједине дијелове улица или поједине дијелове насеља.</w:t>
      </w:r>
    </w:p>
    <w:p w14:paraId="16737F04" w14:textId="77777777" w:rsidR="00A140CE" w:rsidRPr="00A140CE"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Комунални отпад се у правилу одвози у раним јутарњим сатима, а по потреби исти се може одвозити и у другим дијеловима дана или ноћи, по налогу градске управе, ако се зато укаже посебна прилика.</w:t>
      </w:r>
    </w:p>
    <w:p w14:paraId="67DC7A91" w14:textId="52B911D6" w:rsidR="0023137B" w:rsidRDefault="00A140CE" w:rsidP="00A140CE">
      <w:pPr>
        <w:spacing w:after="0"/>
        <w:jc w:val="both"/>
        <w:rPr>
          <w:rFonts w:ascii="Times New Roman" w:hAnsi="Times New Roman" w:cs="Times New Roman"/>
          <w:sz w:val="24"/>
          <w:szCs w:val="28"/>
          <w:lang w:val="sr-Cyrl-CS" w:eastAsia="sr-Latn-CS"/>
        </w:rPr>
      </w:pPr>
      <w:r w:rsidRPr="00A140CE">
        <w:rPr>
          <w:rFonts w:ascii="Times New Roman" w:hAnsi="Times New Roman" w:cs="Times New Roman"/>
          <w:sz w:val="24"/>
          <w:szCs w:val="28"/>
          <w:lang w:val="sr-Cyrl-CS" w:eastAsia="sr-Latn-CS"/>
        </w:rPr>
        <w:tab/>
        <w:t>Одвоз отпада почиње најкасније у 06:00 часова у љетном периоду (јун, јул, август, септембар), а у прољећном, јесењем и зимском периоду (јануар, фебруар, март, април, мај, октобар, новембар, децембар)</w:t>
      </w:r>
      <w:r w:rsidR="002B3A23">
        <w:rPr>
          <w:rFonts w:ascii="Times New Roman" w:hAnsi="Times New Roman" w:cs="Times New Roman"/>
          <w:sz w:val="24"/>
          <w:szCs w:val="28"/>
          <w:lang w:val="sr-Cyrl-CS" w:eastAsia="sr-Latn-CS"/>
        </w:rPr>
        <w:t xml:space="preserve"> </w:t>
      </w:r>
      <w:r w:rsidRPr="00A140CE">
        <w:rPr>
          <w:rFonts w:ascii="Times New Roman" w:hAnsi="Times New Roman" w:cs="Times New Roman"/>
          <w:sz w:val="24"/>
          <w:szCs w:val="28"/>
          <w:lang w:val="sr-Cyrl-CS" w:eastAsia="sr-Latn-CS"/>
        </w:rPr>
        <w:t>одвоз отпочиње у 07:00 часова.</w:t>
      </w:r>
    </w:p>
    <w:p w14:paraId="638C6DAA" w14:textId="1D6C4F33" w:rsidR="00A140CE" w:rsidRDefault="0023137B" w:rsidP="0023137B">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5F271BC9" w14:textId="3DA46BED" w:rsidR="0023137B" w:rsidRPr="0023137B" w:rsidRDefault="0023137B" w:rsidP="0096195D">
      <w:pPr>
        <w:pStyle w:val="Heading1"/>
        <w:numPr>
          <w:ilvl w:val="0"/>
          <w:numId w:val="8"/>
        </w:numPr>
        <w:rPr>
          <w:rFonts w:ascii="Times New Roman" w:hAnsi="Times New Roman" w:cs="Times New Roman"/>
          <w:b/>
          <w:bCs/>
          <w:color w:val="auto"/>
          <w:lang w:val="sr-Cyrl-CS" w:eastAsia="sr-Latn-CS"/>
        </w:rPr>
      </w:pPr>
      <w:bookmarkStart w:id="19" w:name="_Toc184363778"/>
      <w:r w:rsidRPr="0023137B">
        <w:rPr>
          <w:rFonts w:ascii="Times New Roman" w:hAnsi="Times New Roman" w:cs="Times New Roman"/>
          <w:b/>
          <w:bCs/>
          <w:color w:val="auto"/>
          <w:lang w:val="sr-Cyrl-CS" w:eastAsia="sr-Latn-CS"/>
        </w:rPr>
        <w:lastRenderedPageBreak/>
        <w:t>ОБЈЕКТИ ЗА ОДЛАГАЊЕ ОТПАДА</w:t>
      </w:r>
      <w:bookmarkEnd w:id="19"/>
    </w:p>
    <w:p w14:paraId="78E68ADB" w14:textId="11CE6688" w:rsidR="00A140CE" w:rsidRDefault="00A140CE" w:rsidP="005C1729">
      <w:pPr>
        <w:rPr>
          <w:lang w:val="sr-Cyrl-RS"/>
        </w:rPr>
      </w:pPr>
    </w:p>
    <w:p w14:paraId="500EC939" w14:textId="5F05BB11" w:rsidR="00E60F16" w:rsidRDefault="00E60F16" w:rsidP="0096195D">
      <w:pPr>
        <w:pStyle w:val="Heading2"/>
        <w:numPr>
          <w:ilvl w:val="1"/>
          <w:numId w:val="8"/>
        </w:numPr>
        <w:rPr>
          <w:rFonts w:ascii="Times New Roman" w:hAnsi="Times New Roman" w:cs="Times New Roman"/>
          <w:b/>
          <w:bCs/>
          <w:color w:val="auto"/>
          <w:lang w:val="sr-Cyrl-CS" w:eastAsia="sr-Latn-CS"/>
        </w:rPr>
      </w:pPr>
      <w:bookmarkStart w:id="20" w:name="_Toc184363779"/>
      <w:r w:rsidRPr="00E60F16">
        <w:rPr>
          <w:rFonts w:ascii="Times New Roman" w:hAnsi="Times New Roman" w:cs="Times New Roman"/>
          <w:b/>
          <w:bCs/>
          <w:color w:val="auto"/>
          <w:lang w:val="sr-Cyrl-CS" w:eastAsia="sr-Latn-CS"/>
        </w:rPr>
        <w:t>Локално одлагалиште</w:t>
      </w:r>
      <w:bookmarkEnd w:id="20"/>
      <w:r w:rsidRPr="00E60F16">
        <w:rPr>
          <w:rFonts w:ascii="Times New Roman" w:hAnsi="Times New Roman" w:cs="Times New Roman"/>
          <w:b/>
          <w:bCs/>
          <w:color w:val="auto"/>
          <w:lang w:val="sr-Cyrl-CS" w:eastAsia="sr-Latn-CS"/>
        </w:rPr>
        <w:t xml:space="preserve"> </w:t>
      </w:r>
    </w:p>
    <w:p w14:paraId="79E67202" w14:textId="18B0BA14" w:rsidR="00E60F16" w:rsidRPr="00E60F16" w:rsidRDefault="00E60F16" w:rsidP="00E60F16">
      <w:pPr>
        <w:spacing w:after="0"/>
        <w:jc w:val="both"/>
        <w:rPr>
          <w:rFonts w:ascii="Times New Roman" w:hAnsi="Times New Roman" w:cs="Times New Roman"/>
          <w:sz w:val="24"/>
          <w:szCs w:val="24"/>
          <w:lang w:val="sr-Cyrl-CS" w:eastAsia="sr-Latn-CS"/>
        </w:rPr>
      </w:pPr>
    </w:p>
    <w:p w14:paraId="68C42304" w14:textId="77777777" w:rsidR="00E60F16" w:rsidRPr="00E60F16" w:rsidRDefault="00E60F16" w:rsidP="00E60F16">
      <w:pPr>
        <w:spacing w:after="0"/>
        <w:ind w:firstLine="708"/>
        <w:jc w:val="both"/>
        <w:rPr>
          <w:rFonts w:ascii="Times New Roman" w:hAnsi="Times New Roman" w:cs="Times New Roman"/>
          <w:b/>
          <w:sz w:val="24"/>
          <w:szCs w:val="28"/>
          <w:lang w:val="sr-Cyrl-CS" w:eastAsia="sr-Latn-CS"/>
        </w:rPr>
      </w:pPr>
      <w:r w:rsidRPr="00E60F16">
        <w:rPr>
          <w:rFonts w:ascii="Times New Roman" w:hAnsi="Times New Roman" w:cs="Times New Roman"/>
          <w:sz w:val="24"/>
          <w:szCs w:val="28"/>
          <w:lang w:val="sr-Cyrl-CS" w:eastAsia="sr-Latn-CS"/>
        </w:rPr>
        <w:t>Сав отпад који се прикупи на територији општине Брод одлаже се на привремено одлагалиште отпада које се налази у Колибама Доњим.</w:t>
      </w:r>
    </w:p>
    <w:p w14:paraId="478050A8" w14:textId="77777777" w:rsidR="00E60F16" w:rsidRPr="00E60F16" w:rsidRDefault="00E60F16" w:rsidP="00E60F16">
      <w:pPr>
        <w:spacing w:after="0"/>
        <w:ind w:firstLine="708"/>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Одлуком о преносу права коришћења и одржавања над привременим одлагалиштем комуналног отпада на КП „Комуналац“ а.д. Брод, сада ЈКП „Комвод“ а.д. Брод (Сл. гласник општине Брод, бр.3/13) општина Брод је пренијела право коришћења и одржавања над привременим одлагалиштем комуналног отпада на КП „Комуналац“ а.д. Брод. </w:t>
      </w:r>
    </w:p>
    <w:p w14:paraId="20A30EB5" w14:textId="77777777" w:rsidR="00E60F16" w:rsidRPr="00E60F16" w:rsidRDefault="00E60F16" w:rsidP="00E60F16">
      <w:pPr>
        <w:spacing w:after="0"/>
        <w:ind w:firstLine="708"/>
        <w:jc w:val="both"/>
        <w:rPr>
          <w:rFonts w:ascii="Times New Roman" w:hAnsi="Times New Roman" w:cs="Times New Roman"/>
          <w:sz w:val="24"/>
          <w:szCs w:val="28"/>
          <w:lang w:val="sr-Cyrl-BA" w:eastAsia="sr-Latn-CS"/>
        </w:rPr>
      </w:pPr>
      <w:r w:rsidRPr="00E60F16">
        <w:rPr>
          <w:rFonts w:ascii="Times New Roman" w:hAnsi="Times New Roman" w:cs="Times New Roman"/>
          <w:sz w:val="24"/>
          <w:szCs w:val="28"/>
          <w:lang w:val="sr-Cyrl-CS" w:eastAsia="sr-Latn-CS"/>
        </w:rPr>
        <w:t>Привремено одлагалиште отпада налази се на локацији Колибе Доње, на удаљеноси од 5 км од ужег центра града Брода, недалеко од магистралног пута Брод-Оџак. Привремено одлагалиште отпада је површине 25.000</w:t>
      </w:r>
      <w:r w:rsidRPr="00E60F16">
        <w:rPr>
          <w:rFonts w:ascii="Times New Roman" w:hAnsi="Times New Roman" w:cs="Times New Roman"/>
          <w:sz w:val="24"/>
          <w:szCs w:val="28"/>
          <w:lang w:val="sr-Latn-CS" w:eastAsia="sr-Latn-CS"/>
        </w:rPr>
        <w:t xml:space="preserve"> m².</w:t>
      </w:r>
    </w:p>
    <w:p w14:paraId="2A77E8C8" w14:textId="77777777" w:rsidR="00E60F16" w:rsidRPr="00E60F16" w:rsidRDefault="00E60F16" w:rsidP="00E60F16">
      <w:pPr>
        <w:spacing w:after="0"/>
        <w:ind w:firstLine="708"/>
        <w:jc w:val="both"/>
        <w:rPr>
          <w:rFonts w:ascii="Times New Roman" w:hAnsi="Times New Roman" w:cs="Times New Roman"/>
          <w:sz w:val="24"/>
          <w:szCs w:val="28"/>
          <w:lang w:val="sr-Latn-CS" w:eastAsia="sr-Latn-CS"/>
        </w:rPr>
      </w:pPr>
      <w:r w:rsidRPr="00E60F16">
        <w:rPr>
          <w:rFonts w:ascii="Times New Roman" w:hAnsi="Times New Roman" w:cs="Times New Roman"/>
          <w:sz w:val="24"/>
          <w:szCs w:val="28"/>
          <w:lang w:val="sr-Cyrl-CS" w:eastAsia="sr-Latn-CS"/>
        </w:rPr>
        <w:t>Одлагалиште у Колибама Доњим нема статус депоније. До недавно је одлагалиште било неограђено, без адекватних објеката и инфраструктуре, те без санитарног чвора. На одлагалишту се налази портирница гдје свакодневно 24 часа ради човјек на обезбјеђењу. Током 2013. године отклоњени су претходно наведени недостаци.</w:t>
      </w:r>
    </w:p>
    <w:p w14:paraId="552A0EE1" w14:textId="77777777" w:rsidR="00E60F16" w:rsidRPr="00E60F16" w:rsidRDefault="00E60F16" w:rsidP="000C6288">
      <w:pPr>
        <w:spacing w:after="0"/>
        <w:ind w:firstLine="851"/>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Међутим, депоновање отпада и даље представља велики проблем за општину Брод. Конфигурација терен</w:t>
      </w:r>
      <w:r w:rsidRPr="00E60F16">
        <w:rPr>
          <w:rFonts w:ascii="Times New Roman" w:hAnsi="Times New Roman" w:cs="Times New Roman"/>
          <w:sz w:val="24"/>
          <w:szCs w:val="28"/>
          <w:lang w:val="sr-Latn-CS" w:eastAsia="sr-Latn-CS"/>
        </w:rPr>
        <w:t>a</w:t>
      </w:r>
      <w:r w:rsidRPr="00E60F16">
        <w:rPr>
          <w:rFonts w:ascii="Times New Roman" w:hAnsi="Times New Roman" w:cs="Times New Roman"/>
          <w:sz w:val="24"/>
          <w:szCs w:val="28"/>
          <w:lang w:val="sr-Cyrl-CS" w:eastAsia="sr-Latn-CS"/>
        </w:rPr>
        <w:t xml:space="preserve"> је неадекватна, јер се одлагалиште налази у ниском, односно мочварном подручју, те је подложно утицају подземних вода. Такође, неопходна су велика новчана средства, како би привремено одлагалиште отпада стекло услове за трајно рјешавање статуса.</w:t>
      </w:r>
    </w:p>
    <w:p w14:paraId="4989BFDB" w14:textId="77777777" w:rsidR="00E60F16" w:rsidRPr="00E60F16" w:rsidRDefault="00E60F16" w:rsidP="00E60F16">
      <w:pPr>
        <w:spacing w:after="0"/>
        <w:ind w:firstLine="708"/>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 xml:space="preserve">Тренутно одлагање отпада подразумијева несанитарно одлагање отпада, без посебног третмана. </w:t>
      </w:r>
    </w:p>
    <w:p w14:paraId="44920089" w14:textId="77777777" w:rsidR="00E60F16" w:rsidRPr="00E60F16" w:rsidRDefault="00E60F16" w:rsidP="000C6288">
      <w:pPr>
        <w:spacing w:after="0"/>
        <w:ind w:firstLine="851"/>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Изузетак је одлагање отпада животињског поријекла и животињских лешева, гдје се предузимају неопходне мјере дезинфекције. Вршење санитарног надзора вршиће надлежни републички и општински органи по службеној дужности.</w:t>
      </w:r>
    </w:p>
    <w:p w14:paraId="302B68A7" w14:textId="77777777" w:rsidR="00E60F16" w:rsidRPr="00E60F16" w:rsidRDefault="00E60F16" w:rsidP="00E60F16">
      <w:pPr>
        <w:spacing w:after="0"/>
        <w:jc w:val="both"/>
        <w:rPr>
          <w:rFonts w:ascii="Times New Roman" w:hAnsi="Times New Roman" w:cs="Times New Roman"/>
          <w:sz w:val="24"/>
          <w:szCs w:val="28"/>
          <w:lang w:val="sr-Cyrl-CS" w:eastAsia="sr-Latn-CS"/>
        </w:rPr>
      </w:pPr>
    </w:p>
    <w:p w14:paraId="0C5AA331" w14:textId="77777777" w:rsidR="00E60F16" w:rsidRPr="00E60F16" w:rsidRDefault="00E60F16" w:rsidP="000C6288">
      <w:pPr>
        <w:spacing w:after="0"/>
        <w:ind w:firstLine="851"/>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Крајем 2020. године ЈКП „Комвод“ а.д. Брод је предузело низ активности на изградњи комуналне инфраструктуре на привременом одлагалишту отпада од којих се издваја:</w:t>
      </w:r>
    </w:p>
    <w:p w14:paraId="0C333E16"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изградња надстрешница;</w:t>
      </w:r>
    </w:p>
    <w:p w14:paraId="24E176B6"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постављање портирнице (монтажног објекта са санитарним чвором);</w:t>
      </w:r>
    </w:p>
    <w:p w14:paraId="7893D7BD"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електро-прикључак;</w:t>
      </w:r>
    </w:p>
    <w:p w14:paraId="5AC873A1"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u w:val="single"/>
          <w:lang w:val="sr-Cyrl-CS" w:eastAsia="sr-Latn-CS"/>
        </w:rPr>
      </w:pPr>
      <w:r w:rsidRPr="00E60F16">
        <w:rPr>
          <w:rFonts w:ascii="Times New Roman" w:hAnsi="Times New Roman" w:cs="Times New Roman"/>
          <w:sz w:val="24"/>
          <w:szCs w:val="28"/>
          <w:lang w:val="sr-Cyrl-CS" w:eastAsia="sr-Latn-CS"/>
        </w:rPr>
        <w:t xml:space="preserve">увођење видео-надзора – тренутно неисправан. </w:t>
      </w:r>
    </w:p>
    <w:p w14:paraId="5708DEFF"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освјетљење прилазног пута;</w:t>
      </w:r>
    </w:p>
    <w:p w14:paraId="0A5FD1FA" w14:textId="77777777" w:rsidR="00E60F16" w:rsidRPr="00E60F16" w:rsidRDefault="00E60F16" w:rsidP="0096195D">
      <w:pPr>
        <w:pStyle w:val="ListParagraph"/>
        <w:numPr>
          <w:ilvl w:val="0"/>
          <w:numId w:val="13"/>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ограђивање одлагалишта са предње стране, оградим висине 2,20 м;</w:t>
      </w:r>
    </w:p>
    <w:p w14:paraId="19072888" w14:textId="77777777" w:rsidR="00E60F16" w:rsidRPr="00E60F16" w:rsidRDefault="00E60F16" w:rsidP="0096195D">
      <w:pPr>
        <w:pStyle w:val="ListParagraph"/>
        <w:numPr>
          <w:ilvl w:val="0"/>
          <w:numId w:val="14"/>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изградња улазне и излазне капије;</w:t>
      </w:r>
    </w:p>
    <w:p w14:paraId="42AAB289" w14:textId="77777777" w:rsidR="00E60F16" w:rsidRPr="00E60F16" w:rsidRDefault="00E60F16" w:rsidP="0096195D">
      <w:pPr>
        <w:pStyle w:val="ListParagraph"/>
        <w:numPr>
          <w:ilvl w:val="0"/>
          <w:numId w:val="14"/>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изградња хидрантског противпожарног система;</w:t>
      </w:r>
    </w:p>
    <w:p w14:paraId="29901666" w14:textId="77777777" w:rsidR="00E60F16" w:rsidRPr="00E60F16" w:rsidRDefault="00E60F16" w:rsidP="0096195D">
      <w:pPr>
        <w:pStyle w:val="ListParagraph"/>
        <w:numPr>
          <w:ilvl w:val="0"/>
          <w:numId w:val="14"/>
        </w:numPr>
        <w:spacing w:after="0" w:line="276" w:lineRule="auto"/>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утврђивање и изградња прилазног пута депонији и манипулативних путева на одлагалишту.</w:t>
      </w:r>
    </w:p>
    <w:p w14:paraId="17B81EB9" w14:textId="77777777" w:rsidR="00E60F16" w:rsidRPr="00E60F16" w:rsidRDefault="00E60F16" w:rsidP="00E60F16">
      <w:pPr>
        <w:spacing w:after="0"/>
        <w:ind w:firstLine="360"/>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lastRenderedPageBreak/>
        <w:t xml:space="preserve">Ради испуњавања минимума услова депоније потребно је извршити зонирање депоније и изградњи санитарних ћелије за збрињавање чврстог комуналног отпада. У санитарне ћелије уграђују се заштитни изолациони материјали - геофолије и други материјали који гарантују заштиту подземних вода. На привременом одлагалишту отпада потребно је изградити постројења за третман процједних вода (пречистач). Напомињемо да су депоније веома сложени грађевински објекти комуналне инфраструктуре за чију изградњу су неопходна значајна финансијска средства која је веома тешко обезбиједити. </w:t>
      </w:r>
    </w:p>
    <w:p w14:paraId="0D7F669E" w14:textId="77777777" w:rsidR="00E60F16" w:rsidRPr="00E60F16" w:rsidRDefault="00E60F16" w:rsidP="00E60F16">
      <w:pPr>
        <w:spacing w:after="0"/>
        <w:ind w:firstLine="360"/>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Неопходно је набавити колску вагу носивости 60 тона, ради вођења прецизне евиденције о количинама отпада које се депонују.</w:t>
      </w:r>
    </w:p>
    <w:p w14:paraId="6B9072D8" w14:textId="77777777" w:rsidR="00E60F16" w:rsidRPr="00E60F16" w:rsidRDefault="00E60F16" w:rsidP="00E60F16">
      <w:pPr>
        <w:spacing w:after="0"/>
        <w:ind w:firstLine="360"/>
        <w:jc w:val="both"/>
        <w:rPr>
          <w:rFonts w:ascii="Times New Roman" w:hAnsi="Times New Roman" w:cs="Times New Roman"/>
          <w:sz w:val="24"/>
          <w:szCs w:val="28"/>
          <w:lang w:val="sr-Cyrl-CS" w:eastAsia="sr-Latn-CS"/>
        </w:rPr>
      </w:pPr>
      <w:r w:rsidRPr="00E60F16">
        <w:rPr>
          <w:rFonts w:ascii="Times New Roman" w:hAnsi="Times New Roman" w:cs="Times New Roman"/>
          <w:sz w:val="24"/>
          <w:szCs w:val="28"/>
          <w:lang w:val="sr-Cyrl-CS" w:eastAsia="sr-Latn-CS"/>
        </w:rPr>
        <w:t>Јединица локалне самоуправе мораће у наредном периоду предвиђати у буџету средства за изградњу комуналне инфраструктуре депоније, чија ће се изградња одвијати у фазама.</w:t>
      </w:r>
    </w:p>
    <w:p w14:paraId="1F92B232" w14:textId="77777777" w:rsidR="00E60F16" w:rsidRPr="005D5DB4" w:rsidRDefault="00E60F16" w:rsidP="00E60F16">
      <w:pPr>
        <w:spacing w:after="0"/>
        <w:jc w:val="both"/>
        <w:rPr>
          <w:rFonts w:ascii="Times New Roman" w:hAnsi="Times New Roman" w:cs="Times New Roman"/>
          <w:sz w:val="24"/>
          <w:szCs w:val="28"/>
          <w:lang w:val="sr-Cyrl-CS" w:eastAsia="sr-Latn-CS"/>
        </w:rPr>
      </w:pPr>
      <w:r w:rsidRPr="005D5DB4">
        <w:rPr>
          <w:rFonts w:ascii="Times New Roman" w:hAnsi="Times New Roman" w:cs="Times New Roman"/>
          <w:sz w:val="24"/>
          <w:szCs w:val="28"/>
          <w:lang w:val="sr-Cyrl-CS" w:eastAsia="sr-Latn-CS"/>
        </w:rPr>
        <w:t>Ради остваривања претходно наведеног потребно је у буџету Општине Брод планирати већа средства за те намјене. Даље, аплцирање на разне пројекте које расписује Министарство, Фонд за заштиту животне средине, амбасаде страних држава и др.</w:t>
      </w:r>
    </w:p>
    <w:p w14:paraId="2E9CE34C" w14:textId="53C8A6BC" w:rsidR="00B44FA5" w:rsidRDefault="00B44FA5" w:rsidP="00E60F16">
      <w:pPr>
        <w:rPr>
          <w:lang w:val="sr-Cyrl-CS" w:eastAsia="sr-Latn-CS"/>
        </w:rPr>
      </w:pPr>
    </w:p>
    <w:p w14:paraId="581A702D" w14:textId="088BF39D" w:rsidR="00B44FA5" w:rsidRDefault="00B44FA5" w:rsidP="0096195D">
      <w:pPr>
        <w:pStyle w:val="Heading2"/>
        <w:numPr>
          <w:ilvl w:val="1"/>
          <w:numId w:val="8"/>
        </w:numPr>
        <w:rPr>
          <w:rFonts w:ascii="Times New Roman" w:hAnsi="Times New Roman" w:cs="Times New Roman"/>
          <w:b/>
          <w:bCs/>
          <w:color w:val="auto"/>
          <w:lang w:val="sr-Cyrl-CS" w:eastAsia="sr-Latn-CS"/>
        </w:rPr>
      </w:pPr>
      <w:bookmarkStart w:id="21" w:name="_Toc184363780"/>
      <w:r>
        <w:rPr>
          <w:rFonts w:ascii="Times New Roman" w:hAnsi="Times New Roman" w:cs="Times New Roman"/>
          <w:b/>
          <w:bCs/>
          <w:color w:val="auto"/>
          <w:lang w:val="sr-Cyrl-CS" w:eastAsia="sr-Latn-CS"/>
        </w:rPr>
        <w:t>Мјере за управљање отпадом</w:t>
      </w:r>
      <w:bookmarkEnd w:id="21"/>
      <w:r w:rsidRPr="00E60F16">
        <w:rPr>
          <w:rFonts w:ascii="Times New Roman" w:hAnsi="Times New Roman" w:cs="Times New Roman"/>
          <w:b/>
          <w:bCs/>
          <w:color w:val="auto"/>
          <w:lang w:val="sr-Cyrl-CS" w:eastAsia="sr-Latn-CS"/>
        </w:rPr>
        <w:t xml:space="preserve"> </w:t>
      </w:r>
    </w:p>
    <w:p w14:paraId="53B1691D" w14:textId="776DD685" w:rsidR="00B44FA5" w:rsidRDefault="00B44FA5" w:rsidP="00E60F16">
      <w:pPr>
        <w:rPr>
          <w:lang w:val="sr-Cyrl-CS" w:eastAsia="sr-Latn-CS"/>
        </w:rPr>
      </w:pPr>
    </w:p>
    <w:p w14:paraId="5D6D15AB" w14:textId="77777777" w:rsidR="00B44FA5" w:rsidRPr="00B44FA5" w:rsidRDefault="00B44FA5" w:rsidP="00B44FA5">
      <w:pPr>
        <w:spacing w:after="0"/>
        <w:ind w:firstLine="708"/>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 xml:space="preserve">Отпад прикупљати и класификовати према Каталогу отпада и збрињавати га у складу са Планом управљања отпадом. Приступни путеви унутар локације гдје се врши одлагање отпада би требало да буду уређени са стабилном коловозном конструкцијом по могућности да је омогућено њихово редовно чишћење и прање. У том смислу пројектовање и димензионисање интерних саобраћајница и саобраћајних површина извести према очекиваном саобраћајном оптерећењу и према Закону о уређењу простора и грађења („Службени Гласник Републике Српске“, број: 40/13, 106/15 и 84/19). Сталним праћењем нових технолошких рјешења и усавршавањем технолошког процеса превентивно се дјелује на смањење продукције настанка отпада и утицаја на животну средину. </w:t>
      </w:r>
    </w:p>
    <w:p w14:paraId="3CE52BD2" w14:textId="77777777" w:rsidR="00B44FA5" w:rsidRPr="00B44FA5" w:rsidRDefault="00B44FA5" w:rsidP="00B44FA5">
      <w:pPr>
        <w:spacing w:after="0"/>
        <w:ind w:firstLine="708"/>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У наредном периоду требало би посветити пажњу селективном прикупљању, одвозу и депоновању отпада. Наиме, на територији општине Брод се налазе контејнери за селективно прикљупљање отпада (папир, пластика, стакло, комунални отпад), али становништво није развило свијест о селективном одлагању, а исто тако комунално предузеће сав отпад из намјенских контејнера одлаже у исто специјализовано возило за одвоз отпада. Предност селективног прикупљања, одвоза и депоновања отпада огледа се у могућности рециклаже истог или барем лакшег разврставања и продају секундарних сировина, што би значило и приход јединици локалне самоуправе и самом комуналном предузећу, као и у смањењу загађености ваздуха.</w:t>
      </w:r>
    </w:p>
    <w:p w14:paraId="3ECEE3F1" w14:textId="77777777" w:rsidR="00B44FA5" w:rsidRPr="00B44FA5" w:rsidRDefault="00B44FA5" w:rsidP="00B44FA5">
      <w:pPr>
        <w:spacing w:after="0"/>
        <w:ind w:firstLine="708"/>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Уз прибављање новчаних средстава и/или комуналне опреме могла би се изградити тзв зелена острва са постављеним контејнерима за селективно одлагање отпада, као на сљедећој слици:</w:t>
      </w:r>
    </w:p>
    <w:p w14:paraId="4BCB9DAF" w14:textId="32DD6C35" w:rsidR="00B44FA5" w:rsidRDefault="00B44FA5" w:rsidP="00B44FA5">
      <w:pPr>
        <w:spacing w:after="0"/>
        <w:rPr>
          <w:rFonts w:ascii="Times New Roman" w:hAnsi="Times New Roman" w:cs="Times New Roman"/>
          <w:sz w:val="24"/>
          <w:szCs w:val="24"/>
          <w:lang w:val="sr-Cyrl-CS" w:eastAsia="sr-Latn-CS"/>
        </w:rPr>
      </w:pPr>
    </w:p>
    <w:p w14:paraId="738CEC1E" w14:textId="5D8BBAB8" w:rsidR="00B44FA5" w:rsidRDefault="00B44FA5" w:rsidP="00B44FA5">
      <w:pPr>
        <w:spacing w:after="0"/>
        <w:rPr>
          <w:rFonts w:ascii="Times New Roman" w:hAnsi="Times New Roman" w:cs="Times New Roman"/>
          <w:sz w:val="24"/>
          <w:szCs w:val="24"/>
          <w:lang w:val="sr-Cyrl-CS" w:eastAsia="sr-Latn-CS"/>
        </w:rPr>
      </w:pPr>
      <w:r>
        <w:rPr>
          <w:rFonts w:cs="Times New Roman"/>
          <w:b/>
          <w:noProof/>
          <w:szCs w:val="24"/>
          <w:lang w:val="en-US"/>
        </w:rPr>
        <w:lastRenderedPageBreak/>
        <w:drawing>
          <wp:inline distT="0" distB="0" distL="0" distR="0" wp14:anchorId="5DAEEE3A" wp14:editId="43F30821">
            <wp:extent cx="5731510" cy="2908386"/>
            <wp:effectExtent l="0" t="0" r="254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22.PNG"/>
                    <pic:cNvPicPr/>
                  </pic:nvPicPr>
                  <pic:blipFill>
                    <a:blip r:embed="rId12">
                      <a:extLst>
                        <a:ext uri="{28A0092B-C50C-407E-A947-70E740481C1C}">
                          <a14:useLocalDpi xmlns:a14="http://schemas.microsoft.com/office/drawing/2010/main" val="0"/>
                        </a:ext>
                      </a:extLst>
                    </a:blip>
                    <a:stretch>
                      <a:fillRect/>
                    </a:stretch>
                  </pic:blipFill>
                  <pic:spPr>
                    <a:xfrm>
                      <a:off x="0" y="0"/>
                      <a:ext cx="5731510" cy="2908386"/>
                    </a:xfrm>
                    <a:prstGeom prst="rect">
                      <a:avLst/>
                    </a:prstGeom>
                  </pic:spPr>
                </pic:pic>
              </a:graphicData>
            </a:graphic>
          </wp:inline>
        </w:drawing>
      </w:r>
    </w:p>
    <w:p w14:paraId="548711CA" w14:textId="5B6B9A45" w:rsidR="00B44FA5" w:rsidRDefault="00B44FA5" w:rsidP="00B44FA5">
      <w:pPr>
        <w:spacing w:after="0"/>
        <w:jc w:val="center"/>
        <w:rPr>
          <w:rFonts w:ascii="Times New Roman" w:hAnsi="Times New Roman" w:cs="Times New Roman"/>
          <w:i/>
          <w:iCs/>
          <w:sz w:val="24"/>
          <w:szCs w:val="24"/>
          <w:lang w:val="sr-Cyrl-CS" w:eastAsia="sr-Latn-CS"/>
        </w:rPr>
      </w:pPr>
      <w:r>
        <w:rPr>
          <w:rFonts w:ascii="Times New Roman" w:hAnsi="Times New Roman" w:cs="Times New Roman"/>
          <w:i/>
          <w:iCs/>
          <w:sz w:val="24"/>
          <w:szCs w:val="24"/>
          <w:lang w:val="sr-Cyrl-CS" w:eastAsia="sr-Latn-CS"/>
        </w:rPr>
        <w:t>Слика 3. Рјешење за селективно прикупљање отпада</w:t>
      </w:r>
    </w:p>
    <w:p w14:paraId="4A0A3BC8" w14:textId="05A44505" w:rsidR="00B44FA5" w:rsidRDefault="00B44FA5" w:rsidP="00B44FA5">
      <w:pPr>
        <w:spacing w:after="0"/>
        <w:rPr>
          <w:rFonts w:ascii="Times New Roman" w:hAnsi="Times New Roman" w:cs="Times New Roman"/>
          <w:i/>
          <w:iCs/>
          <w:sz w:val="24"/>
          <w:szCs w:val="24"/>
          <w:lang w:val="sr-Cyrl-CS" w:eastAsia="sr-Latn-CS"/>
        </w:rPr>
      </w:pPr>
    </w:p>
    <w:p w14:paraId="1FD52D74" w14:textId="77777777" w:rsidR="00B44FA5" w:rsidRPr="00B44FA5" w:rsidRDefault="00B44FA5" w:rsidP="000C6288">
      <w:pPr>
        <w:ind w:firstLine="851"/>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Што се тиче прикупљања ПЕТ амбалаже било би пожељно направити на више мјеста, на подручју општине Брод, посебне конструкције за одлагање, као на сљедећој слици:</w:t>
      </w:r>
    </w:p>
    <w:p w14:paraId="09F890BC" w14:textId="4C6F6D60" w:rsidR="00B44FA5" w:rsidRDefault="00B44FA5" w:rsidP="00B44FA5">
      <w:pPr>
        <w:spacing w:after="0"/>
        <w:rPr>
          <w:rFonts w:ascii="Times New Roman" w:hAnsi="Times New Roman" w:cs="Times New Roman"/>
          <w:i/>
          <w:iCs/>
          <w:sz w:val="24"/>
          <w:szCs w:val="24"/>
          <w:lang w:val="sr-Cyrl-CS" w:eastAsia="sr-Latn-CS"/>
        </w:rPr>
      </w:pPr>
      <w:r>
        <w:rPr>
          <w:rFonts w:cs="Times New Roman"/>
          <w:noProof/>
          <w:szCs w:val="24"/>
          <w:lang w:val="en-US"/>
        </w:rPr>
        <w:drawing>
          <wp:inline distT="0" distB="0" distL="0" distR="0" wp14:anchorId="2C69720E" wp14:editId="1647680D">
            <wp:extent cx="5731510" cy="3331377"/>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PNG"/>
                    <pic:cNvPicPr/>
                  </pic:nvPicPr>
                  <pic:blipFill>
                    <a:blip r:embed="rId13">
                      <a:extLst>
                        <a:ext uri="{28A0092B-C50C-407E-A947-70E740481C1C}">
                          <a14:useLocalDpi xmlns:a14="http://schemas.microsoft.com/office/drawing/2010/main" val="0"/>
                        </a:ext>
                      </a:extLst>
                    </a:blip>
                    <a:stretch>
                      <a:fillRect/>
                    </a:stretch>
                  </pic:blipFill>
                  <pic:spPr>
                    <a:xfrm>
                      <a:off x="0" y="0"/>
                      <a:ext cx="5731510" cy="3331377"/>
                    </a:xfrm>
                    <a:prstGeom prst="rect">
                      <a:avLst/>
                    </a:prstGeom>
                  </pic:spPr>
                </pic:pic>
              </a:graphicData>
            </a:graphic>
          </wp:inline>
        </w:drawing>
      </w:r>
    </w:p>
    <w:p w14:paraId="69C3CD9F" w14:textId="5DB32A39" w:rsidR="00B44FA5" w:rsidRDefault="00B44FA5" w:rsidP="00B44FA5">
      <w:pPr>
        <w:spacing w:after="0"/>
        <w:jc w:val="center"/>
        <w:rPr>
          <w:rFonts w:ascii="Times New Roman" w:hAnsi="Times New Roman" w:cs="Times New Roman"/>
          <w:i/>
          <w:iCs/>
          <w:sz w:val="24"/>
          <w:szCs w:val="24"/>
          <w:lang w:val="sr-Cyrl-CS" w:eastAsia="sr-Latn-CS"/>
        </w:rPr>
      </w:pPr>
      <w:r>
        <w:rPr>
          <w:rFonts w:ascii="Times New Roman" w:hAnsi="Times New Roman" w:cs="Times New Roman"/>
          <w:i/>
          <w:iCs/>
          <w:sz w:val="24"/>
          <w:szCs w:val="24"/>
          <w:lang w:val="sr-Cyrl-CS" w:eastAsia="sr-Latn-CS"/>
        </w:rPr>
        <w:t>Слика 4. Примјер конструкције</w:t>
      </w:r>
    </w:p>
    <w:p w14:paraId="3D67AFC3" w14:textId="4DCEAAA0" w:rsidR="00B44FA5" w:rsidRDefault="00B44FA5" w:rsidP="00B44FA5">
      <w:pPr>
        <w:spacing w:after="0"/>
        <w:rPr>
          <w:rFonts w:ascii="Times New Roman" w:hAnsi="Times New Roman" w:cs="Times New Roman"/>
          <w:i/>
          <w:iCs/>
          <w:sz w:val="24"/>
          <w:szCs w:val="24"/>
          <w:lang w:val="sr-Cyrl-CS" w:eastAsia="sr-Latn-CS"/>
        </w:rPr>
      </w:pPr>
    </w:p>
    <w:p w14:paraId="5CEA1A41" w14:textId="0C8C1184" w:rsidR="00B44FA5" w:rsidRDefault="00B44FA5" w:rsidP="000C6288">
      <w:pPr>
        <w:ind w:firstLine="851"/>
        <w:jc w:val="both"/>
        <w:rPr>
          <w:rFonts w:ascii="Times New Roman" w:hAnsi="Times New Roman" w:cs="Times New Roman"/>
          <w:sz w:val="24"/>
          <w:szCs w:val="28"/>
          <w:lang w:val="sr-Cyrl-CS" w:eastAsia="sr-Latn-CS"/>
        </w:rPr>
      </w:pPr>
      <w:r w:rsidRPr="00B44FA5">
        <w:rPr>
          <w:rFonts w:ascii="Times New Roman" w:hAnsi="Times New Roman" w:cs="Times New Roman"/>
          <w:sz w:val="24"/>
          <w:szCs w:val="28"/>
          <w:lang w:val="sr-Cyrl-CS" w:eastAsia="sr-Latn-CS"/>
        </w:rPr>
        <w:t>Тренутно се конструкције за прикупљање ПЕТ амбалаже налазе на двије локациј</w:t>
      </w:r>
      <w:r w:rsidR="00FC2E84">
        <w:rPr>
          <w:rFonts w:ascii="Times New Roman" w:hAnsi="Times New Roman" w:cs="Times New Roman"/>
          <w:sz w:val="24"/>
          <w:szCs w:val="28"/>
          <w:lang w:val="sr-Cyrl-CS" w:eastAsia="sr-Latn-CS"/>
        </w:rPr>
        <w:t>е и то унутар насеља С</w:t>
      </w:r>
      <w:r w:rsidR="002B3A23">
        <w:rPr>
          <w:rFonts w:ascii="Times New Roman" w:hAnsi="Times New Roman" w:cs="Times New Roman"/>
          <w:sz w:val="24"/>
          <w:szCs w:val="28"/>
          <w:lang w:val="sr-Cyrl-CS" w:eastAsia="sr-Latn-CS"/>
        </w:rPr>
        <w:t>келе</w:t>
      </w:r>
      <w:r w:rsidR="00FC2E84">
        <w:rPr>
          <w:rFonts w:ascii="Times New Roman" w:hAnsi="Times New Roman" w:cs="Times New Roman"/>
          <w:sz w:val="24"/>
          <w:szCs w:val="28"/>
          <w:lang w:val="sr-Cyrl-CS" w:eastAsia="sr-Latn-CS"/>
        </w:rPr>
        <w:t xml:space="preserve"> и у У</w:t>
      </w:r>
      <w:r w:rsidRPr="00B44FA5">
        <w:rPr>
          <w:rFonts w:ascii="Times New Roman" w:hAnsi="Times New Roman" w:cs="Times New Roman"/>
          <w:sz w:val="24"/>
          <w:szCs w:val="28"/>
          <w:lang w:val="sr-Cyrl-CS" w:eastAsia="sr-Latn-CS"/>
        </w:rPr>
        <w:t xml:space="preserve">лици </w:t>
      </w:r>
      <w:r w:rsidR="002B3A23">
        <w:rPr>
          <w:rFonts w:ascii="Times New Roman" w:hAnsi="Times New Roman" w:cs="Times New Roman"/>
          <w:sz w:val="24"/>
          <w:szCs w:val="28"/>
          <w:lang w:val="sr-Cyrl-CS" w:eastAsia="sr-Latn-CS"/>
        </w:rPr>
        <w:t>Д</w:t>
      </w:r>
      <w:r w:rsidRPr="00B44FA5">
        <w:rPr>
          <w:rFonts w:ascii="Times New Roman" w:hAnsi="Times New Roman" w:cs="Times New Roman"/>
          <w:sz w:val="24"/>
          <w:szCs w:val="28"/>
          <w:lang w:val="sr-Cyrl-CS" w:eastAsia="sr-Latn-CS"/>
        </w:rPr>
        <w:t>р Јована Рашковића.</w:t>
      </w:r>
    </w:p>
    <w:p w14:paraId="0FEA8497" w14:textId="03DCA354" w:rsidR="00C95B1D" w:rsidRDefault="00C95B1D" w:rsidP="00B44FA5">
      <w:pPr>
        <w:jc w:val="both"/>
        <w:rPr>
          <w:rFonts w:ascii="Times New Roman" w:hAnsi="Times New Roman" w:cs="Times New Roman"/>
          <w:sz w:val="24"/>
          <w:szCs w:val="28"/>
          <w:lang w:val="sr-Cyrl-CS" w:eastAsia="sr-Latn-CS"/>
        </w:rPr>
      </w:pPr>
    </w:p>
    <w:p w14:paraId="427270A9" w14:textId="77777777" w:rsidR="00C95B1D" w:rsidRDefault="00C95B1D" w:rsidP="00B44FA5">
      <w:pPr>
        <w:jc w:val="both"/>
        <w:rPr>
          <w:rFonts w:ascii="Times New Roman" w:hAnsi="Times New Roman" w:cs="Times New Roman"/>
          <w:sz w:val="24"/>
          <w:szCs w:val="28"/>
          <w:lang w:val="sr-Cyrl-CS" w:eastAsia="sr-Latn-CS"/>
        </w:rPr>
      </w:pPr>
    </w:p>
    <w:p w14:paraId="10C40F40" w14:textId="33DA0F16" w:rsidR="00C95B1D" w:rsidRDefault="00C95B1D" w:rsidP="0096195D">
      <w:pPr>
        <w:pStyle w:val="Heading2"/>
        <w:numPr>
          <w:ilvl w:val="1"/>
          <w:numId w:val="8"/>
        </w:numPr>
        <w:rPr>
          <w:rFonts w:ascii="Times New Roman" w:hAnsi="Times New Roman" w:cs="Times New Roman"/>
          <w:b/>
          <w:bCs/>
          <w:color w:val="auto"/>
          <w:lang w:val="sr-Cyrl-CS" w:eastAsia="sr-Latn-CS"/>
        </w:rPr>
      </w:pPr>
      <w:bookmarkStart w:id="22" w:name="_Toc184363781"/>
      <w:r>
        <w:rPr>
          <w:rFonts w:ascii="Times New Roman" w:hAnsi="Times New Roman" w:cs="Times New Roman"/>
          <w:b/>
          <w:bCs/>
          <w:color w:val="auto"/>
          <w:lang w:val="sr-Cyrl-CS" w:eastAsia="sr-Latn-CS"/>
        </w:rPr>
        <w:lastRenderedPageBreak/>
        <w:t>Мјере за управљање отпадом</w:t>
      </w:r>
      <w:bookmarkEnd w:id="22"/>
      <w:r w:rsidRPr="00E60F16">
        <w:rPr>
          <w:rFonts w:ascii="Times New Roman" w:hAnsi="Times New Roman" w:cs="Times New Roman"/>
          <w:b/>
          <w:bCs/>
          <w:color w:val="auto"/>
          <w:lang w:val="sr-Cyrl-CS" w:eastAsia="sr-Latn-CS"/>
        </w:rPr>
        <w:t xml:space="preserve"> </w:t>
      </w:r>
    </w:p>
    <w:p w14:paraId="4F818413" w14:textId="36B4B8E0" w:rsidR="00C95B1D" w:rsidRDefault="00C95B1D" w:rsidP="00C95B1D">
      <w:pPr>
        <w:rPr>
          <w:lang w:val="sr-Cyrl-CS" w:eastAsia="sr-Latn-CS"/>
        </w:rPr>
      </w:pPr>
    </w:p>
    <w:p w14:paraId="0517D799" w14:textId="77777777" w:rsidR="00C95B1D" w:rsidRPr="00C95B1D" w:rsidRDefault="00C95B1D" w:rsidP="00C95B1D">
      <w:pPr>
        <w:spacing w:after="0"/>
        <w:ind w:firstLine="708"/>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Проблем дивљих депонија присутан је у свим општинама Републике Српске, па и у општини Брод. Локације дивљих одлагалишта су разноврсне и могу се наћи у свим дијеловима општина (урбаним-руралним), зависно од развијености путне мреже и приступних путева до ријечних токова. Најчешће се налазе непосредно уз путне комуникације у близини насељеног мјеста, у коритима ријека и ријечних токова, кршевима и сл. Депоновани материјал је различитог састава: од комуналног, преко кабастог (мада су ријетки они који се могу искористити као рециклажни материјал), до органског ( лешеви угинулих животиња, отпад животињског поријекла), медицинског и опасног отпада (остаци амбалаже опасних хемикалија).</w:t>
      </w:r>
    </w:p>
    <w:p w14:paraId="7EB6BE61" w14:textId="77777777" w:rsidR="00C95B1D" w:rsidRPr="00C95B1D" w:rsidRDefault="00C95B1D" w:rsidP="00C95B1D">
      <w:pPr>
        <w:spacing w:after="0"/>
        <w:ind w:firstLine="708"/>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 xml:space="preserve">Општина Брод нема евиденцију о томе колико на њеној територији има оваквих одлагалишта отпада. Пракса у протеклим годинама је била да се након пријаве грађана изврши чишћење и уклањање дивљих депонија. На овај начин је добар дио посла одрађен, међутим и даље постоји овај проблем. </w:t>
      </w:r>
    </w:p>
    <w:p w14:paraId="43B2791D" w14:textId="77777777" w:rsidR="00C95B1D" w:rsidRPr="00C95B1D" w:rsidRDefault="00C95B1D" w:rsidP="00C95B1D">
      <w:pPr>
        <w:spacing w:after="0"/>
        <w:jc w:val="both"/>
        <w:rPr>
          <w:rFonts w:ascii="Times New Roman" w:hAnsi="Times New Roman" w:cs="Times New Roman"/>
          <w:sz w:val="24"/>
          <w:szCs w:val="28"/>
          <w:lang w:val="sr-Cyrl-CS" w:eastAsia="sr-Latn-CS"/>
        </w:rPr>
      </w:pPr>
    </w:p>
    <w:p w14:paraId="30DD1A57" w14:textId="77777777" w:rsidR="00C95B1D" w:rsidRPr="00C95B1D" w:rsidRDefault="00C95B1D" w:rsidP="00C95B1D">
      <w:pPr>
        <w:spacing w:after="0"/>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Санације смјетлишта могуће је извршити на три начина:</w:t>
      </w:r>
    </w:p>
    <w:p w14:paraId="2D48360D" w14:textId="77777777" w:rsidR="00C95B1D" w:rsidRPr="00C95B1D" w:rsidRDefault="00C95B1D" w:rsidP="0096195D">
      <w:pPr>
        <w:pStyle w:val="ListParagraph"/>
        <w:numPr>
          <w:ilvl w:val="0"/>
          <w:numId w:val="15"/>
        </w:numPr>
        <w:spacing w:after="0" w:line="276" w:lineRule="auto"/>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Премјештањем сметлишта (уколико се ради о веома малој депонији и уколико се налази у релативној близини локације главне депоније);</w:t>
      </w:r>
    </w:p>
    <w:p w14:paraId="464E5E46" w14:textId="77777777" w:rsidR="00C95B1D" w:rsidRPr="00C95B1D" w:rsidRDefault="00C95B1D" w:rsidP="0096195D">
      <w:pPr>
        <w:pStyle w:val="ListParagraph"/>
        <w:numPr>
          <w:ilvl w:val="0"/>
          <w:numId w:val="15"/>
        </w:numPr>
        <w:spacing w:after="0" w:line="276" w:lineRule="auto"/>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Дјелимична санација (изоловање горњих слојева депоније у случају када подземне воде не могу квасити тијело депоније);</w:t>
      </w:r>
    </w:p>
    <w:p w14:paraId="47837D32" w14:textId="77777777" w:rsidR="00C95B1D" w:rsidRPr="00C95B1D" w:rsidRDefault="00C95B1D" w:rsidP="0096195D">
      <w:pPr>
        <w:pStyle w:val="ListParagraph"/>
        <w:numPr>
          <w:ilvl w:val="0"/>
          <w:numId w:val="15"/>
        </w:numPr>
        <w:spacing w:after="0" w:line="276" w:lineRule="auto"/>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Потпуном санацијом (комплетним изоловањем горњих и доњих слојева депоније у случају високих подземних вода).</w:t>
      </w:r>
    </w:p>
    <w:p w14:paraId="1A66B1DF" w14:textId="6B009D65" w:rsidR="0073494D" w:rsidRDefault="00C95B1D" w:rsidP="00C95B1D">
      <w:pPr>
        <w:spacing w:after="0"/>
        <w:ind w:firstLine="360"/>
        <w:jc w:val="both"/>
        <w:rPr>
          <w:rFonts w:ascii="Times New Roman" w:hAnsi="Times New Roman" w:cs="Times New Roman"/>
          <w:sz w:val="24"/>
          <w:szCs w:val="28"/>
          <w:lang w:val="sr-Cyrl-CS" w:eastAsia="sr-Latn-CS"/>
        </w:rPr>
      </w:pPr>
      <w:r w:rsidRPr="00C95B1D">
        <w:rPr>
          <w:rFonts w:ascii="Times New Roman" w:hAnsi="Times New Roman" w:cs="Times New Roman"/>
          <w:sz w:val="24"/>
          <w:szCs w:val="28"/>
          <w:lang w:val="sr-Cyrl-CS" w:eastAsia="sr-Latn-CS"/>
        </w:rPr>
        <w:t>Како би сузбили овај проблем непходно је да се повећа свијест грађана, те да се у потпуности крену примјењивати прописи, којима је ова материја уређена. Може се констатовати да није довољно рађено на превентивним мјерама против стварања нових и обнављања старих дивљих депонија. Овдје се прије свега мисли на информативну и пропагандну дјелатност, репресивне мјере су примјењиване минамално.</w:t>
      </w:r>
    </w:p>
    <w:p w14:paraId="11A30A1B" w14:textId="77777777" w:rsidR="0073494D" w:rsidRDefault="0073494D">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37C3BB99" w14:textId="65CE9B78" w:rsidR="00C95B1D" w:rsidRPr="0073494D" w:rsidRDefault="0073494D" w:rsidP="0096195D">
      <w:pPr>
        <w:pStyle w:val="Heading1"/>
        <w:numPr>
          <w:ilvl w:val="0"/>
          <w:numId w:val="8"/>
        </w:numPr>
        <w:rPr>
          <w:rFonts w:ascii="Times New Roman" w:hAnsi="Times New Roman" w:cs="Times New Roman"/>
          <w:b/>
          <w:bCs/>
          <w:color w:val="auto"/>
          <w:lang w:val="sr-Cyrl-CS" w:eastAsia="sr-Latn-CS"/>
        </w:rPr>
      </w:pPr>
      <w:bookmarkStart w:id="23" w:name="_Toc184363782"/>
      <w:r w:rsidRPr="0073494D">
        <w:rPr>
          <w:rFonts w:ascii="Times New Roman" w:hAnsi="Times New Roman" w:cs="Times New Roman"/>
          <w:b/>
          <w:bCs/>
          <w:color w:val="auto"/>
          <w:lang w:val="sr-Cyrl-CS" w:eastAsia="sr-Latn-CS"/>
        </w:rPr>
        <w:lastRenderedPageBreak/>
        <w:t>МЕТОДЕ УПРАВЉАЊА ОТПАДОМ</w:t>
      </w:r>
      <w:bookmarkEnd w:id="23"/>
    </w:p>
    <w:p w14:paraId="4E253966" w14:textId="77777777" w:rsidR="00C95B1D" w:rsidRPr="00C95B1D" w:rsidRDefault="00C95B1D" w:rsidP="00C95B1D">
      <w:pPr>
        <w:rPr>
          <w:lang w:val="sr-Cyrl-CS" w:eastAsia="sr-Latn-CS"/>
        </w:rPr>
      </w:pPr>
    </w:p>
    <w:p w14:paraId="3CB8787E" w14:textId="77777777" w:rsidR="0073494D" w:rsidRPr="0073494D" w:rsidRDefault="0073494D" w:rsidP="0073494D">
      <w:pPr>
        <w:spacing w:after="0"/>
        <w:ind w:firstLine="45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Све бржи развој појединих технологија и начина живота савременог човјека доводи до тога да су количине отпада разних врста све веће. У нашем случају ради се о комуналном отпаду.</w:t>
      </w:r>
    </w:p>
    <w:p w14:paraId="0BF36154" w14:textId="179F02A9" w:rsidR="0073494D" w:rsidRDefault="0073494D" w:rsidP="0073494D">
      <w:pPr>
        <w:spacing w:after="0"/>
        <w:ind w:firstLine="45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 xml:space="preserve">Комуналним отпадом </w:t>
      </w:r>
      <w:r w:rsidRPr="0073494D">
        <w:rPr>
          <w:rFonts w:ascii="Times New Roman" w:hAnsi="Times New Roman" w:cs="Times New Roman"/>
          <w:bCs/>
          <w:sz w:val="24"/>
          <w:szCs w:val="28"/>
          <w:lang w:val="sr-Cyrl-CS" w:eastAsia="sr-Latn-CS"/>
        </w:rPr>
        <w:t>сматра се отпад који настаје у домаћинствима, стамбено-пословним објектима, пословним просторијама, спортским објектима, викендицама, јавним установама а који се по својој величини и природи може упаковати у пластичне вреће, пластичне кансте са поклопцем и посуде предвиђене за одлагање комуналног отпада на за то предвиђеним мјестима.</w:t>
      </w:r>
      <w:r w:rsidRPr="0073494D">
        <w:rPr>
          <w:rFonts w:ascii="Times New Roman" w:hAnsi="Times New Roman" w:cs="Times New Roman"/>
          <w:b/>
          <w:sz w:val="24"/>
          <w:szCs w:val="28"/>
          <w:lang w:val="sr-Cyrl-CS" w:eastAsia="sr-Latn-CS"/>
        </w:rPr>
        <w:t xml:space="preserve"> </w:t>
      </w:r>
      <w:r w:rsidRPr="0073494D">
        <w:rPr>
          <w:rFonts w:ascii="Times New Roman" w:hAnsi="Times New Roman" w:cs="Times New Roman"/>
          <w:sz w:val="24"/>
          <w:szCs w:val="28"/>
          <w:lang w:val="sr-Cyrl-CS" w:eastAsia="sr-Latn-CS"/>
        </w:rPr>
        <w:t xml:space="preserve"> </w:t>
      </w:r>
    </w:p>
    <w:p w14:paraId="4A35D074" w14:textId="0D8AE1CA" w:rsidR="0073494D" w:rsidRDefault="0073494D" w:rsidP="0073494D">
      <w:pPr>
        <w:spacing w:after="0"/>
        <w:ind w:firstLine="450"/>
        <w:jc w:val="both"/>
        <w:rPr>
          <w:rFonts w:ascii="Times New Roman" w:hAnsi="Times New Roman" w:cs="Times New Roman"/>
          <w:sz w:val="24"/>
          <w:szCs w:val="28"/>
          <w:lang w:val="sr-Cyrl-CS" w:eastAsia="sr-Latn-CS"/>
        </w:rPr>
      </w:pPr>
    </w:p>
    <w:p w14:paraId="61B66221" w14:textId="5A7DF35B" w:rsidR="0073494D" w:rsidRDefault="0073494D" w:rsidP="0096195D">
      <w:pPr>
        <w:pStyle w:val="Heading2"/>
        <w:numPr>
          <w:ilvl w:val="1"/>
          <w:numId w:val="8"/>
        </w:numPr>
        <w:rPr>
          <w:rFonts w:ascii="Times New Roman" w:hAnsi="Times New Roman" w:cs="Times New Roman"/>
          <w:b/>
          <w:bCs/>
          <w:color w:val="auto"/>
          <w:lang w:val="sr-Cyrl-CS" w:eastAsia="sr-Latn-CS"/>
        </w:rPr>
      </w:pPr>
      <w:bookmarkStart w:id="24" w:name="_Toc184363783"/>
      <w:r>
        <w:rPr>
          <w:rFonts w:ascii="Times New Roman" w:hAnsi="Times New Roman" w:cs="Times New Roman"/>
          <w:b/>
          <w:bCs/>
          <w:color w:val="auto"/>
          <w:lang w:val="sr-Cyrl-CS" w:eastAsia="sr-Latn-CS"/>
        </w:rPr>
        <w:t>Поступање обраде и збрињавања отпада</w:t>
      </w:r>
      <w:bookmarkEnd w:id="24"/>
    </w:p>
    <w:p w14:paraId="2404A839" w14:textId="77777777" w:rsidR="0073494D" w:rsidRPr="0073494D" w:rsidRDefault="0073494D" w:rsidP="0073494D">
      <w:pPr>
        <w:spacing w:after="0"/>
        <w:ind w:firstLine="450"/>
        <w:jc w:val="both"/>
        <w:rPr>
          <w:rFonts w:ascii="Times New Roman" w:hAnsi="Times New Roman" w:cs="Times New Roman"/>
          <w:sz w:val="24"/>
          <w:szCs w:val="28"/>
          <w:lang w:val="sr-Cyrl-CS" w:eastAsia="sr-Latn-CS"/>
        </w:rPr>
      </w:pPr>
    </w:p>
    <w:p w14:paraId="7AAAF9B2" w14:textId="77777777" w:rsidR="0073494D" w:rsidRPr="0073494D" w:rsidRDefault="0073494D" w:rsidP="0073494D">
      <w:pPr>
        <w:spacing w:after="0"/>
        <w:ind w:firstLine="36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Зависно о врсти и својствима отпада, могући су сљедећи поступци његове обраде, односно збрињавања:</w:t>
      </w:r>
    </w:p>
    <w:p w14:paraId="0C3A2E88"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Рециклажа;</w:t>
      </w:r>
    </w:p>
    <w:p w14:paraId="2F17DD77"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Спаљивање (с рекуперацијом енергије, без рекуперације енергије);</w:t>
      </w:r>
    </w:p>
    <w:p w14:paraId="4197F1B3"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Пироза;</w:t>
      </w:r>
    </w:p>
    <w:p w14:paraId="7D204733"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Конверзија у гориво произведено из отпада;</w:t>
      </w:r>
    </w:p>
    <w:p w14:paraId="5A58744D"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Биолошка обрада (анаеробна биолошка обрада,аеробна биолошка обрада и механичко-биолошка обрада);</w:t>
      </w:r>
    </w:p>
    <w:p w14:paraId="0E7282B8" w14:textId="77777777" w:rsidR="0073494D" w:rsidRPr="0073494D" w:rsidRDefault="0073494D" w:rsidP="0096195D">
      <w:pPr>
        <w:pStyle w:val="ListParagraph"/>
        <w:numPr>
          <w:ilvl w:val="0"/>
          <w:numId w:val="16"/>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Одлагање на депонију („</w:t>
      </w:r>
      <w:r w:rsidRPr="0073494D">
        <w:rPr>
          <w:rFonts w:ascii="Times New Roman" w:hAnsi="Times New Roman" w:cs="Times New Roman"/>
          <w:sz w:val="24"/>
          <w:szCs w:val="28"/>
          <w:lang w:val="en-US" w:eastAsia="sr-Latn-CS"/>
        </w:rPr>
        <w:t>landfilling</w:t>
      </w:r>
      <w:r w:rsidRPr="0073494D">
        <w:rPr>
          <w:rFonts w:ascii="Times New Roman" w:hAnsi="Times New Roman" w:cs="Times New Roman"/>
          <w:sz w:val="24"/>
          <w:szCs w:val="28"/>
          <w:lang w:val="sr-Cyrl-BA" w:eastAsia="sr-Latn-CS"/>
        </w:rPr>
        <w:t>“); са/без производњом биоплина.</w:t>
      </w:r>
    </w:p>
    <w:p w14:paraId="5A0D9107" w14:textId="77777777" w:rsidR="0073494D" w:rsidRPr="0073494D" w:rsidRDefault="0073494D" w:rsidP="0073494D">
      <w:pPr>
        <w:spacing w:after="0"/>
        <w:ind w:firstLine="36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 xml:space="preserve">Под </w:t>
      </w:r>
      <w:r w:rsidRPr="00FC2E84">
        <w:rPr>
          <w:rFonts w:ascii="Times New Roman" w:hAnsi="Times New Roman" w:cs="Times New Roman"/>
          <w:sz w:val="24"/>
          <w:szCs w:val="28"/>
          <w:lang w:val="sr-Cyrl-CS" w:eastAsia="sr-Latn-CS"/>
        </w:rPr>
        <w:t xml:space="preserve">рециклажом </w:t>
      </w:r>
      <w:r w:rsidRPr="0073494D">
        <w:rPr>
          <w:rFonts w:ascii="Times New Roman" w:hAnsi="Times New Roman" w:cs="Times New Roman"/>
          <w:sz w:val="24"/>
          <w:szCs w:val="28"/>
          <w:lang w:val="sr-Cyrl-CS" w:eastAsia="sr-Latn-CS"/>
        </w:rPr>
        <w:t>се подразумијева издвајање секундадрних сировина из отпада и њихова поновна употреба, односно она обухвата процес којим се отпад прерађује у основну сировину која може послужити за производњу истих или других производа.</w:t>
      </w:r>
    </w:p>
    <w:p w14:paraId="55819E9F"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Према томе, рециклажа прати животни вијек производа и може се посматрати као затворени циклус производа. Она покушава на најмању мјеру смањити потрошњу примарних сировина као и минимизирати захтјеве на неодрживу прераду и крајње одлагање отпада, уз стварање опште еколошке користи у поређењу са алтернативама.   Рециклирање производа представља сложени процес који се састоји из низа корака као што су:</w:t>
      </w:r>
    </w:p>
    <w:p w14:paraId="68AF14DF"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Сакупљање рециклажног отпада;</w:t>
      </w:r>
    </w:p>
    <w:p w14:paraId="1FC0AA6C"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Сепарација и раздвајање рециклажног материјала од осталог отпада;</w:t>
      </w:r>
    </w:p>
    <w:p w14:paraId="3D56AAEE"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Сортирање у подгрупе;</w:t>
      </w:r>
    </w:p>
    <w:p w14:paraId="40E8410E"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Пресовање (балирање) отпада;</w:t>
      </w:r>
    </w:p>
    <w:p w14:paraId="291492B3"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Прерада сортираног производа;</w:t>
      </w:r>
    </w:p>
    <w:p w14:paraId="154CA3FD" w14:textId="77777777" w:rsidR="0073494D" w:rsidRPr="0073494D" w:rsidRDefault="0073494D" w:rsidP="0096195D">
      <w:pPr>
        <w:pStyle w:val="ListParagraph"/>
        <w:numPr>
          <w:ilvl w:val="0"/>
          <w:numId w:val="17"/>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Конаћна употреба производа у даљој производњи.</w:t>
      </w:r>
    </w:p>
    <w:p w14:paraId="383BD4E9"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Типичан састав градског комуналног отпада показује:</w:t>
      </w:r>
    </w:p>
    <w:p w14:paraId="6A63CABB" w14:textId="77777777" w:rsidR="0073494D" w:rsidRPr="0073494D" w:rsidRDefault="0073494D" w:rsidP="0096195D">
      <w:pPr>
        <w:pStyle w:val="ListParagraph"/>
        <w:numPr>
          <w:ilvl w:val="0"/>
          <w:numId w:val="18"/>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30-40% отпада може се рециклирати;</w:t>
      </w:r>
    </w:p>
    <w:p w14:paraId="11654AD8" w14:textId="77777777" w:rsidR="0073494D" w:rsidRPr="0073494D" w:rsidRDefault="0073494D" w:rsidP="0096195D">
      <w:pPr>
        <w:pStyle w:val="ListParagraph"/>
        <w:numPr>
          <w:ilvl w:val="0"/>
          <w:numId w:val="18"/>
        </w:numPr>
        <w:spacing w:after="0" w:line="276" w:lineRule="auto"/>
        <w:jc w:val="both"/>
        <w:rPr>
          <w:rFonts w:ascii="Times New Roman" w:hAnsi="Times New Roman" w:cs="Times New Roman"/>
          <w:sz w:val="24"/>
          <w:szCs w:val="28"/>
          <w:lang w:val="sr-Cyrl-CS" w:eastAsia="sr-Latn-CS"/>
        </w:rPr>
      </w:pPr>
      <w:r w:rsidRPr="0073494D">
        <w:rPr>
          <w:rFonts w:ascii="Times New Roman" w:hAnsi="Times New Roman" w:cs="Times New Roman"/>
          <w:sz w:val="24"/>
          <w:szCs w:val="28"/>
          <w:lang w:val="sr-Cyrl-CS" w:eastAsia="sr-Latn-CS"/>
        </w:rPr>
        <w:t>25-30% отпада може се компостирати.</w:t>
      </w:r>
    </w:p>
    <w:p w14:paraId="75F4EAF3" w14:textId="77777777" w:rsidR="0073494D" w:rsidRPr="0073494D" w:rsidRDefault="0073494D" w:rsidP="0073494D">
      <w:pPr>
        <w:pStyle w:val="ListParagraph"/>
        <w:spacing w:after="0"/>
        <w:jc w:val="both"/>
        <w:rPr>
          <w:rFonts w:ascii="Times New Roman" w:hAnsi="Times New Roman" w:cs="Times New Roman"/>
          <w:sz w:val="24"/>
          <w:szCs w:val="28"/>
          <w:lang w:val="sr-Cyrl-CS" w:eastAsia="sr-Latn-CS"/>
        </w:rPr>
      </w:pPr>
    </w:p>
    <w:p w14:paraId="4FE66C1B"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 xml:space="preserve">Алуминијске лименке </w:t>
      </w:r>
      <w:r w:rsidRPr="0073494D">
        <w:rPr>
          <w:rFonts w:ascii="Times New Roman" w:hAnsi="Times New Roman" w:cs="Times New Roman"/>
          <w:sz w:val="24"/>
          <w:szCs w:val="28"/>
          <w:lang w:val="sr-Cyrl-CS" w:eastAsia="sr-Latn-CS"/>
        </w:rPr>
        <w:t>врло су погодне за рециклажу због релативно високе цијене алуминијума. Удио алуминијума у комуналном отпаду развијених земаља изности око 1%.</w:t>
      </w:r>
    </w:p>
    <w:p w14:paraId="55CE1D27"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lastRenderedPageBreak/>
        <w:t>Папир и картон</w:t>
      </w:r>
      <w:r w:rsidRPr="0073494D">
        <w:rPr>
          <w:rFonts w:ascii="Times New Roman" w:hAnsi="Times New Roman" w:cs="Times New Roman"/>
          <w:sz w:val="24"/>
          <w:szCs w:val="28"/>
          <w:lang w:val="sr-Cyrl-CS" w:eastAsia="sr-Latn-CS"/>
        </w:rPr>
        <w:t xml:space="preserve"> чине просјечно 30 до 40% комуналног отпада. Рециклажа папира и картона посебно је значајна за земље које су сиромашне дрвним сировинама (шумама).</w:t>
      </w:r>
    </w:p>
    <w:p w14:paraId="5F4136BC" w14:textId="77777777" w:rsidR="0073494D" w:rsidRP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Стакло</w:t>
      </w:r>
      <w:r w:rsidRPr="0073494D">
        <w:rPr>
          <w:rFonts w:ascii="Times New Roman" w:hAnsi="Times New Roman" w:cs="Times New Roman"/>
          <w:sz w:val="24"/>
          <w:szCs w:val="28"/>
          <w:lang w:val="sr-Cyrl-CS" w:eastAsia="sr-Latn-CS"/>
        </w:rPr>
        <w:t xml:space="preserve"> је врло погодан материјал за рециклирање и чини удио 5-10% комуналног отпада. Рециклирањем стакла постижу се велике уштеде енергије. </w:t>
      </w:r>
    </w:p>
    <w:p w14:paraId="63DDB4C5" w14:textId="0B559425" w:rsidR="0073494D" w:rsidRDefault="0073494D" w:rsidP="0073494D">
      <w:pPr>
        <w:spacing w:after="0"/>
        <w:jc w:val="both"/>
        <w:rPr>
          <w:rFonts w:ascii="Times New Roman" w:hAnsi="Times New Roman" w:cs="Times New Roman"/>
          <w:sz w:val="24"/>
          <w:szCs w:val="28"/>
          <w:lang w:val="sr-Cyrl-CS" w:eastAsia="sr-Latn-CS"/>
        </w:rPr>
      </w:pPr>
      <w:r w:rsidRPr="0073494D">
        <w:rPr>
          <w:rFonts w:ascii="Times New Roman" w:hAnsi="Times New Roman" w:cs="Times New Roman"/>
          <w:b/>
          <w:sz w:val="24"/>
          <w:szCs w:val="28"/>
          <w:lang w:val="sr-Cyrl-CS" w:eastAsia="sr-Latn-CS"/>
        </w:rPr>
        <w:t>Пластика</w:t>
      </w:r>
      <w:r w:rsidRPr="0073494D">
        <w:rPr>
          <w:rFonts w:ascii="Times New Roman" w:hAnsi="Times New Roman" w:cs="Times New Roman"/>
          <w:sz w:val="24"/>
          <w:szCs w:val="28"/>
          <w:lang w:val="sr-Cyrl-CS" w:eastAsia="sr-Latn-CS"/>
        </w:rPr>
        <w:t xml:space="preserve"> највећим дијелом није био-разградива и врло је непогодна за одлагање. Рециклирана пластика може се користити за бројне секундарне намјене. Све врсте пластике погодне су за рециклажу. </w:t>
      </w:r>
    </w:p>
    <w:p w14:paraId="6D210503" w14:textId="26CA3F6C" w:rsidR="007A7A27" w:rsidRDefault="007A7A27" w:rsidP="0073494D">
      <w:pPr>
        <w:spacing w:after="0"/>
        <w:jc w:val="both"/>
        <w:rPr>
          <w:rFonts w:ascii="Times New Roman" w:hAnsi="Times New Roman" w:cs="Times New Roman"/>
          <w:sz w:val="24"/>
          <w:szCs w:val="28"/>
          <w:lang w:val="sr-Cyrl-CS" w:eastAsia="sr-Latn-CS"/>
        </w:rPr>
      </w:pPr>
    </w:p>
    <w:p w14:paraId="37EFEB7A" w14:textId="77777777" w:rsidR="007A7A27" w:rsidRPr="0073494D" w:rsidRDefault="007A7A27" w:rsidP="007A7A27">
      <w:pPr>
        <w:pStyle w:val="Heading2"/>
        <w:rPr>
          <w:lang w:val="sr-Cyrl-CS" w:eastAsia="sr-Latn-CS"/>
        </w:rPr>
      </w:pPr>
    </w:p>
    <w:p w14:paraId="54992706" w14:textId="0561762E" w:rsidR="007A7A27" w:rsidRDefault="007A7A27" w:rsidP="0096195D">
      <w:pPr>
        <w:pStyle w:val="Heading2"/>
        <w:numPr>
          <w:ilvl w:val="2"/>
          <w:numId w:val="8"/>
        </w:numPr>
        <w:rPr>
          <w:rFonts w:ascii="Times New Roman" w:hAnsi="Times New Roman" w:cs="Times New Roman"/>
          <w:b/>
          <w:bCs/>
          <w:color w:val="auto"/>
          <w:lang w:val="sr-Cyrl-CS" w:eastAsia="sr-Latn-CS"/>
        </w:rPr>
      </w:pPr>
      <w:bookmarkStart w:id="25" w:name="_Toc184363784"/>
      <w:r>
        <w:rPr>
          <w:rFonts w:ascii="Times New Roman" w:hAnsi="Times New Roman" w:cs="Times New Roman"/>
          <w:b/>
          <w:bCs/>
          <w:color w:val="auto"/>
          <w:lang w:val="sr-Cyrl-CS" w:eastAsia="sr-Latn-CS"/>
        </w:rPr>
        <w:t>Могуће уштеде</w:t>
      </w:r>
      <w:bookmarkEnd w:id="25"/>
    </w:p>
    <w:p w14:paraId="5697988C" w14:textId="77777777" w:rsidR="00C95B1D" w:rsidRPr="00B44FA5" w:rsidRDefault="00C95B1D" w:rsidP="00B44FA5">
      <w:pPr>
        <w:jc w:val="both"/>
        <w:rPr>
          <w:rFonts w:ascii="Times New Roman" w:hAnsi="Times New Roman" w:cs="Times New Roman"/>
          <w:sz w:val="24"/>
          <w:szCs w:val="28"/>
          <w:lang w:val="sr-Cyrl-CS" w:eastAsia="sr-Latn-CS"/>
        </w:rPr>
      </w:pPr>
    </w:p>
    <w:p w14:paraId="6D80EFE4" w14:textId="77777777" w:rsidR="007A7A27" w:rsidRPr="007A7A27" w:rsidRDefault="007A7A27" w:rsidP="007A7A27">
      <w:pPr>
        <w:spacing w:after="0"/>
        <w:ind w:firstLine="708"/>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Разврставање отпада је веома важна активност која омогућава да што мање количине отпада заврше као смеће, а да се веће количине истог на неки начин поново користе. У нашем случају, ради се углавном о комуналном отпаду. </w:t>
      </w:r>
    </w:p>
    <w:p w14:paraId="067FF5DE" w14:textId="77777777" w:rsidR="007A7A27" w:rsidRPr="007A7A27" w:rsidRDefault="007A7A27" w:rsidP="007A7A27">
      <w:pPr>
        <w:spacing w:after="0"/>
        <w:ind w:firstLine="708"/>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Прва фаза разврставања је одвајање био-разградивог и неразградивог отпада.</w:t>
      </w:r>
    </w:p>
    <w:p w14:paraId="7607F8D2"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Неразградиви отпад (пластика, стакло, папир) се затим разврстава у оквиру своје истородности. Вријеме разградње отпадне пластике је врло дуго, од 100 до 1000 година. Зато је потребно одвојено сакупљати пластику јер се она веома успјешно може рециклирати.</w:t>
      </w:r>
    </w:p>
    <w:p w14:paraId="2AE192D1"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Отпадно стакло се разврстава приликом одлагања на: отпадну стаклену амбалажу (боце, тегле и слично), отпадно равно прозорско стакло, сијалице, аутомобилско стакло, армирано стакло, итд. </w:t>
      </w:r>
    </w:p>
    <w:p w14:paraId="2ACA1F96"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Картонску амбалажу прије одлагања треба разложити. Отпадни папир је вриједна сировина којом се тргује и на свјетским берзама. </w:t>
      </w:r>
    </w:p>
    <w:p w14:paraId="272A9828" w14:textId="77777777" w:rsidR="007A7A27" w:rsidRPr="007A7A27" w:rsidRDefault="007A7A27" w:rsidP="007A7A27">
      <w:pPr>
        <w:spacing w:after="0"/>
        <w:jc w:val="both"/>
        <w:rPr>
          <w:rFonts w:ascii="Times New Roman" w:hAnsi="Times New Roman" w:cs="Times New Roman"/>
          <w:sz w:val="24"/>
          <w:szCs w:val="24"/>
          <w:lang w:val="sr-Cyrl-CS" w:eastAsia="sr-Latn-CS"/>
        </w:rPr>
      </w:pPr>
      <w:r w:rsidRPr="007A7A27">
        <w:rPr>
          <w:rFonts w:ascii="Times New Roman" w:hAnsi="Times New Roman" w:cs="Times New Roman"/>
          <w:sz w:val="24"/>
          <w:szCs w:val="24"/>
          <w:lang w:val="sr-Cyrl-CS" w:eastAsia="sr-Latn-CS"/>
        </w:rPr>
        <w:t xml:space="preserve">У производњи једне тоне папира, коришћењем отпадног папира, постижу се следеће уштеде: </w:t>
      </w:r>
    </w:p>
    <w:p w14:paraId="281C0821" w14:textId="77777777" w:rsidR="007A7A27" w:rsidRPr="007A7A27" w:rsidRDefault="007A7A27" w:rsidP="007A7A27">
      <w:pPr>
        <w:spacing w:after="0"/>
        <w:jc w:val="both"/>
        <w:rPr>
          <w:rFonts w:ascii="Times New Roman" w:hAnsi="Times New Roman" w:cs="Times New Roman"/>
          <w:sz w:val="24"/>
          <w:szCs w:val="24"/>
          <w:lang w:val="sr-Cyrl-CS" w:eastAsia="sr-Latn-CS"/>
        </w:rPr>
      </w:pPr>
    </w:p>
    <w:tbl>
      <w:tblPr>
        <w:tblStyle w:val="TableGrid"/>
        <w:tblW w:w="8509" w:type="dxa"/>
        <w:jc w:val="center"/>
        <w:tblLayout w:type="fixed"/>
        <w:tblLook w:val="04A0" w:firstRow="1" w:lastRow="0" w:firstColumn="1" w:lastColumn="0" w:noHBand="0" w:noVBand="1"/>
      </w:tblPr>
      <w:tblGrid>
        <w:gridCol w:w="2910"/>
        <w:gridCol w:w="3251"/>
        <w:gridCol w:w="2348"/>
      </w:tblGrid>
      <w:tr w:rsidR="007A7A27" w:rsidRPr="007A7A27" w14:paraId="6AE56AC8" w14:textId="77777777" w:rsidTr="0099093E">
        <w:trPr>
          <w:trHeight w:val="1272"/>
          <w:jc w:val="center"/>
        </w:trPr>
        <w:tc>
          <w:tcPr>
            <w:tcW w:w="2910" w:type="dxa"/>
            <w:noWrap/>
            <w:hideMark/>
          </w:tcPr>
          <w:p w14:paraId="5670AC69" w14:textId="77777777" w:rsidR="007A7A27" w:rsidRPr="007A7A27" w:rsidRDefault="007A7A27" w:rsidP="007A7A27">
            <w:pPr>
              <w:jc w:val="center"/>
              <w:rPr>
                <w:rFonts w:ascii="Times New Roman" w:hAnsi="Times New Roman" w:cs="Times New Roman"/>
                <w:b/>
                <w:sz w:val="24"/>
                <w:szCs w:val="24"/>
                <w:lang w:val="sr-Cyrl-BA"/>
              </w:rPr>
            </w:pPr>
          </w:p>
          <w:p w14:paraId="3B930A7E" w14:textId="77777777" w:rsidR="007A7A27" w:rsidRPr="007A7A27" w:rsidRDefault="007A7A27" w:rsidP="007A7A27">
            <w:pPr>
              <w:jc w:val="center"/>
              <w:rPr>
                <w:rFonts w:ascii="Times New Roman" w:hAnsi="Times New Roman" w:cs="Times New Roman"/>
                <w:b/>
                <w:sz w:val="24"/>
                <w:szCs w:val="24"/>
                <w:lang w:val="sr-Cyrl-BA"/>
              </w:rPr>
            </w:pPr>
          </w:p>
          <w:p w14:paraId="13064F28" w14:textId="77777777" w:rsidR="007A7A27" w:rsidRPr="007A7A27" w:rsidRDefault="007A7A27" w:rsidP="007A7A27">
            <w:pPr>
              <w:jc w:val="center"/>
              <w:rPr>
                <w:rFonts w:ascii="Times New Roman" w:hAnsi="Times New Roman" w:cs="Times New Roman"/>
                <w:b/>
                <w:sz w:val="24"/>
                <w:szCs w:val="24"/>
                <w:lang w:val="sr-Cyrl-BA"/>
              </w:rPr>
            </w:pPr>
            <w:r w:rsidRPr="007A7A27">
              <w:rPr>
                <w:rFonts w:ascii="Times New Roman" w:hAnsi="Times New Roman" w:cs="Times New Roman"/>
                <w:b/>
                <w:sz w:val="24"/>
                <w:szCs w:val="24"/>
                <w:lang w:val="sr-Cyrl-BA"/>
              </w:rPr>
              <w:t>Врста папира</w:t>
            </w:r>
          </w:p>
        </w:tc>
        <w:tc>
          <w:tcPr>
            <w:tcW w:w="3251" w:type="dxa"/>
            <w:noWrap/>
            <w:hideMark/>
          </w:tcPr>
          <w:p w14:paraId="74175AAA" w14:textId="77777777" w:rsidR="007A7A27" w:rsidRPr="007A7A27" w:rsidRDefault="007A7A27" w:rsidP="007A7A27">
            <w:pPr>
              <w:jc w:val="center"/>
              <w:rPr>
                <w:rFonts w:ascii="Times New Roman" w:hAnsi="Times New Roman" w:cs="Times New Roman"/>
                <w:b/>
                <w:sz w:val="24"/>
                <w:szCs w:val="24"/>
                <w:lang w:val="sr-Cyrl-BA"/>
              </w:rPr>
            </w:pPr>
          </w:p>
          <w:p w14:paraId="3EFE213F" w14:textId="77777777" w:rsidR="007A7A27" w:rsidRPr="007A7A27" w:rsidRDefault="007A7A27" w:rsidP="007A7A27">
            <w:pPr>
              <w:jc w:val="center"/>
              <w:rPr>
                <w:rFonts w:ascii="Times New Roman" w:hAnsi="Times New Roman" w:cs="Times New Roman"/>
                <w:b/>
                <w:sz w:val="24"/>
                <w:szCs w:val="24"/>
                <w:lang w:val="sr-Cyrl-BA"/>
              </w:rPr>
            </w:pPr>
          </w:p>
          <w:p w14:paraId="364E4089" w14:textId="77777777" w:rsidR="007A7A27" w:rsidRPr="007A7A27" w:rsidRDefault="007A7A27" w:rsidP="007A7A27">
            <w:pPr>
              <w:jc w:val="center"/>
              <w:rPr>
                <w:rFonts w:ascii="Times New Roman" w:hAnsi="Times New Roman" w:cs="Times New Roman"/>
                <w:b/>
                <w:sz w:val="24"/>
                <w:szCs w:val="24"/>
                <w:lang w:val="sr-Cyrl-BA"/>
              </w:rPr>
            </w:pPr>
            <w:r w:rsidRPr="007A7A27">
              <w:rPr>
                <w:rFonts w:ascii="Times New Roman" w:hAnsi="Times New Roman" w:cs="Times New Roman"/>
                <w:b/>
                <w:sz w:val="24"/>
                <w:szCs w:val="24"/>
                <w:lang w:val="sr-Cyrl-BA"/>
              </w:rPr>
              <w:t>Рециклирани папир</w:t>
            </w:r>
          </w:p>
          <w:p w14:paraId="730E88A8" w14:textId="77777777" w:rsidR="007A7A27" w:rsidRPr="007A7A27" w:rsidRDefault="007A7A27" w:rsidP="007A7A27">
            <w:pPr>
              <w:jc w:val="center"/>
              <w:rPr>
                <w:rFonts w:ascii="Times New Roman" w:hAnsi="Times New Roman" w:cs="Times New Roman"/>
                <w:b/>
                <w:bCs/>
                <w:sz w:val="24"/>
                <w:szCs w:val="24"/>
                <w:lang w:val="sr-Cyrl-BA"/>
              </w:rPr>
            </w:pPr>
          </w:p>
        </w:tc>
        <w:tc>
          <w:tcPr>
            <w:tcW w:w="2348" w:type="dxa"/>
            <w:noWrap/>
            <w:hideMark/>
          </w:tcPr>
          <w:p w14:paraId="0F9D7A6A" w14:textId="77777777" w:rsidR="007A7A27" w:rsidRPr="007A7A27" w:rsidRDefault="007A7A27" w:rsidP="007A7A27">
            <w:pPr>
              <w:jc w:val="center"/>
              <w:rPr>
                <w:rFonts w:ascii="Times New Roman" w:hAnsi="Times New Roman" w:cs="Times New Roman"/>
                <w:sz w:val="24"/>
                <w:szCs w:val="24"/>
                <w:lang w:val="sr-Cyrl-BA"/>
              </w:rPr>
            </w:pPr>
          </w:p>
          <w:p w14:paraId="276DDED8" w14:textId="77777777" w:rsidR="007A7A27" w:rsidRPr="007A7A27" w:rsidRDefault="007A7A27" w:rsidP="007A7A27">
            <w:pPr>
              <w:jc w:val="center"/>
              <w:rPr>
                <w:rFonts w:ascii="Times New Roman" w:hAnsi="Times New Roman" w:cs="Times New Roman"/>
                <w:b/>
                <w:sz w:val="24"/>
                <w:szCs w:val="24"/>
                <w:lang w:val="sr-Cyrl-BA"/>
              </w:rPr>
            </w:pPr>
          </w:p>
          <w:p w14:paraId="3D0ACFFF" w14:textId="77777777" w:rsidR="007A7A27" w:rsidRPr="007A7A27" w:rsidRDefault="007A7A27" w:rsidP="007A7A27">
            <w:pPr>
              <w:jc w:val="center"/>
              <w:rPr>
                <w:rFonts w:ascii="Times New Roman" w:hAnsi="Times New Roman" w:cs="Times New Roman"/>
                <w:b/>
                <w:sz w:val="24"/>
                <w:szCs w:val="24"/>
                <w:lang w:val="sr-Cyrl-BA"/>
              </w:rPr>
            </w:pPr>
            <w:r w:rsidRPr="007A7A27">
              <w:rPr>
                <w:rFonts w:ascii="Times New Roman" w:hAnsi="Times New Roman" w:cs="Times New Roman"/>
                <w:b/>
                <w:sz w:val="24"/>
                <w:szCs w:val="24"/>
                <w:lang w:val="sr-Cyrl-BA"/>
              </w:rPr>
              <w:t>Бијели папир</w:t>
            </w:r>
          </w:p>
          <w:p w14:paraId="62DA4712" w14:textId="77777777" w:rsidR="007A7A27" w:rsidRPr="007A7A27" w:rsidRDefault="007A7A27" w:rsidP="007A7A27">
            <w:pPr>
              <w:jc w:val="center"/>
              <w:rPr>
                <w:rFonts w:ascii="Times New Roman" w:hAnsi="Times New Roman" w:cs="Times New Roman"/>
                <w:bCs/>
                <w:sz w:val="24"/>
                <w:szCs w:val="24"/>
                <w:lang w:val="sr-Cyrl-BA"/>
              </w:rPr>
            </w:pPr>
          </w:p>
        </w:tc>
      </w:tr>
      <w:tr w:rsidR="007A7A27" w:rsidRPr="007A7A27" w14:paraId="035BDA39" w14:textId="77777777" w:rsidTr="0099093E">
        <w:trPr>
          <w:trHeight w:val="514"/>
          <w:jc w:val="center"/>
        </w:trPr>
        <w:tc>
          <w:tcPr>
            <w:tcW w:w="2910" w:type="dxa"/>
            <w:noWrap/>
            <w:hideMark/>
          </w:tcPr>
          <w:p w14:paraId="7E3E7469"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sz w:val="24"/>
                <w:szCs w:val="24"/>
                <w:lang w:val="sr-Cyrl-BA"/>
              </w:rPr>
              <w:t>Сировина</w:t>
            </w:r>
          </w:p>
        </w:tc>
        <w:tc>
          <w:tcPr>
            <w:tcW w:w="3251" w:type="dxa"/>
            <w:noWrap/>
            <w:hideMark/>
          </w:tcPr>
          <w:p w14:paraId="3D04E6CB"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2 тоне дрвета</w:t>
            </w:r>
          </w:p>
        </w:tc>
        <w:tc>
          <w:tcPr>
            <w:tcW w:w="2348" w:type="dxa"/>
            <w:noWrap/>
            <w:hideMark/>
          </w:tcPr>
          <w:p w14:paraId="0016BCF6"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1.2 тоне отпадног папира</w:t>
            </w:r>
          </w:p>
        </w:tc>
      </w:tr>
      <w:tr w:rsidR="007A7A27" w:rsidRPr="007A7A27" w14:paraId="34D41B9B" w14:textId="77777777" w:rsidTr="0099093E">
        <w:trPr>
          <w:trHeight w:val="514"/>
          <w:jc w:val="center"/>
        </w:trPr>
        <w:tc>
          <w:tcPr>
            <w:tcW w:w="2910" w:type="dxa"/>
            <w:noWrap/>
            <w:hideMark/>
          </w:tcPr>
          <w:p w14:paraId="75CF80AA"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sz w:val="24"/>
                <w:szCs w:val="24"/>
                <w:lang w:val="sr-Cyrl-BA"/>
              </w:rPr>
              <w:t>Вода</w:t>
            </w:r>
          </w:p>
        </w:tc>
        <w:tc>
          <w:tcPr>
            <w:tcW w:w="3251" w:type="dxa"/>
            <w:noWrap/>
            <w:hideMark/>
          </w:tcPr>
          <w:p w14:paraId="3487FDF3" w14:textId="77777777" w:rsidR="007A7A27" w:rsidRPr="007A7A27" w:rsidRDefault="007A7A27" w:rsidP="007A7A27">
            <w:pPr>
              <w:jc w:val="center"/>
              <w:rPr>
                <w:rFonts w:ascii="Times New Roman" w:hAnsi="Times New Roman" w:cs="Times New Roman"/>
                <w:bCs/>
                <w:sz w:val="24"/>
                <w:szCs w:val="24"/>
                <w:lang w:val="en-US"/>
              </w:rPr>
            </w:pPr>
            <w:r w:rsidRPr="007A7A27">
              <w:rPr>
                <w:rFonts w:ascii="Times New Roman" w:hAnsi="Times New Roman" w:cs="Times New Roman"/>
                <w:bCs/>
                <w:sz w:val="24"/>
                <w:szCs w:val="24"/>
                <w:lang w:val="sr-Cyrl-BA"/>
              </w:rPr>
              <w:t xml:space="preserve">85.000 </w:t>
            </w:r>
            <w:r w:rsidRPr="007A7A27">
              <w:rPr>
                <w:rFonts w:ascii="Times New Roman" w:hAnsi="Times New Roman" w:cs="Times New Roman"/>
                <w:bCs/>
                <w:sz w:val="24"/>
                <w:szCs w:val="24"/>
                <w:lang w:val="en-US"/>
              </w:rPr>
              <w:t>I</w:t>
            </w:r>
          </w:p>
        </w:tc>
        <w:tc>
          <w:tcPr>
            <w:tcW w:w="2348" w:type="dxa"/>
            <w:noWrap/>
            <w:hideMark/>
          </w:tcPr>
          <w:p w14:paraId="60263535"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 xml:space="preserve">16.000 </w:t>
            </w:r>
            <w:r w:rsidRPr="007A7A27">
              <w:rPr>
                <w:rFonts w:ascii="Times New Roman" w:hAnsi="Times New Roman" w:cs="Times New Roman"/>
                <w:bCs/>
                <w:sz w:val="24"/>
                <w:szCs w:val="24"/>
                <w:lang w:val="en-US"/>
              </w:rPr>
              <w:t>I</w:t>
            </w:r>
          </w:p>
        </w:tc>
      </w:tr>
      <w:tr w:rsidR="007A7A27" w:rsidRPr="007A7A27" w14:paraId="3D5DFBAD" w14:textId="77777777" w:rsidTr="0099093E">
        <w:trPr>
          <w:trHeight w:val="515"/>
          <w:jc w:val="center"/>
        </w:trPr>
        <w:tc>
          <w:tcPr>
            <w:tcW w:w="2910" w:type="dxa"/>
            <w:noWrap/>
            <w:hideMark/>
          </w:tcPr>
          <w:p w14:paraId="4833CB9F" w14:textId="77777777" w:rsidR="007A7A27" w:rsidRPr="007A7A27" w:rsidRDefault="007A7A27" w:rsidP="007A7A27">
            <w:pPr>
              <w:jc w:val="center"/>
              <w:rPr>
                <w:rFonts w:ascii="Times New Roman" w:hAnsi="Times New Roman" w:cs="Times New Roman"/>
                <w:sz w:val="24"/>
                <w:szCs w:val="24"/>
                <w:lang w:val="sr-Cyrl-CS"/>
              </w:rPr>
            </w:pPr>
            <w:r w:rsidRPr="007A7A27">
              <w:rPr>
                <w:rFonts w:ascii="Times New Roman" w:hAnsi="Times New Roman" w:cs="Times New Roman"/>
                <w:sz w:val="24"/>
                <w:szCs w:val="24"/>
                <w:lang w:val="sr-Cyrl-CS"/>
              </w:rPr>
              <w:t>Енергија</w:t>
            </w:r>
          </w:p>
        </w:tc>
        <w:tc>
          <w:tcPr>
            <w:tcW w:w="3251" w:type="dxa"/>
            <w:noWrap/>
            <w:hideMark/>
          </w:tcPr>
          <w:p w14:paraId="06176317" w14:textId="77777777" w:rsidR="007A7A27" w:rsidRPr="007A7A27" w:rsidRDefault="007A7A27" w:rsidP="007A7A27">
            <w:pPr>
              <w:jc w:val="center"/>
              <w:rPr>
                <w:rFonts w:ascii="Times New Roman" w:hAnsi="Times New Roman" w:cs="Times New Roman"/>
                <w:bCs/>
                <w:sz w:val="24"/>
                <w:szCs w:val="24"/>
                <w:lang w:val="sr-Latn-CS"/>
              </w:rPr>
            </w:pPr>
            <w:r w:rsidRPr="007A7A27">
              <w:rPr>
                <w:rFonts w:ascii="Times New Roman" w:hAnsi="Times New Roman" w:cs="Times New Roman"/>
                <w:bCs/>
                <w:sz w:val="24"/>
                <w:szCs w:val="24"/>
                <w:lang w:val="sr-Latn-CS"/>
              </w:rPr>
              <w:t>74.000 kWh</w:t>
            </w:r>
          </w:p>
        </w:tc>
        <w:tc>
          <w:tcPr>
            <w:tcW w:w="2348" w:type="dxa"/>
            <w:noWrap/>
            <w:hideMark/>
          </w:tcPr>
          <w:p w14:paraId="4A41120B"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 xml:space="preserve">3600 </w:t>
            </w:r>
            <w:r w:rsidRPr="007A7A27">
              <w:rPr>
                <w:rFonts w:ascii="Times New Roman" w:hAnsi="Times New Roman" w:cs="Times New Roman"/>
                <w:bCs/>
                <w:sz w:val="24"/>
                <w:szCs w:val="24"/>
                <w:lang w:val="sr-Latn-CS"/>
              </w:rPr>
              <w:t>kWh</w:t>
            </w:r>
          </w:p>
        </w:tc>
      </w:tr>
      <w:tr w:rsidR="007A7A27" w:rsidRPr="007A7A27" w14:paraId="61106FAB" w14:textId="77777777" w:rsidTr="0099093E">
        <w:trPr>
          <w:trHeight w:val="514"/>
          <w:jc w:val="center"/>
        </w:trPr>
        <w:tc>
          <w:tcPr>
            <w:tcW w:w="2910" w:type="dxa"/>
            <w:noWrap/>
            <w:hideMark/>
          </w:tcPr>
          <w:p w14:paraId="598CE0DB" w14:textId="77777777" w:rsidR="007A7A27" w:rsidRPr="007A7A27" w:rsidRDefault="007A7A27" w:rsidP="007A7A27">
            <w:pPr>
              <w:jc w:val="both"/>
              <w:rPr>
                <w:rFonts w:ascii="Times New Roman" w:hAnsi="Times New Roman" w:cs="Times New Roman"/>
                <w:bCs/>
                <w:sz w:val="24"/>
                <w:szCs w:val="24"/>
                <w:lang w:val="sr-Cyrl-BA"/>
              </w:rPr>
            </w:pPr>
            <w:r w:rsidRPr="007A7A27">
              <w:rPr>
                <w:rFonts w:ascii="Times New Roman" w:hAnsi="Times New Roman" w:cs="Times New Roman"/>
                <w:sz w:val="24"/>
                <w:szCs w:val="24"/>
                <w:lang w:val="sr-Cyrl-BA"/>
              </w:rPr>
              <w:t>Загађеност отпадних вода</w:t>
            </w:r>
          </w:p>
        </w:tc>
        <w:tc>
          <w:tcPr>
            <w:tcW w:w="3251" w:type="dxa"/>
            <w:noWrap/>
            <w:hideMark/>
          </w:tcPr>
          <w:p w14:paraId="0C9B1691"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15 јединица онечишћености воде</w:t>
            </w:r>
          </w:p>
        </w:tc>
        <w:tc>
          <w:tcPr>
            <w:tcW w:w="2348" w:type="dxa"/>
            <w:noWrap/>
            <w:hideMark/>
          </w:tcPr>
          <w:p w14:paraId="34BD6675" w14:textId="77777777" w:rsidR="007A7A27" w:rsidRPr="007A7A27" w:rsidRDefault="007A7A27" w:rsidP="007A7A27">
            <w:pPr>
              <w:jc w:val="center"/>
              <w:rPr>
                <w:rFonts w:ascii="Times New Roman" w:hAnsi="Times New Roman" w:cs="Times New Roman"/>
                <w:bCs/>
                <w:sz w:val="24"/>
                <w:szCs w:val="24"/>
                <w:lang w:val="sr-Cyrl-BA"/>
              </w:rPr>
            </w:pPr>
            <w:r w:rsidRPr="007A7A27">
              <w:rPr>
                <w:rFonts w:ascii="Times New Roman" w:hAnsi="Times New Roman" w:cs="Times New Roman"/>
                <w:bCs/>
                <w:sz w:val="24"/>
                <w:szCs w:val="24"/>
                <w:lang w:val="sr-Cyrl-BA"/>
              </w:rPr>
              <w:t>1 јединица онечишћености воде</w:t>
            </w:r>
          </w:p>
        </w:tc>
      </w:tr>
    </w:tbl>
    <w:p w14:paraId="4E98D2CE" w14:textId="77777777" w:rsidR="007A7A27" w:rsidRPr="007A7A27" w:rsidRDefault="007A7A27" w:rsidP="007A7A27">
      <w:pPr>
        <w:spacing w:after="0"/>
        <w:jc w:val="both"/>
        <w:rPr>
          <w:rFonts w:ascii="Times New Roman" w:hAnsi="Times New Roman" w:cs="Times New Roman"/>
          <w:sz w:val="24"/>
          <w:szCs w:val="24"/>
          <w:lang w:val="sr-Cyrl-CS" w:eastAsia="sr-Latn-CS"/>
        </w:rPr>
      </w:pPr>
    </w:p>
    <w:p w14:paraId="57DC00F3" w14:textId="31162BE2" w:rsidR="007A7A27" w:rsidRPr="007A7A27" w:rsidRDefault="00110280" w:rsidP="007A7A27">
      <w:pPr>
        <w:spacing w:after="0"/>
        <w:jc w:val="center"/>
        <w:rPr>
          <w:rFonts w:ascii="Times New Roman" w:hAnsi="Times New Roman" w:cs="Times New Roman"/>
          <w:i/>
          <w:sz w:val="24"/>
          <w:szCs w:val="24"/>
          <w:lang w:val="sr-Cyrl-CS" w:eastAsia="sr-Latn-CS"/>
        </w:rPr>
      </w:pPr>
      <w:r>
        <w:rPr>
          <w:rFonts w:ascii="Times New Roman" w:hAnsi="Times New Roman" w:cs="Times New Roman"/>
          <w:i/>
          <w:sz w:val="24"/>
          <w:szCs w:val="24"/>
          <w:lang w:val="sr-Cyrl-CS" w:eastAsia="sr-Latn-CS"/>
        </w:rPr>
        <w:t>Табела 8</w:t>
      </w:r>
      <w:r w:rsidR="007A7A27" w:rsidRPr="007A7A27">
        <w:rPr>
          <w:rFonts w:ascii="Times New Roman" w:hAnsi="Times New Roman" w:cs="Times New Roman"/>
          <w:i/>
          <w:sz w:val="24"/>
          <w:szCs w:val="24"/>
          <w:lang w:val="sr-Cyrl-CS" w:eastAsia="sr-Latn-CS"/>
        </w:rPr>
        <w:t>. Уштеде</w:t>
      </w:r>
    </w:p>
    <w:p w14:paraId="0C748D5A" w14:textId="17CCC971" w:rsidR="00B44FA5" w:rsidRDefault="00B44FA5" w:rsidP="00B44FA5">
      <w:pPr>
        <w:spacing w:after="0"/>
        <w:rPr>
          <w:rFonts w:ascii="Times New Roman" w:hAnsi="Times New Roman" w:cs="Times New Roman"/>
          <w:sz w:val="24"/>
          <w:szCs w:val="24"/>
          <w:lang w:val="sr-Cyrl-CS" w:eastAsia="sr-Latn-CS"/>
        </w:rPr>
      </w:pPr>
    </w:p>
    <w:p w14:paraId="2658ACEC" w14:textId="749F1B4B"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6" w:name="_Toc184363785"/>
      <w:r w:rsidRPr="008B3D0F">
        <w:rPr>
          <w:rFonts w:ascii="Times New Roman" w:hAnsi="Times New Roman" w:cs="Times New Roman"/>
          <w:b/>
          <w:bCs/>
          <w:color w:val="auto"/>
          <w:lang w:val="sr-Cyrl-CS" w:eastAsia="sr-Latn-CS"/>
        </w:rPr>
        <w:lastRenderedPageBreak/>
        <w:t xml:space="preserve">Мјере за спријечавање кретања отпада који није обухваћен </w:t>
      </w:r>
      <w:r>
        <w:rPr>
          <w:rFonts w:ascii="Times New Roman" w:hAnsi="Times New Roman" w:cs="Times New Roman"/>
          <w:b/>
          <w:bCs/>
          <w:color w:val="auto"/>
          <w:lang w:val="sr-Cyrl-CS" w:eastAsia="sr-Latn-CS"/>
        </w:rPr>
        <w:t>планом и мјере за поступање са отпадом који настаје у ванредним ситуацијама (план)</w:t>
      </w:r>
      <w:bookmarkEnd w:id="26"/>
    </w:p>
    <w:p w14:paraId="16E6F0BA" w14:textId="05927E37" w:rsidR="008B3D0F" w:rsidRDefault="008B3D0F" w:rsidP="008B3D0F">
      <w:pPr>
        <w:rPr>
          <w:lang w:val="sr-Cyrl-CS" w:eastAsia="sr-Latn-CS"/>
        </w:rPr>
      </w:pPr>
    </w:p>
    <w:p w14:paraId="19061899"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Локалним плановима управља отпадом није обухваћено управљање посебним токовима отпада. Посебни токови отпада се дефинишу као кретања отпада (истрошене батерије и акумулатори, отпадна уља, отпадне гуме, возила и други отпад) од мјеста настајања, преко сакупљања, транспорта и третмана, до одлагања на депонију.</w:t>
      </w:r>
    </w:p>
    <w:p w14:paraId="19EA6294"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На територији БиХ не постоји уређени систем сакупљања отпада који чине посебне токове отпада. Доступни подаци се углавном заснивају на претпоставкама. </w:t>
      </w:r>
    </w:p>
    <w:p w14:paraId="4FD475B2"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У оквиру овог плана управљања отпадом акценат ће бити стављен на организацију система праћења продукције и кретања посебних токова, едукацију и информисање јавности и заинтересованих страна, као и успостављање неопходних услова за улазак приватног сектора у ову област.</w:t>
      </w:r>
    </w:p>
    <w:p w14:paraId="24B414C4"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Неопходно је успоставити управљања посебним токовима отпада, који спада у краткорочне циљеве према плану управљања отпада. </w:t>
      </w:r>
    </w:p>
    <w:p w14:paraId="2B8D7AA5" w14:textId="77777777"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У циљу успостављања овог система, неопходна је стручна обука кадрова. Лице које врши сакупљање, складиштење, третман посебних токова отпада, у обавези је да води и чува евиденцију о количинама посебних токова отпада који су сакупљени, ускладиштени или третирани, као и евиденцију о коначном, одлагању остатака послије третмана.</w:t>
      </w:r>
    </w:p>
    <w:p w14:paraId="6DA6E4CE" w14:textId="53B8DE62"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У циљу значајног учешћа приватног сектора у области управљања отпадом, локална управа би требала да уведе подстицајне инструменте. На тај начин би се обезбиједио већи квалитет услуга и избјегло би се додатно преоптерећивање постојећих </w:t>
      </w:r>
      <w:r w:rsidR="002B3A23">
        <w:rPr>
          <w:rFonts w:ascii="Times New Roman" w:hAnsi="Times New Roman" w:cs="Times New Roman"/>
          <w:sz w:val="24"/>
          <w:szCs w:val="28"/>
          <w:lang w:val="sr-Cyrl-CS" w:eastAsia="sr-Latn-CS"/>
        </w:rPr>
        <w:t>јавних комуналних предузећа</w:t>
      </w:r>
      <w:r w:rsidRPr="008B3D0F">
        <w:rPr>
          <w:rFonts w:ascii="Times New Roman" w:hAnsi="Times New Roman" w:cs="Times New Roman"/>
          <w:sz w:val="24"/>
          <w:szCs w:val="28"/>
          <w:lang w:val="sr-Cyrl-CS" w:eastAsia="sr-Latn-CS"/>
        </w:rPr>
        <w:t>. Један од видова подстицајних инструмената је омогућити и олакшати регистрацију малих предузећа-сакупљача. На тај начин општина би побољшала социјални положај најугроженијег дијела популације и омогућила увођење њихове активности у легалне токове.</w:t>
      </w:r>
    </w:p>
    <w:p w14:paraId="20565363" w14:textId="77777777" w:rsidR="008B3D0F" w:rsidRDefault="008B3D0F" w:rsidP="008B3D0F">
      <w:pPr>
        <w:pStyle w:val="Heading2"/>
        <w:ind w:left="792"/>
        <w:rPr>
          <w:rFonts w:ascii="Times New Roman" w:hAnsi="Times New Roman" w:cs="Times New Roman"/>
          <w:b/>
          <w:bCs/>
          <w:color w:val="auto"/>
          <w:lang w:val="sr-Cyrl-CS" w:eastAsia="sr-Latn-CS"/>
        </w:rPr>
      </w:pPr>
    </w:p>
    <w:p w14:paraId="79F63414" w14:textId="54DFB974"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7" w:name="_Toc184363786"/>
      <w:r>
        <w:rPr>
          <w:rFonts w:ascii="Times New Roman" w:hAnsi="Times New Roman" w:cs="Times New Roman"/>
          <w:b/>
          <w:bCs/>
          <w:color w:val="auto"/>
          <w:lang w:val="sr-Cyrl-CS" w:eastAsia="sr-Latn-CS"/>
        </w:rPr>
        <w:t>Програм сакупљања опасног отпада</w:t>
      </w:r>
      <w:bookmarkEnd w:id="27"/>
    </w:p>
    <w:p w14:paraId="25DA8B0E" w14:textId="4C1571DA" w:rsidR="008B3D0F" w:rsidRDefault="008B3D0F" w:rsidP="008B3D0F">
      <w:pPr>
        <w:rPr>
          <w:lang w:val="sr-Cyrl-CS" w:eastAsia="sr-Latn-CS"/>
        </w:rPr>
      </w:pPr>
    </w:p>
    <w:p w14:paraId="1A538F11" w14:textId="77777777" w:rsidR="008B3D0F" w:rsidRPr="008B3D0F" w:rsidRDefault="008B3D0F" w:rsidP="008B3D0F">
      <w:pPr>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Опасан отпад чини један мали проценат кућног отпада, али када се помијеша са осталим отпадом контаминира и њега и тако настаје велика количина опасног отпада. Зато, опасни производи не би смјели бити одлагани заједно са осталим комуналним отпадом. Систем сакупљања опасног отпада укључивао би постављане посебних канти (боксова) и адекватан простор за складиштење опасног отпада, како би се се са тог мјеста продавао заинтересованим странама, који испуњавају услов за даље управљање опасним отпадом. </w:t>
      </w:r>
    </w:p>
    <w:p w14:paraId="6DBD82E5" w14:textId="77777777" w:rsidR="008B3D0F" w:rsidRPr="008B3D0F" w:rsidRDefault="008B3D0F" w:rsidP="008B3D0F">
      <w:pPr>
        <w:rPr>
          <w:lang w:val="sr-Cyrl-CS" w:eastAsia="sr-Latn-CS"/>
        </w:rPr>
      </w:pPr>
    </w:p>
    <w:p w14:paraId="12CEC95B" w14:textId="084EE0ED"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8" w:name="_Toc184363787"/>
      <w:r>
        <w:rPr>
          <w:rFonts w:ascii="Times New Roman" w:hAnsi="Times New Roman" w:cs="Times New Roman"/>
          <w:b/>
          <w:bCs/>
          <w:color w:val="auto"/>
          <w:lang w:val="sr-Cyrl-CS" w:eastAsia="sr-Latn-CS"/>
        </w:rPr>
        <w:t>Програм сакупљања кабастог отпада</w:t>
      </w:r>
      <w:bookmarkEnd w:id="28"/>
    </w:p>
    <w:p w14:paraId="5517A309" w14:textId="06D6804B" w:rsidR="008B3D0F" w:rsidRDefault="008B3D0F" w:rsidP="008B3D0F">
      <w:pPr>
        <w:rPr>
          <w:lang w:val="sr-Cyrl-CS" w:eastAsia="sr-Latn-CS"/>
        </w:rPr>
      </w:pPr>
    </w:p>
    <w:p w14:paraId="38D2F87F" w14:textId="77777777" w:rsidR="008B3D0F" w:rsidRPr="008B3D0F" w:rsidRDefault="008B3D0F" w:rsidP="008B3D0F">
      <w:pPr>
        <w:ind w:firstLine="708"/>
        <w:jc w:val="both"/>
        <w:rPr>
          <w:rFonts w:ascii="Times New Roman" w:hAnsi="Times New Roman" w:cs="Times New Roman"/>
          <w:bCs/>
          <w:sz w:val="24"/>
          <w:szCs w:val="28"/>
          <w:lang w:val="sr-Cyrl-CS" w:eastAsia="sr-Latn-CS"/>
        </w:rPr>
      </w:pPr>
      <w:r w:rsidRPr="008B3D0F">
        <w:rPr>
          <w:rFonts w:ascii="Times New Roman" w:hAnsi="Times New Roman" w:cs="Times New Roman"/>
          <w:bCs/>
          <w:sz w:val="24"/>
          <w:szCs w:val="28"/>
          <w:lang w:val="sr-Cyrl-CS" w:eastAsia="sr-Latn-CS"/>
        </w:rPr>
        <w:t xml:space="preserve">Кабасти отпад скупља се на одређеним мјестима у кругу предузећа односно у двориштима стамбено – пословних објеката. </w:t>
      </w:r>
    </w:p>
    <w:p w14:paraId="1093EA3E" w14:textId="77777777" w:rsidR="008B3D0F" w:rsidRPr="008B3D0F" w:rsidRDefault="008B3D0F" w:rsidP="008B3D0F">
      <w:pPr>
        <w:jc w:val="both"/>
        <w:rPr>
          <w:rFonts w:ascii="Times New Roman" w:hAnsi="Times New Roman" w:cs="Times New Roman"/>
          <w:bCs/>
          <w:sz w:val="24"/>
          <w:szCs w:val="28"/>
          <w:lang w:val="sr-Cyrl-CS" w:eastAsia="sr-Latn-CS"/>
        </w:rPr>
      </w:pPr>
      <w:r w:rsidRPr="008B3D0F">
        <w:rPr>
          <w:rFonts w:ascii="Times New Roman" w:hAnsi="Times New Roman" w:cs="Times New Roman"/>
          <w:bCs/>
          <w:sz w:val="24"/>
          <w:szCs w:val="28"/>
          <w:lang w:val="sr-Cyrl-CS" w:eastAsia="sr-Latn-CS"/>
        </w:rPr>
        <w:lastRenderedPageBreak/>
        <w:tab/>
        <w:t>Кабасти отпад који настаје код физичких и правних лица приликом реновирања или замјене производа у пословно – стамбеним објектима одлаже се лично у контејнере према врстама отпада на за то превиђена мјеста која одреди Општина Брод посебном одлуком а управља пружалац услуга.</w:t>
      </w:r>
    </w:p>
    <w:p w14:paraId="6E045F90" w14:textId="77777777" w:rsidR="008B3D0F" w:rsidRPr="008B3D0F" w:rsidRDefault="008B3D0F" w:rsidP="008B3D0F">
      <w:pPr>
        <w:rPr>
          <w:lang w:val="sr-Cyrl-CS" w:eastAsia="sr-Latn-CS"/>
        </w:rPr>
      </w:pPr>
    </w:p>
    <w:p w14:paraId="08802974" w14:textId="1BBC17EA"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29" w:name="_Toc184363788"/>
      <w:r>
        <w:rPr>
          <w:rFonts w:ascii="Times New Roman" w:hAnsi="Times New Roman" w:cs="Times New Roman"/>
          <w:b/>
          <w:bCs/>
          <w:color w:val="auto"/>
          <w:lang w:val="sr-Cyrl-CS" w:eastAsia="sr-Latn-CS"/>
        </w:rPr>
        <w:t>Програм сакупљања индустријског отпада</w:t>
      </w:r>
      <w:bookmarkEnd w:id="29"/>
    </w:p>
    <w:p w14:paraId="19EE1D17" w14:textId="5EDEADDB" w:rsidR="008B3D0F" w:rsidRDefault="008B3D0F" w:rsidP="008B3D0F">
      <w:pPr>
        <w:rPr>
          <w:lang w:val="sr-Cyrl-CS" w:eastAsia="sr-Latn-CS"/>
        </w:rPr>
      </w:pPr>
    </w:p>
    <w:p w14:paraId="3A16B289" w14:textId="5270D764"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Сви генератори индустријског отпада дужни су да врше одвајање опасног од неопасног индустријског отпада, при чему се опасан отпад мора складиштити у кругу </w:t>
      </w:r>
      <w:r w:rsidR="002B3A23">
        <w:rPr>
          <w:rFonts w:ascii="Times New Roman" w:hAnsi="Times New Roman" w:cs="Times New Roman"/>
          <w:sz w:val="24"/>
          <w:szCs w:val="28"/>
          <w:lang w:val="sr-Cyrl-CS" w:eastAsia="sr-Latn-CS"/>
        </w:rPr>
        <w:t>предузећа</w:t>
      </w:r>
      <w:r w:rsidRPr="008B3D0F">
        <w:rPr>
          <w:rFonts w:ascii="Times New Roman" w:hAnsi="Times New Roman" w:cs="Times New Roman"/>
          <w:sz w:val="24"/>
          <w:szCs w:val="28"/>
          <w:lang w:val="sr-Cyrl-CS" w:eastAsia="sr-Latn-CS"/>
        </w:rPr>
        <w:t>. Такође, потребно је издвојити и рециклирајуће материјале, што већина индустријских предузећа и чини. Како би се смањила количина помијешаног отпада који је теже разврстати накнадно, потребно је размотрити модел формирања цијене накнаде за овакве привредне субјекте на основу количине отпада који се продукује, а што би се огледало у потребном броју контејнера за одлагање отпада у кругу предузећа.</w:t>
      </w:r>
    </w:p>
    <w:p w14:paraId="13CBFB21" w14:textId="4E03E9D3" w:rsidR="008B3D0F" w:rsidRPr="008B3D0F" w:rsidRDefault="008B3D0F" w:rsidP="008B3D0F">
      <w:pPr>
        <w:spacing w:after="0"/>
        <w:ind w:firstLine="708"/>
        <w:jc w:val="both"/>
        <w:rPr>
          <w:rFonts w:ascii="Times New Roman" w:hAnsi="Times New Roman" w:cs="Times New Roman"/>
          <w:sz w:val="24"/>
          <w:szCs w:val="28"/>
          <w:lang w:val="sr-Cyrl-CS" w:eastAsia="sr-Latn-CS"/>
        </w:rPr>
      </w:pPr>
      <w:r w:rsidRPr="008B3D0F">
        <w:rPr>
          <w:rFonts w:ascii="Times New Roman" w:hAnsi="Times New Roman" w:cs="Times New Roman"/>
          <w:sz w:val="24"/>
          <w:szCs w:val="28"/>
          <w:lang w:val="sr-Cyrl-CS" w:eastAsia="sr-Latn-CS"/>
        </w:rPr>
        <w:t xml:space="preserve">Динамика сакупљања треба да се дефинише у зависности од количине отпада који се продукује, могућности комуналног предузећа за сакупљањем и положајем предузећа у односу на редовне трасе камиона аутосмећара. </w:t>
      </w:r>
    </w:p>
    <w:p w14:paraId="1FC094BC" w14:textId="77777777" w:rsidR="008B3D0F" w:rsidRPr="008B3D0F" w:rsidRDefault="008B3D0F" w:rsidP="008B3D0F">
      <w:pPr>
        <w:rPr>
          <w:lang w:val="sr-Cyrl-CS" w:eastAsia="sr-Latn-CS"/>
        </w:rPr>
      </w:pPr>
    </w:p>
    <w:p w14:paraId="056D55A2" w14:textId="0FD45523" w:rsidR="008B3D0F" w:rsidRDefault="008B3D0F" w:rsidP="0096195D">
      <w:pPr>
        <w:pStyle w:val="Heading2"/>
        <w:numPr>
          <w:ilvl w:val="1"/>
          <w:numId w:val="8"/>
        </w:numPr>
        <w:rPr>
          <w:rFonts w:ascii="Times New Roman" w:hAnsi="Times New Roman" w:cs="Times New Roman"/>
          <w:b/>
          <w:bCs/>
          <w:color w:val="auto"/>
          <w:lang w:val="sr-Cyrl-CS" w:eastAsia="sr-Latn-CS"/>
        </w:rPr>
      </w:pPr>
      <w:bookmarkStart w:id="30" w:name="_Toc184363789"/>
      <w:r>
        <w:rPr>
          <w:rFonts w:ascii="Times New Roman" w:hAnsi="Times New Roman" w:cs="Times New Roman"/>
          <w:b/>
          <w:bCs/>
          <w:color w:val="auto"/>
          <w:lang w:val="sr-Cyrl-CS" w:eastAsia="sr-Latn-CS"/>
        </w:rPr>
        <w:t>Програм сакупљања отпада животињског поријекла</w:t>
      </w:r>
      <w:bookmarkEnd w:id="30"/>
    </w:p>
    <w:p w14:paraId="5460175E" w14:textId="77777777" w:rsidR="008B3D0F" w:rsidRPr="008B3D0F" w:rsidRDefault="008B3D0F" w:rsidP="008B3D0F">
      <w:pPr>
        <w:rPr>
          <w:lang w:val="sr-Cyrl-CS" w:eastAsia="sr-Latn-CS"/>
        </w:rPr>
      </w:pPr>
    </w:p>
    <w:p w14:paraId="66DF8A6E" w14:textId="46FA4188" w:rsidR="003E26F8" w:rsidRDefault="00F575CB" w:rsidP="00F575CB">
      <w:pPr>
        <w:ind w:firstLine="360"/>
        <w:jc w:val="both"/>
        <w:rPr>
          <w:rFonts w:ascii="Times New Roman" w:hAnsi="Times New Roman" w:cs="Times New Roman"/>
          <w:sz w:val="24"/>
          <w:szCs w:val="28"/>
          <w:lang w:val="sr-Cyrl-CS" w:eastAsia="sr-Latn-CS"/>
        </w:rPr>
      </w:pPr>
      <w:r w:rsidRPr="00F575CB">
        <w:rPr>
          <w:rFonts w:ascii="Times New Roman" w:hAnsi="Times New Roman" w:cs="Times New Roman"/>
          <w:sz w:val="24"/>
          <w:szCs w:val="28"/>
          <w:lang w:val="sr-Cyrl-CS" w:eastAsia="sr-Latn-CS"/>
        </w:rPr>
        <w:t>Потребно је обезбиједити безбиједно управљање отпадом животињског поријекла са циљем минимизације негативних утицаја на здравље људи и животну средину.  Посебан проблем изазивају пси и мачке луталице који разносе отпад из канти и контејнера. Поред раније наведеног тренутног програма прикупљања отпада животињског поријекла на депонији, друга опција се огледа у смислу изградње хладњака у којима се чувао такав отпад до тренутка транспорта. Такође, битно је</w:t>
      </w:r>
      <w:r w:rsidRPr="00F575CB">
        <w:rPr>
          <w:rFonts w:ascii="Times New Roman" w:hAnsi="Times New Roman" w:cs="Times New Roman"/>
          <w:sz w:val="24"/>
          <w:szCs w:val="28"/>
          <w:lang w:val="en-US" w:eastAsia="sr-Latn-CS"/>
        </w:rPr>
        <w:t xml:space="preserve"> </w:t>
      </w:r>
      <w:r w:rsidRPr="00F575CB">
        <w:rPr>
          <w:rFonts w:ascii="Times New Roman" w:hAnsi="Times New Roman" w:cs="Times New Roman"/>
          <w:sz w:val="24"/>
          <w:szCs w:val="28"/>
          <w:lang w:val="sr-Cyrl-CS" w:eastAsia="sr-Latn-CS"/>
        </w:rPr>
        <w:t>напоменути дефинисање локације најближе кафилерије у коју би се транспортовао отпад.</w:t>
      </w:r>
    </w:p>
    <w:p w14:paraId="09B0E30A" w14:textId="77777777" w:rsidR="003E26F8" w:rsidRDefault="003E26F8">
      <w:pPr>
        <w:rPr>
          <w:rFonts w:ascii="Times New Roman" w:hAnsi="Times New Roman" w:cs="Times New Roman"/>
          <w:sz w:val="24"/>
          <w:szCs w:val="28"/>
          <w:lang w:val="sr-Cyrl-CS" w:eastAsia="sr-Latn-CS"/>
        </w:rPr>
      </w:pPr>
      <w:r>
        <w:rPr>
          <w:rFonts w:ascii="Times New Roman" w:hAnsi="Times New Roman" w:cs="Times New Roman"/>
          <w:sz w:val="24"/>
          <w:szCs w:val="28"/>
          <w:lang w:val="sr-Cyrl-CS" w:eastAsia="sr-Latn-CS"/>
        </w:rPr>
        <w:br w:type="page"/>
      </w:r>
    </w:p>
    <w:p w14:paraId="42BC2593" w14:textId="7A40F697" w:rsidR="00F575CB" w:rsidRPr="003E26F8" w:rsidRDefault="003E26F8" w:rsidP="0096195D">
      <w:pPr>
        <w:pStyle w:val="Heading1"/>
        <w:numPr>
          <w:ilvl w:val="0"/>
          <w:numId w:val="8"/>
        </w:numPr>
        <w:rPr>
          <w:rFonts w:ascii="Times New Roman" w:hAnsi="Times New Roman" w:cs="Times New Roman"/>
          <w:b/>
          <w:bCs/>
          <w:color w:val="auto"/>
          <w:lang w:val="sr-Cyrl-CS" w:eastAsia="sr-Latn-CS"/>
        </w:rPr>
      </w:pPr>
      <w:bookmarkStart w:id="31" w:name="_Toc184363790"/>
      <w:r w:rsidRPr="003E26F8">
        <w:rPr>
          <w:rFonts w:ascii="Times New Roman" w:hAnsi="Times New Roman" w:cs="Times New Roman"/>
          <w:b/>
          <w:bCs/>
          <w:color w:val="auto"/>
          <w:lang w:val="sr-Cyrl-CS" w:eastAsia="sr-Latn-CS"/>
        </w:rPr>
        <w:lastRenderedPageBreak/>
        <w:t>МЈЕРЕ ЗА ПОДИЗАЊЕ СВИЈЕСТИ ЈАВНОСТИ</w:t>
      </w:r>
      <w:bookmarkEnd w:id="31"/>
    </w:p>
    <w:p w14:paraId="71ACAD45" w14:textId="77777777" w:rsidR="008B3D0F" w:rsidRPr="008B3D0F" w:rsidRDefault="008B3D0F" w:rsidP="008B3D0F">
      <w:pPr>
        <w:rPr>
          <w:lang w:val="sr-Cyrl-CS" w:eastAsia="sr-Latn-CS"/>
        </w:rPr>
      </w:pPr>
    </w:p>
    <w:p w14:paraId="24B07226" w14:textId="77777777" w:rsidR="003E26F8" w:rsidRPr="003E26F8" w:rsidRDefault="003E26F8" w:rsidP="003E26F8">
      <w:pPr>
        <w:ind w:firstLine="360"/>
        <w:jc w:val="both"/>
        <w:rPr>
          <w:rFonts w:ascii="Times New Roman" w:hAnsi="Times New Roman" w:cs="Times New Roman"/>
          <w:sz w:val="24"/>
          <w:szCs w:val="24"/>
          <w:lang w:val="sr-Cyrl-BA"/>
        </w:rPr>
      </w:pPr>
      <w:r w:rsidRPr="003E26F8">
        <w:rPr>
          <w:rFonts w:ascii="Times New Roman" w:hAnsi="Times New Roman" w:cs="Times New Roman"/>
          <w:sz w:val="24"/>
          <w:szCs w:val="24"/>
          <w:lang w:val="sr-Cyrl-BA"/>
        </w:rPr>
        <w:t>Еколошка свјест је у директној вези са одгојем и образовањем, што истовремено подразумијева и добру обавијештеност, и с моралним, односно етничким принципима који се у својим подручју живота примјењују, у даним околностима и на одређеном простору. На формирање еколошке свијести утичу многе ситуацијске околности, а да би се еколошка свијест формирала, потребне су еколошке информације и знања али и однос према окружењу у којем живимо.</w:t>
      </w:r>
    </w:p>
    <w:p w14:paraId="2017F2CC" w14:textId="77777777" w:rsidR="003E26F8" w:rsidRPr="003E26F8" w:rsidRDefault="003E26F8" w:rsidP="003E26F8">
      <w:pPr>
        <w:pStyle w:val="NoSpacing"/>
        <w:ind w:firstLine="360"/>
        <w:jc w:val="both"/>
        <w:rPr>
          <w:rFonts w:ascii="Times New Roman" w:hAnsi="Times New Roman" w:cs="Times New Roman"/>
          <w:sz w:val="24"/>
          <w:szCs w:val="24"/>
          <w:lang w:val="sr-Cyrl-CS" w:eastAsia="sr-Latn-CS"/>
        </w:rPr>
      </w:pPr>
      <w:r w:rsidRPr="003E26F8">
        <w:rPr>
          <w:rFonts w:ascii="Times New Roman" w:hAnsi="Times New Roman" w:cs="Times New Roman"/>
          <w:sz w:val="24"/>
          <w:szCs w:val="24"/>
          <w:lang w:val="sr-Cyrl-CS" w:eastAsia="sr-Latn-CS"/>
        </w:rPr>
        <w:t>Информисање јавности и подизање нивоа свијести становништва о потреби управљања отпадом и другим еколошким проблемима може се реализовати, и та активност мора бити у континуитету, како школског, тако и предшколског система. За ову активност потребно је најмање новца, а пружа најбоље резултате, ако еколошки освијештен грађанин дјелује тако да производи што мање отпада и одлаже га на дозвољена мјеста, доћи ће до тога да неће бити дивљих депонија и осталих еколошких проблема за чије је рјешавање потребна већа количина новца.</w:t>
      </w:r>
    </w:p>
    <w:p w14:paraId="59A68494" w14:textId="072E1CF8" w:rsidR="003E26F8" w:rsidRPr="002B3A23" w:rsidRDefault="003E26F8" w:rsidP="002B3A23">
      <w:pPr>
        <w:pStyle w:val="NoSpacing"/>
        <w:ind w:firstLine="360"/>
        <w:jc w:val="both"/>
        <w:rPr>
          <w:rFonts w:ascii="Times New Roman" w:hAnsi="Times New Roman" w:cs="Times New Roman"/>
          <w:sz w:val="24"/>
          <w:szCs w:val="24"/>
          <w:lang w:val="sr-Cyrl-CS" w:eastAsia="sr-Latn-CS"/>
        </w:rPr>
      </w:pPr>
      <w:r w:rsidRPr="003E26F8">
        <w:rPr>
          <w:rFonts w:ascii="Times New Roman" w:hAnsi="Times New Roman" w:cs="Times New Roman"/>
          <w:sz w:val="24"/>
          <w:szCs w:val="24"/>
          <w:lang w:val="sr-Cyrl-CS" w:eastAsia="sr-Latn-CS"/>
        </w:rPr>
        <w:t>Сам програм активности развијања јавне свијести грађана по питању управљања отпадом би требало да обухвати сљедећи садржај:</w:t>
      </w:r>
    </w:p>
    <w:p w14:paraId="6439081E" w14:textId="77777777" w:rsidR="003E26F8" w:rsidRPr="003E26F8" w:rsidRDefault="003E26F8" w:rsidP="0096195D">
      <w:pPr>
        <w:numPr>
          <w:ilvl w:val="0"/>
          <w:numId w:val="19"/>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информативни дио,</w:t>
      </w:r>
    </w:p>
    <w:p w14:paraId="7AF94561" w14:textId="77777777" w:rsidR="003E26F8" w:rsidRPr="003E26F8" w:rsidRDefault="003E26F8" w:rsidP="0096195D">
      <w:pPr>
        <w:numPr>
          <w:ilvl w:val="0"/>
          <w:numId w:val="19"/>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информативно-едукативна кампања,</w:t>
      </w:r>
    </w:p>
    <w:p w14:paraId="47E79C50" w14:textId="77777777" w:rsidR="003E26F8" w:rsidRPr="003E26F8" w:rsidRDefault="003E26F8" w:rsidP="0096195D">
      <w:pPr>
        <w:numPr>
          <w:ilvl w:val="0"/>
          <w:numId w:val="19"/>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едукација;</w:t>
      </w:r>
    </w:p>
    <w:p w14:paraId="1B648F7E" w14:textId="77777777" w:rsidR="003E26F8" w:rsidRPr="003E26F8" w:rsidRDefault="003E26F8" w:rsidP="003E26F8">
      <w:pPr>
        <w:spacing w:line="276" w:lineRule="auto"/>
        <w:jc w:val="both"/>
        <w:rPr>
          <w:rFonts w:ascii="Times New Roman" w:eastAsia="Times New Roman" w:hAnsi="Times New Roman" w:cs="Times New Roman"/>
          <w:bCs/>
          <w:sz w:val="24"/>
          <w:szCs w:val="28"/>
          <w:lang w:val="sr-Cyrl-CS" w:eastAsia="sr-Latn-CS"/>
        </w:rPr>
      </w:pPr>
    </w:p>
    <w:p w14:paraId="7BE193DC" w14:textId="77777777"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 xml:space="preserve">Информативни дио програма је оријентисан на упознавање циљних група обухваћених овим планом са предусловима управљања отпадом у општини Брод. </w:t>
      </w:r>
    </w:p>
    <w:p w14:paraId="17F25CE1" w14:textId="77777777" w:rsidR="003E26F8" w:rsidRPr="003E26F8" w:rsidRDefault="003E26F8" w:rsidP="003E26F8">
      <w:pPr>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BA" w:eastAsia="sr-Latn-CS"/>
        </w:rPr>
        <w:t>И</w:t>
      </w:r>
      <w:r w:rsidRPr="003E26F8">
        <w:rPr>
          <w:rFonts w:ascii="Times New Roman" w:eastAsia="Times New Roman" w:hAnsi="Times New Roman" w:cs="Times New Roman"/>
          <w:bCs/>
          <w:sz w:val="24"/>
          <w:szCs w:val="28"/>
          <w:lang w:val="sr-Cyrl-CS" w:eastAsia="sr-Latn-CS"/>
        </w:rPr>
        <w:t>нформативни дио треба да се односи на:</w:t>
      </w:r>
    </w:p>
    <w:p w14:paraId="47E1E440" w14:textId="77777777" w:rsidR="003E26F8" w:rsidRPr="003E26F8" w:rsidRDefault="003E26F8" w:rsidP="003E26F8">
      <w:pPr>
        <w:jc w:val="both"/>
        <w:rPr>
          <w:rFonts w:ascii="Times New Roman" w:eastAsia="Times New Roman" w:hAnsi="Times New Roman" w:cs="Times New Roman"/>
          <w:bCs/>
          <w:sz w:val="24"/>
          <w:szCs w:val="28"/>
          <w:lang w:val="sr-Cyrl-CS" w:eastAsia="sr-Latn-CS"/>
        </w:rPr>
      </w:pPr>
    </w:p>
    <w:p w14:paraId="3FFE5426"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основне појмове о управљању и токовима отпада;</w:t>
      </w:r>
    </w:p>
    <w:p w14:paraId="1AEF1B09"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информације о ризицима и опасностима по здравље људи због неадекватног управљања отпадом;</w:t>
      </w:r>
    </w:p>
    <w:p w14:paraId="61ECEAF4"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важност правилног прикупљања и депоновања отпада;</w:t>
      </w:r>
    </w:p>
    <w:p w14:paraId="58FE85CE"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важност концепта минимизације отпада;</w:t>
      </w:r>
    </w:p>
    <w:p w14:paraId="376010A5"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опасан отпад са посебним погледом на опасан отпад из домаћинства;</w:t>
      </w:r>
    </w:p>
    <w:p w14:paraId="7B6B577D"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улогу органа власти на свим нивоима у управљању;</w:t>
      </w:r>
    </w:p>
    <w:p w14:paraId="60085689"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трошкове прикупљања, транспорта и депоновања отпада;</w:t>
      </w:r>
    </w:p>
    <w:p w14:paraId="3AECB6FD" w14:textId="77777777" w:rsidR="003E26F8" w:rsidRPr="003E26F8" w:rsidRDefault="003E26F8" w:rsidP="0096195D">
      <w:pPr>
        <w:numPr>
          <w:ilvl w:val="0"/>
          <w:numId w:val="20"/>
        </w:numPr>
        <w:spacing w:after="0" w:line="276"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назнаке о значају програма како би грађани били мотивисани за учешће;</w:t>
      </w:r>
    </w:p>
    <w:p w14:paraId="2634CCFF" w14:textId="77777777" w:rsidR="003E26F8" w:rsidRPr="003E26F8" w:rsidRDefault="003E26F8" w:rsidP="003E26F8">
      <w:pPr>
        <w:jc w:val="both"/>
        <w:rPr>
          <w:rFonts w:ascii="Times New Roman" w:eastAsia="Times New Roman" w:hAnsi="Times New Roman" w:cs="Times New Roman"/>
          <w:bCs/>
          <w:sz w:val="24"/>
          <w:szCs w:val="28"/>
          <w:lang w:val="sr-Cyrl-CS" w:eastAsia="sr-Latn-CS"/>
        </w:rPr>
      </w:pPr>
    </w:p>
    <w:p w14:paraId="52A9183F" w14:textId="39D50F52"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 xml:space="preserve">Основне активности код информативног дијела програма су припрема </w:t>
      </w:r>
      <w:r w:rsidR="002B3A23">
        <w:rPr>
          <w:rFonts w:ascii="Times New Roman" w:eastAsia="Times New Roman" w:hAnsi="Times New Roman" w:cs="Times New Roman"/>
          <w:bCs/>
          <w:sz w:val="24"/>
          <w:szCs w:val="28"/>
          <w:lang w:val="sr-Cyrl-CS" w:eastAsia="sr-Latn-CS"/>
        </w:rPr>
        <w:t>брошура</w:t>
      </w:r>
      <w:r w:rsidRPr="003E26F8">
        <w:rPr>
          <w:rFonts w:ascii="Times New Roman" w:eastAsia="Times New Roman" w:hAnsi="Times New Roman" w:cs="Times New Roman"/>
          <w:bCs/>
          <w:sz w:val="24"/>
          <w:szCs w:val="28"/>
          <w:lang w:val="sr-Cyrl-CS" w:eastAsia="sr-Latn-CS"/>
        </w:rPr>
        <w:t>, као и организација јавних трибина информативног типа по мјесним заједницама.</w:t>
      </w:r>
    </w:p>
    <w:p w14:paraId="3C13F8E9" w14:textId="77777777" w:rsidR="003E26F8" w:rsidRPr="003E26F8" w:rsidRDefault="003E26F8" w:rsidP="003E26F8">
      <w:pPr>
        <w:jc w:val="both"/>
        <w:rPr>
          <w:rFonts w:ascii="Times New Roman" w:eastAsia="Times New Roman" w:hAnsi="Times New Roman" w:cs="Times New Roman"/>
          <w:bCs/>
          <w:sz w:val="24"/>
          <w:szCs w:val="28"/>
          <w:lang w:val="sr-Cyrl-CS" w:eastAsia="sr-Latn-CS"/>
        </w:rPr>
      </w:pPr>
    </w:p>
    <w:p w14:paraId="6540DC2F" w14:textId="77777777"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Информативно-едукативна кампања кроз коју се информишу и образују све структуре друштва у општини, утиче на развијање јавне свијести примјеном сљедећих метода и средстава:</w:t>
      </w:r>
    </w:p>
    <w:p w14:paraId="044BD33D" w14:textId="77777777" w:rsidR="003E26F8" w:rsidRPr="003E26F8" w:rsidRDefault="003E26F8" w:rsidP="003E26F8">
      <w:pPr>
        <w:jc w:val="both"/>
        <w:rPr>
          <w:rFonts w:ascii="Times New Roman" w:eastAsia="Times New Roman" w:hAnsi="Times New Roman" w:cs="Times New Roman"/>
          <w:bCs/>
          <w:sz w:val="24"/>
          <w:szCs w:val="28"/>
          <w:lang w:val="sr-Cyrl-CS" w:eastAsia="sr-Latn-CS"/>
        </w:rPr>
      </w:pPr>
    </w:p>
    <w:p w14:paraId="6BF38EAB" w14:textId="77777777" w:rsidR="003E26F8" w:rsidRPr="003E26F8" w:rsidRDefault="003E26F8" w:rsidP="0096195D">
      <w:pPr>
        <w:numPr>
          <w:ilvl w:val="0"/>
          <w:numId w:val="21"/>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сарадње са локалним медијима;</w:t>
      </w:r>
    </w:p>
    <w:p w14:paraId="79B52935" w14:textId="77777777" w:rsidR="003E26F8" w:rsidRPr="003E26F8" w:rsidRDefault="003E26F8" w:rsidP="0096195D">
      <w:pPr>
        <w:numPr>
          <w:ilvl w:val="0"/>
          <w:numId w:val="21"/>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израда и дистрибуција информативно-промотивног материјала;</w:t>
      </w:r>
    </w:p>
    <w:p w14:paraId="35FAD675" w14:textId="77777777" w:rsidR="003E26F8" w:rsidRPr="003E26F8" w:rsidRDefault="003E26F8" w:rsidP="0096195D">
      <w:pPr>
        <w:numPr>
          <w:ilvl w:val="0"/>
          <w:numId w:val="21"/>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предавања, радионице, едукативне екскурзије (са посјетом депонији).</w:t>
      </w:r>
    </w:p>
    <w:p w14:paraId="32692F9C" w14:textId="766E57FC"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Поред тога што сама кампања треба да буде интензивна, провокативна и ефикасна, поруке које се њом преносе морају бити јасне, а методе спровођења прихватљиве у јавности, тј. кампања треба да стекне повјерење становништва.</w:t>
      </w:r>
    </w:p>
    <w:p w14:paraId="22D8872A" w14:textId="51243E14" w:rsidR="003E26F8" w:rsidRPr="003E26F8" w:rsidRDefault="003E26F8" w:rsidP="003E26F8">
      <w:pPr>
        <w:ind w:firstLine="360"/>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Едукација у склопу развијања свијести становништва у општини Брод се по правилу усмјерава на сљедеће циљне групе:</w:t>
      </w:r>
    </w:p>
    <w:p w14:paraId="67C61678" w14:textId="77777777" w:rsidR="003E26F8" w:rsidRP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запослене ЈКП „Комвод“ а.д. Брод;</w:t>
      </w:r>
    </w:p>
    <w:p w14:paraId="3558ECFC" w14:textId="77777777" w:rsidR="003E26F8" w:rsidRP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грађане мјесних заједница;</w:t>
      </w:r>
    </w:p>
    <w:p w14:paraId="2F884EE6" w14:textId="77777777" w:rsidR="003E26F8" w:rsidRP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дјецу и ученике у предшколским и школским установама;</w:t>
      </w:r>
    </w:p>
    <w:p w14:paraId="1B478EBF" w14:textId="12C6CBE2" w:rsidR="003E26F8" w:rsidRDefault="003E26F8" w:rsidP="0096195D">
      <w:pPr>
        <w:numPr>
          <w:ilvl w:val="0"/>
          <w:numId w:val="22"/>
        </w:numPr>
        <w:spacing w:after="0" w:line="240" w:lineRule="auto"/>
        <w:jc w:val="both"/>
        <w:rPr>
          <w:rFonts w:ascii="Times New Roman" w:eastAsia="Times New Roman" w:hAnsi="Times New Roman" w:cs="Times New Roman"/>
          <w:bCs/>
          <w:sz w:val="24"/>
          <w:szCs w:val="28"/>
          <w:lang w:val="sr-Cyrl-CS" w:eastAsia="sr-Latn-CS"/>
        </w:rPr>
      </w:pPr>
      <w:r w:rsidRPr="003E26F8">
        <w:rPr>
          <w:rFonts w:ascii="Times New Roman" w:eastAsia="Times New Roman" w:hAnsi="Times New Roman" w:cs="Times New Roman"/>
          <w:bCs/>
          <w:sz w:val="24"/>
          <w:szCs w:val="28"/>
          <w:lang w:val="sr-Cyrl-CS" w:eastAsia="sr-Latn-CS"/>
        </w:rPr>
        <w:t>васпитачи и образовни кадар у наведеним установама</w:t>
      </w:r>
      <w:r w:rsidR="00C264C9">
        <w:rPr>
          <w:rFonts w:ascii="Times New Roman" w:eastAsia="Times New Roman" w:hAnsi="Times New Roman" w:cs="Times New Roman"/>
          <w:bCs/>
          <w:sz w:val="24"/>
          <w:szCs w:val="28"/>
          <w:lang w:val="sr-Cyrl-CS" w:eastAsia="sr-Latn-CS"/>
        </w:rPr>
        <w:t>.</w:t>
      </w:r>
    </w:p>
    <w:p w14:paraId="6F885944" w14:textId="5CD5806F" w:rsidR="00C264C9" w:rsidRDefault="00C264C9" w:rsidP="00C264C9">
      <w:pPr>
        <w:spacing w:after="0" w:line="240" w:lineRule="auto"/>
        <w:jc w:val="both"/>
        <w:rPr>
          <w:rFonts w:ascii="Times New Roman" w:eastAsia="Times New Roman" w:hAnsi="Times New Roman" w:cs="Times New Roman"/>
          <w:bCs/>
          <w:sz w:val="24"/>
          <w:szCs w:val="28"/>
          <w:lang w:val="sr-Cyrl-CS" w:eastAsia="sr-Latn-CS"/>
        </w:rPr>
      </w:pPr>
    </w:p>
    <w:p w14:paraId="05AD108C" w14:textId="5B6085C0" w:rsidR="00C264C9" w:rsidRDefault="00C264C9" w:rsidP="00C264C9">
      <w:pPr>
        <w:spacing w:after="0" w:line="240" w:lineRule="auto"/>
        <w:jc w:val="both"/>
        <w:rPr>
          <w:rFonts w:ascii="Times New Roman" w:eastAsia="Times New Roman" w:hAnsi="Times New Roman" w:cs="Times New Roman"/>
          <w:bCs/>
          <w:sz w:val="24"/>
          <w:szCs w:val="28"/>
          <w:lang w:val="sr-Cyrl-CS" w:eastAsia="sr-Latn-CS"/>
        </w:rPr>
      </w:pPr>
    </w:p>
    <w:p w14:paraId="5FF0C85B" w14:textId="6ABDB7FB" w:rsidR="00C264C9" w:rsidRDefault="00C264C9" w:rsidP="0096195D">
      <w:pPr>
        <w:pStyle w:val="Heading2"/>
        <w:numPr>
          <w:ilvl w:val="1"/>
          <w:numId w:val="8"/>
        </w:numPr>
        <w:rPr>
          <w:rFonts w:ascii="Times New Roman" w:hAnsi="Times New Roman" w:cs="Times New Roman"/>
          <w:b/>
          <w:bCs/>
          <w:color w:val="auto"/>
          <w:lang w:val="sr-Cyrl-CS" w:eastAsia="sr-Latn-CS"/>
        </w:rPr>
      </w:pPr>
      <w:bookmarkStart w:id="32" w:name="_Toc184363791"/>
      <w:r>
        <w:rPr>
          <w:rFonts w:ascii="Times New Roman" w:hAnsi="Times New Roman" w:cs="Times New Roman"/>
          <w:b/>
          <w:bCs/>
          <w:color w:val="auto"/>
          <w:lang w:val="sr-Cyrl-CS" w:eastAsia="sr-Latn-CS"/>
        </w:rPr>
        <w:t>Доношење одлука и планирање мјера</w:t>
      </w:r>
      <w:bookmarkEnd w:id="32"/>
    </w:p>
    <w:p w14:paraId="0B480B80" w14:textId="65EDF5E1" w:rsidR="00C264C9" w:rsidRDefault="00C264C9" w:rsidP="00C264C9">
      <w:pPr>
        <w:rPr>
          <w:lang w:val="sr-Cyrl-CS" w:eastAsia="sr-Latn-CS"/>
        </w:rPr>
      </w:pPr>
    </w:p>
    <w:p w14:paraId="529848C0" w14:textId="77777777" w:rsidR="00C264C9" w:rsidRPr="00C264C9" w:rsidRDefault="00C264C9" w:rsidP="00C264C9">
      <w:pPr>
        <w:spacing w:after="0"/>
        <w:ind w:firstLine="708"/>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Планирање управљања отпадом у Републици Српској регулисано је Законом о управљању отпадом који прописује обавезу одговорних органа да се у току израде Планова (или Стратегија) управљања отпадом консултује са представницима удружења за заштиту  животне средине (поред консултација са другим релевантим актерима). </w:t>
      </w:r>
    </w:p>
    <w:p w14:paraId="372BBF59" w14:textId="77777777" w:rsidR="00C264C9" w:rsidRPr="00C264C9" w:rsidRDefault="00C264C9" w:rsidP="00C264C9">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Одговорни општински орган ће одабир адекватних облика за укључивање јавности радити на основу разматрања низа практичних питања која се односе на локалне услове и околности процеса одлучивања. Добра припрема цјелокупних напора за укључивање јавности ради се кроз израду плана или стратегије. Тај документ разматра питања попут: шта је сврха (циљ) укључивања јавности, ко треба да учествује у одлучивању, када треба укључити јавност, како да се мотивише јавност, који ресурси су на располагању, на који начин ће се анализирати сугестије и коментари грађана и слично.</w:t>
      </w:r>
    </w:p>
    <w:p w14:paraId="74FEA468" w14:textId="77777777" w:rsidR="00C264C9" w:rsidRPr="00C264C9" w:rsidRDefault="00C264C9" w:rsidP="00C264C9">
      <w:pPr>
        <w:rPr>
          <w:lang w:val="sr-Cyrl-CS" w:eastAsia="sr-Latn-CS"/>
        </w:rPr>
      </w:pPr>
    </w:p>
    <w:p w14:paraId="7127E75A" w14:textId="662A763F" w:rsidR="00C264C9" w:rsidRDefault="00C264C9" w:rsidP="0096195D">
      <w:pPr>
        <w:pStyle w:val="Heading2"/>
        <w:numPr>
          <w:ilvl w:val="1"/>
          <w:numId w:val="8"/>
        </w:numPr>
        <w:rPr>
          <w:rFonts w:ascii="Times New Roman" w:hAnsi="Times New Roman" w:cs="Times New Roman"/>
          <w:b/>
          <w:bCs/>
          <w:color w:val="auto"/>
          <w:lang w:val="sr-Cyrl-CS" w:eastAsia="sr-Latn-CS"/>
        </w:rPr>
      </w:pPr>
      <w:bookmarkStart w:id="33" w:name="_Toc184363792"/>
      <w:r>
        <w:rPr>
          <w:rFonts w:ascii="Times New Roman" w:hAnsi="Times New Roman" w:cs="Times New Roman"/>
          <w:b/>
          <w:bCs/>
          <w:color w:val="auto"/>
          <w:lang w:val="sr-Cyrl-CS" w:eastAsia="sr-Latn-CS"/>
        </w:rPr>
        <w:t>Смјернице за учешће грађана и поступак јавне расправе</w:t>
      </w:r>
      <w:bookmarkEnd w:id="33"/>
    </w:p>
    <w:p w14:paraId="20F80E1D" w14:textId="77777777" w:rsidR="00C264C9" w:rsidRPr="003E26F8" w:rsidRDefault="00C264C9" w:rsidP="00C264C9">
      <w:pPr>
        <w:spacing w:after="0" w:line="240" w:lineRule="auto"/>
        <w:jc w:val="both"/>
        <w:rPr>
          <w:rFonts w:ascii="Times New Roman" w:eastAsia="Times New Roman" w:hAnsi="Times New Roman" w:cs="Times New Roman"/>
          <w:bCs/>
          <w:sz w:val="24"/>
          <w:szCs w:val="28"/>
          <w:lang w:val="sr-Cyrl-CS" w:eastAsia="sr-Latn-CS"/>
        </w:rPr>
      </w:pPr>
    </w:p>
    <w:p w14:paraId="0DB5B907" w14:textId="15559ED5" w:rsidR="00C264C9" w:rsidRPr="00C264C9" w:rsidRDefault="00C264C9" w:rsidP="00C264C9">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Основни циљеви </w:t>
      </w:r>
      <w:r w:rsidR="002B3A23">
        <w:rPr>
          <w:rFonts w:ascii="Times New Roman" w:hAnsi="Times New Roman" w:cs="Times New Roman"/>
          <w:sz w:val="24"/>
          <w:szCs w:val="28"/>
          <w:lang w:val="sr-Cyrl-BA"/>
        </w:rPr>
        <w:t>с</w:t>
      </w:r>
      <w:r w:rsidRPr="00C264C9">
        <w:rPr>
          <w:rFonts w:ascii="Times New Roman" w:hAnsi="Times New Roman" w:cs="Times New Roman"/>
          <w:sz w:val="24"/>
          <w:szCs w:val="28"/>
          <w:lang w:val="sr-Cyrl-BA"/>
        </w:rPr>
        <w:t>мјерница за учешће грађана јесу да се грађани адекватно информишу о процесу израде Плана управљања отпадом и да се отворе могућности за коментаре и сугестије у току тог процеса. Поред јавних расправа, било би пожељно и већи број јавних догађаја.</w:t>
      </w:r>
    </w:p>
    <w:p w14:paraId="0F87FDF0" w14:textId="751FEFEA" w:rsidR="00C264C9" w:rsidRPr="00C264C9" w:rsidRDefault="00C264C9" w:rsidP="00C264C9">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Јавни увид је најпогоднија опција за добивање детаљних писани</w:t>
      </w:r>
      <w:r w:rsidR="002B3A23">
        <w:rPr>
          <w:rFonts w:ascii="Times New Roman" w:hAnsi="Times New Roman" w:cs="Times New Roman"/>
          <w:sz w:val="24"/>
          <w:szCs w:val="28"/>
          <w:lang w:val="sr-Cyrl-BA"/>
        </w:rPr>
        <w:t>х</w:t>
      </w:r>
      <w:r w:rsidRPr="00C264C9">
        <w:rPr>
          <w:rFonts w:ascii="Times New Roman" w:hAnsi="Times New Roman" w:cs="Times New Roman"/>
          <w:sz w:val="24"/>
          <w:szCs w:val="28"/>
          <w:lang w:val="sr-Cyrl-BA"/>
        </w:rPr>
        <w:t xml:space="preserve"> коментара од грађана.</w:t>
      </w:r>
    </w:p>
    <w:p w14:paraId="6F25A319" w14:textId="77777777" w:rsidR="00C264C9" w:rsidRPr="00C264C9" w:rsidRDefault="00C264C9" w:rsidP="00C264C9">
      <w:pPr>
        <w:spacing w:after="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Битно је напоменути и начин укључивања мишљења јавности у процес процјене утицаја. Закон о заштити животне средине прописује случајеве када је неопходно провести поступке процјене утицаја на поједине пројекте који могу бити од утицаја на животну средину, те када је обавезно да прије пуштања у рад одређеног погона или постројења треба прибавити еколошку дозволу.</w:t>
      </w:r>
    </w:p>
    <w:p w14:paraId="11EED7CB" w14:textId="77777777" w:rsidR="00C264C9" w:rsidRPr="00C264C9" w:rsidRDefault="00C264C9" w:rsidP="00C264C9">
      <w:pPr>
        <w:spacing w:after="0"/>
        <w:ind w:firstLine="708"/>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lastRenderedPageBreak/>
        <w:t xml:space="preserve">У области управљања отпадом процес процјене утицаја је од нарочите важности приликом изградње инфраструктуре, попут депонија, постројења за спаљивање појединих врста отпада, итд. </w:t>
      </w:r>
    </w:p>
    <w:p w14:paraId="12D934D5" w14:textId="77777777" w:rsidR="00C264C9" w:rsidRPr="00C264C9" w:rsidRDefault="00C264C9" w:rsidP="00C264C9">
      <w:pPr>
        <w:spacing w:after="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Постоји обавеза органа да обавијести јавност о пријему захтјева за провођење поступка процјене утицаја. Наиме, одредба јасно захтијева од органа да одмах по пријему захтјева о томе обавјести јавност на примјерен начин о примљеном захтјеву и у тексту наведе најважније податке о самом пројекту и носиоцу пројекта. У огласу треба навести и на који начин заинтересована особа може прибавити више података, односно како се може упознати са детаљима захтјева. </w:t>
      </w:r>
    </w:p>
    <w:p w14:paraId="31CC77B1" w14:textId="77777777" w:rsidR="00C264C9" w:rsidRPr="00C264C9" w:rsidRDefault="00C264C9" w:rsidP="00C264C9">
      <w:pPr>
        <w:spacing w:after="0"/>
        <w:ind w:firstLine="708"/>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У поступку саме процјене орган је дужан обавијестити јавност о чињеници да је поднесен захтјев за припрему студије, а након пријема нацрта студије дужан је омогућити увид у њу и у сву документацију која је приложена уз студију. </w:t>
      </w:r>
    </w:p>
    <w:p w14:paraId="0C189081" w14:textId="77777777" w:rsidR="00C264C9" w:rsidRPr="00C264C9" w:rsidRDefault="00C264C9" w:rsidP="00C264C9">
      <w:pPr>
        <w:spacing w:after="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 xml:space="preserve">Након што је студија о процјени дата на увид чиме је омогућено да се на основу нацрта студије дају коментари и мишљења, орган све коментаре и мишљења доставља израђивачу студије. </w:t>
      </w:r>
    </w:p>
    <w:p w14:paraId="256C581E" w14:textId="2D11E8F9" w:rsidR="00C264C9" w:rsidRDefault="00C264C9" w:rsidP="00C264C9">
      <w:pPr>
        <w:spacing w:after="0"/>
        <w:ind w:firstLine="360"/>
        <w:jc w:val="both"/>
        <w:rPr>
          <w:rFonts w:ascii="Times New Roman" w:hAnsi="Times New Roman" w:cs="Times New Roman"/>
          <w:sz w:val="24"/>
          <w:szCs w:val="28"/>
          <w:lang w:val="sr-Cyrl-BA"/>
        </w:rPr>
      </w:pPr>
      <w:r w:rsidRPr="00C264C9">
        <w:rPr>
          <w:rFonts w:ascii="Times New Roman" w:hAnsi="Times New Roman" w:cs="Times New Roman"/>
          <w:sz w:val="24"/>
          <w:szCs w:val="28"/>
          <w:lang w:val="sr-Cyrl-BA"/>
        </w:rPr>
        <w:t>Јавна расправа је обавезан дио поступка одобравања студије.</w:t>
      </w:r>
    </w:p>
    <w:p w14:paraId="23237692" w14:textId="77777777" w:rsidR="00C264C9" w:rsidRDefault="00C264C9">
      <w:pPr>
        <w:rPr>
          <w:rFonts w:ascii="Times New Roman" w:hAnsi="Times New Roman" w:cs="Times New Roman"/>
          <w:sz w:val="24"/>
          <w:szCs w:val="28"/>
          <w:lang w:val="sr-Cyrl-BA"/>
        </w:rPr>
      </w:pPr>
      <w:r>
        <w:rPr>
          <w:rFonts w:ascii="Times New Roman" w:hAnsi="Times New Roman" w:cs="Times New Roman"/>
          <w:sz w:val="24"/>
          <w:szCs w:val="28"/>
          <w:lang w:val="sr-Cyrl-BA"/>
        </w:rPr>
        <w:br w:type="page"/>
      </w:r>
    </w:p>
    <w:p w14:paraId="3CFC1081" w14:textId="12921C42" w:rsidR="00C264C9" w:rsidRPr="00C264C9" w:rsidRDefault="00C264C9" w:rsidP="0096195D">
      <w:pPr>
        <w:pStyle w:val="Heading1"/>
        <w:numPr>
          <w:ilvl w:val="0"/>
          <w:numId w:val="8"/>
        </w:numPr>
        <w:rPr>
          <w:rFonts w:ascii="Times New Roman" w:hAnsi="Times New Roman" w:cs="Times New Roman"/>
          <w:b/>
          <w:bCs/>
          <w:color w:val="auto"/>
          <w:lang w:val="sr-Cyrl-BA"/>
        </w:rPr>
      </w:pPr>
      <w:bookmarkStart w:id="34" w:name="_Toc184363793"/>
      <w:r w:rsidRPr="00C264C9">
        <w:rPr>
          <w:rFonts w:ascii="Times New Roman" w:hAnsi="Times New Roman" w:cs="Times New Roman"/>
          <w:b/>
          <w:bCs/>
          <w:color w:val="auto"/>
          <w:lang w:val="sr-Cyrl-BA"/>
        </w:rPr>
        <w:lastRenderedPageBreak/>
        <w:t>ЦИЉЕВИ УПРАВЉАЊА ОТПАДОМ ЗА ПЛАНСКИ ПЕРИОД</w:t>
      </w:r>
      <w:bookmarkEnd w:id="34"/>
    </w:p>
    <w:p w14:paraId="22257A3A" w14:textId="60435A84" w:rsidR="008B3D0F" w:rsidRDefault="008B3D0F" w:rsidP="008B3D0F">
      <w:pPr>
        <w:rPr>
          <w:lang w:val="sr-Cyrl-CS" w:eastAsia="sr-Latn-CS"/>
        </w:rPr>
      </w:pPr>
    </w:p>
    <w:p w14:paraId="460818D6"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r w:rsidRPr="00455439">
        <w:rPr>
          <w:rFonts w:ascii="Times New Roman" w:hAnsi="Times New Roman" w:cs="Times New Roman"/>
          <w:color w:val="000000" w:themeColor="text1"/>
          <w:sz w:val="24"/>
          <w:szCs w:val="28"/>
          <w:lang w:val="sr-Cyrl-BA"/>
        </w:rPr>
        <w:t>У складу са идентификованим проблемима, постављају се слиједећи циљеви за управљање отпадом у планском периоду:</w:t>
      </w:r>
    </w:p>
    <w:p w14:paraId="3FAD9B6A"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p>
    <w:p w14:paraId="02300AE7"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r w:rsidRPr="00455439">
        <w:rPr>
          <w:rFonts w:ascii="Times New Roman" w:hAnsi="Times New Roman" w:cs="Times New Roman"/>
          <w:b/>
          <w:bCs/>
          <w:color w:val="000000" w:themeColor="text1"/>
          <w:sz w:val="24"/>
          <w:szCs w:val="28"/>
          <w:lang w:val="sr-Cyrl-BA"/>
        </w:rPr>
        <w:t xml:space="preserve">Циљ 1: </w:t>
      </w:r>
      <w:r w:rsidRPr="00455439">
        <w:rPr>
          <w:rFonts w:ascii="Times New Roman" w:hAnsi="Times New Roman" w:cs="Times New Roman"/>
          <w:color w:val="000000" w:themeColor="text1"/>
          <w:sz w:val="24"/>
          <w:szCs w:val="28"/>
          <w:lang w:val="sr-Cyrl-BA"/>
        </w:rPr>
        <w:t>Постепено цијелу територију општине покрити са организованим системом прикупљања отпада.</w:t>
      </w:r>
    </w:p>
    <w:p w14:paraId="081EE7C9"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p>
    <w:p w14:paraId="24AEAF6A"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r w:rsidRPr="00455439">
        <w:rPr>
          <w:rFonts w:ascii="Times New Roman" w:hAnsi="Times New Roman" w:cs="Times New Roman"/>
          <w:b/>
          <w:bCs/>
          <w:color w:val="000000" w:themeColor="text1"/>
          <w:sz w:val="24"/>
          <w:szCs w:val="28"/>
          <w:lang w:val="sr-Cyrl-BA"/>
        </w:rPr>
        <w:t xml:space="preserve">Циљ 2: </w:t>
      </w:r>
      <w:r w:rsidRPr="00455439">
        <w:rPr>
          <w:rFonts w:ascii="Times New Roman" w:hAnsi="Times New Roman" w:cs="Times New Roman"/>
          <w:color w:val="000000" w:themeColor="text1"/>
          <w:sz w:val="24"/>
          <w:szCs w:val="28"/>
          <w:lang w:val="sr-Cyrl-BA"/>
        </w:rPr>
        <w:t>Увести систем одвојеног прикупљања отпада те прикупити до 50% отпада од укупне количине насталог рециклажног отпада.</w:t>
      </w:r>
    </w:p>
    <w:p w14:paraId="5C8C321D"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p>
    <w:p w14:paraId="096B7178" w14:textId="54B1AF78"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r w:rsidRPr="00455439">
        <w:rPr>
          <w:rFonts w:ascii="Times New Roman" w:hAnsi="Times New Roman" w:cs="Times New Roman"/>
          <w:b/>
          <w:bCs/>
          <w:color w:val="000000" w:themeColor="text1"/>
          <w:sz w:val="24"/>
          <w:szCs w:val="28"/>
          <w:lang w:val="sr-Cyrl-BA"/>
        </w:rPr>
        <w:t xml:space="preserve">Циљ 3: </w:t>
      </w:r>
      <w:r w:rsidR="00020B45">
        <w:rPr>
          <w:rFonts w:ascii="Times New Roman" w:hAnsi="Times New Roman" w:cs="Times New Roman"/>
          <w:color w:val="000000" w:themeColor="text1"/>
          <w:sz w:val="24"/>
          <w:szCs w:val="28"/>
          <w:lang w:val="sr-Cyrl-BA"/>
        </w:rPr>
        <w:t>Ук</w:t>
      </w:r>
      <w:r w:rsidRPr="00455439">
        <w:rPr>
          <w:rFonts w:ascii="Times New Roman" w:hAnsi="Times New Roman" w:cs="Times New Roman"/>
          <w:color w:val="000000" w:themeColor="text1"/>
          <w:sz w:val="24"/>
          <w:szCs w:val="28"/>
          <w:lang w:val="sr-Cyrl-BA"/>
        </w:rPr>
        <w:t>л</w:t>
      </w:r>
      <w:r w:rsidR="00020B45">
        <w:rPr>
          <w:rFonts w:ascii="Times New Roman" w:hAnsi="Times New Roman" w:cs="Times New Roman"/>
          <w:color w:val="000000" w:themeColor="text1"/>
          <w:sz w:val="24"/>
          <w:szCs w:val="28"/>
          <w:lang w:val="sr-Cyrl-BA"/>
        </w:rPr>
        <w:t>о</w:t>
      </w:r>
      <w:r w:rsidRPr="00455439">
        <w:rPr>
          <w:rFonts w:ascii="Times New Roman" w:hAnsi="Times New Roman" w:cs="Times New Roman"/>
          <w:color w:val="000000" w:themeColor="text1"/>
          <w:sz w:val="24"/>
          <w:szCs w:val="28"/>
          <w:lang w:val="sr-Cyrl-BA"/>
        </w:rPr>
        <w:t>нити до 95% дивљивих одлагалишта.</w:t>
      </w:r>
    </w:p>
    <w:p w14:paraId="79ECCC2D"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p>
    <w:p w14:paraId="0C61D469"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r w:rsidRPr="00455439">
        <w:rPr>
          <w:rFonts w:ascii="Times New Roman" w:hAnsi="Times New Roman" w:cs="Times New Roman"/>
          <w:b/>
          <w:bCs/>
          <w:color w:val="000000" w:themeColor="text1"/>
          <w:sz w:val="24"/>
          <w:szCs w:val="28"/>
          <w:lang w:val="sr-Cyrl-BA"/>
        </w:rPr>
        <w:t xml:space="preserve">Циљ 4: </w:t>
      </w:r>
      <w:r w:rsidRPr="00455439">
        <w:rPr>
          <w:rFonts w:ascii="Times New Roman" w:hAnsi="Times New Roman" w:cs="Times New Roman"/>
          <w:color w:val="000000" w:themeColor="text1"/>
          <w:sz w:val="24"/>
          <w:szCs w:val="28"/>
          <w:lang w:val="sr-Cyrl-BA"/>
        </w:rPr>
        <w:t>Санирати постојећу локалну депонију100%.</w:t>
      </w:r>
    </w:p>
    <w:p w14:paraId="201E6F94" w14:textId="77777777" w:rsidR="00C264C9" w:rsidRPr="00455439" w:rsidRDefault="00C264C9" w:rsidP="00455439">
      <w:pPr>
        <w:tabs>
          <w:tab w:val="left" w:pos="3540"/>
        </w:tabs>
        <w:spacing w:after="0"/>
        <w:jc w:val="both"/>
        <w:rPr>
          <w:rFonts w:ascii="Times New Roman" w:hAnsi="Times New Roman" w:cs="Times New Roman"/>
          <w:color w:val="000000" w:themeColor="text1"/>
          <w:sz w:val="24"/>
          <w:szCs w:val="28"/>
          <w:lang w:val="sr-Cyrl-BA"/>
        </w:rPr>
      </w:pPr>
    </w:p>
    <w:p w14:paraId="4AAB336B" w14:textId="700A1CF3" w:rsidR="001E7441" w:rsidRDefault="00C264C9" w:rsidP="00455439">
      <w:pPr>
        <w:tabs>
          <w:tab w:val="left" w:pos="3540"/>
        </w:tabs>
        <w:spacing w:after="0"/>
        <w:jc w:val="both"/>
        <w:rPr>
          <w:rFonts w:ascii="Times New Roman" w:hAnsi="Times New Roman" w:cs="Times New Roman"/>
          <w:color w:val="000000" w:themeColor="text1"/>
          <w:sz w:val="24"/>
          <w:szCs w:val="28"/>
          <w:lang w:val="sr-Cyrl-BA"/>
        </w:rPr>
      </w:pPr>
      <w:r w:rsidRPr="00455439">
        <w:rPr>
          <w:rFonts w:ascii="Times New Roman" w:hAnsi="Times New Roman" w:cs="Times New Roman"/>
          <w:b/>
          <w:bCs/>
          <w:color w:val="000000" w:themeColor="text1"/>
          <w:sz w:val="24"/>
          <w:szCs w:val="28"/>
          <w:lang w:val="sr-Cyrl-BA"/>
        </w:rPr>
        <w:t xml:space="preserve">Циљ 5: </w:t>
      </w:r>
      <w:r w:rsidRPr="00455439">
        <w:rPr>
          <w:rFonts w:ascii="Times New Roman" w:hAnsi="Times New Roman" w:cs="Times New Roman"/>
          <w:color w:val="000000" w:themeColor="text1"/>
          <w:sz w:val="24"/>
          <w:szCs w:val="28"/>
          <w:lang w:val="sr-Cyrl-BA"/>
        </w:rPr>
        <w:t xml:space="preserve">Јачати свијест грађана о проблематици управљања чврстим отпадом. </w:t>
      </w:r>
    </w:p>
    <w:p w14:paraId="4F058FE3" w14:textId="77777777" w:rsidR="001E7441" w:rsidRDefault="001E7441">
      <w:pPr>
        <w:rPr>
          <w:rFonts w:ascii="Times New Roman" w:hAnsi="Times New Roman" w:cs="Times New Roman"/>
          <w:color w:val="000000" w:themeColor="text1"/>
          <w:sz w:val="24"/>
          <w:szCs w:val="28"/>
          <w:lang w:val="sr-Cyrl-BA"/>
        </w:rPr>
      </w:pPr>
      <w:r>
        <w:rPr>
          <w:rFonts w:ascii="Times New Roman" w:hAnsi="Times New Roman" w:cs="Times New Roman"/>
          <w:color w:val="000000" w:themeColor="text1"/>
          <w:sz w:val="24"/>
          <w:szCs w:val="28"/>
          <w:lang w:val="sr-Cyrl-BA"/>
        </w:rPr>
        <w:br w:type="page"/>
      </w:r>
    </w:p>
    <w:p w14:paraId="78EB257D" w14:textId="1628D5ED" w:rsidR="00C264C9" w:rsidRDefault="001E7441" w:rsidP="0096195D">
      <w:pPr>
        <w:pStyle w:val="Heading1"/>
        <w:numPr>
          <w:ilvl w:val="0"/>
          <w:numId w:val="8"/>
        </w:numPr>
        <w:rPr>
          <w:rFonts w:ascii="Times New Roman" w:hAnsi="Times New Roman" w:cs="Times New Roman"/>
          <w:b/>
          <w:bCs/>
          <w:color w:val="auto"/>
          <w:lang w:val="sr-Cyrl-BA"/>
        </w:rPr>
      </w:pPr>
      <w:bookmarkStart w:id="35" w:name="_Toc184363794"/>
      <w:r w:rsidRPr="001E7441">
        <w:rPr>
          <w:rFonts w:ascii="Times New Roman" w:hAnsi="Times New Roman" w:cs="Times New Roman"/>
          <w:b/>
          <w:bCs/>
          <w:color w:val="auto"/>
          <w:lang w:val="sr-Cyrl-BA"/>
        </w:rPr>
        <w:lastRenderedPageBreak/>
        <w:t>АКЦИОНИ ПЛАН</w:t>
      </w:r>
      <w:bookmarkEnd w:id="35"/>
    </w:p>
    <w:p w14:paraId="37A397FA" w14:textId="1A0A121D" w:rsidR="001E7441" w:rsidRDefault="001E7441" w:rsidP="001E7441">
      <w:pPr>
        <w:rPr>
          <w:lang w:val="sr-Cyrl-BA"/>
        </w:rPr>
      </w:pPr>
    </w:p>
    <w:p w14:paraId="4A4AEFDB" w14:textId="77777777" w:rsidR="001E7441" w:rsidRPr="001E7441" w:rsidRDefault="001E7441" w:rsidP="001E7441">
      <w:pPr>
        <w:ind w:firstLine="360"/>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У циљу реализације постављених циљева, као и рјешавања проблема идентификованих у овом Плану, предлаже се сљедећи опис мјера:</w:t>
      </w:r>
    </w:p>
    <w:p w14:paraId="37E0922E" w14:textId="77777777" w:rsidR="001E7441" w:rsidRPr="001E7441" w:rsidRDefault="001E7441" w:rsidP="001E7441">
      <w:pPr>
        <w:rPr>
          <w:rFonts w:ascii="Times New Roman" w:hAnsi="Times New Roman" w:cs="Times New Roman"/>
          <w:color w:val="000000" w:themeColor="text1"/>
          <w:sz w:val="24"/>
          <w:szCs w:val="28"/>
        </w:rPr>
      </w:pPr>
    </w:p>
    <w:tbl>
      <w:tblPr>
        <w:tblStyle w:val="TableGrid"/>
        <w:tblW w:w="8926" w:type="dxa"/>
        <w:tblLook w:val="04A0" w:firstRow="1" w:lastRow="0" w:firstColumn="1" w:lastColumn="0" w:noHBand="0" w:noVBand="1"/>
      </w:tblPr>
      <w:tblGrid>
        <w:gridCol w:w="2830"/>
        <w:gridCol w:w="6096"/>
      </w:tblGrid>
      <w:tr w:rsidR="001E7441" w:rsidRPr="001E7441" w14:paraId="2D141920" w14:textId="77777777" w:rsidTr="0099093E">
        <w:tc>
          <w:tcPr>
            <w:tcW w:w="2830" w:type="dxa"/>
          </w:tcPr>
          <w:p w14:paraId="3D54BE96" w14:textId="77777777" w:rsidR="001E7441" w:rsidRPr="001E7441" w:rsidRDefault="001E7441" w:rsidP="0099093E">
            <w:pPr>
              <w:jc w:val="center"/>
              <w:rPr>
                <w:rFonts w:ascii="Times New Roman" w:hAnsi="Times New Roman" w:cs="Times New Roman"/>
                <w:b/>
                <w:bCs/>
                <w:color w:val="000000" w:themeColor="text1"/>
                <w:sz w:val="24"/>
                <w:szCs w:val="28"/>
                <w:lang w:val="sr-Cyrl-BA"/>
              </w:rPr>
            </w:pPr>
            <w:bookmarkStart w:id="36" w:name="_Hlk183676449"/>
            <w:r w:rsidRPr="001E7441">
              <w:rPr>
                <w:rFonts w:ascii="Times New Roman" w:hAnsi="Times New Roman" w:cs="Times New Roman"/>
                <w:b/>
                <w:bCs/>
                <w:color w:val="000000" w:themeColor="text1"/>
                <w:sz w:val="24"/>
                <w:szCs w:val="28"/>
                <w:lang w:val="sr-Cyrl-BA"/>
              </w:rPr>
              <w:t>Циљ 1</w:t>
            </w:r>
          </w:p>
        </w:tc>
        <w:tc>
          <w:tcPr>
            <w:tcW w:w="6096" w:type="dxa"/>
          </w:tcPr>
          <w:p w14:paraId="77204C17" w14:textId="77777777" w:rsidR="001E7441" w:rsidRPr="001E7441" w:rsidRDefault="001E7441" w:rsidP="0099093E">
            <w:pPr>
              <w:jc w:val="center"/>
              <w:rPr>
                <w:rFonts w:ascii="Times New Roman" w:hAnsi="Times New Roman" w:cs="Times New Roman"/>
                <w:b/>
                <w:bCs/>
                <w:color w:val="000000" w:themeColor="text1"/>
                <w:szCs w:val="24"/>
                <w:lang w:val="sr-Cyrl-BA"/>
              </w:rPr>
            </w:pPr>
            <w:r w:rsidRPr="001E7441">
              <w:rPr>
                <w:rFonts w:ascii="Times New Roman" w:hAnsi="Times New Roman" w:cs="Times New Roman"/>
                <w:b/>
                <w:bCs/>
                <w:color w:val="000000" w:themeColor="text1"/>
                <w:szCs w:val="24"/>
                <w:lang w:val="sr-Cyrl-BA"/>
              </w:rPr>
              <w:t>Опис мјере</w:t>
            </w:r>
          </w:p>
        </w:tc>
      </w:tr>
      <w:bookmarkEnd w:id="36"/>
      <w:tr w:rsidR="001E7441" w:rsidRPr="001E7441" w14:paraId="173F8309" w14:textId="77777777" w:rsidTr="0099093E">
        <w:tc>
          <w:tcPr>
            <w:tcW w:w="2830" w:type="dxa"/>
            <w:vMerge w:val="restart"/>
          </w:tcPr>
          <w:p w14:paraId="7714A362"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6DCCE0BB"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67D66922"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278C194A"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44B300DA"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2234844A" w14:textId="77777777" w:rsidR="001E7441" w:rsidRPr="001E7441" w:rsidRDefault="001E7441" w:rsidP="0099093E">
            <w:pPr>
              <w:jc w:val="cente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Постепено цијелу територију општине покрити са организованим системом прикупљања отпада</w:t>
            </w:r>
          </w:p>
        </w:tc>
        <w:tc>
          <w:tcPr>
            <w:tcW w:w="6096" w:type="dxa"/>
          </w:tcPr>
          <w:p w14:paraId="53C3BD3C" w14:textId="77777777" w:rsidR="001E7441" w:rsidRPr="001E7441" w:rsidRDefault="001E7441" w:rsidP="0099093E">
            <w:pP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Административно-правне мјере:</w:t>
            </w:r>
          </w:p>
        </w:tc>
      </w:tr>
      <w:tr w:rsidR="001E7441" w:rsidRPr="001E7441" w14:paraId="7ACD1D58" w14:textId="77777777" w:rsidTr="0099093E">
        <w:tc>
          <w:tcPr>
            <w:tcW w:w="2830" w:type="dxa"/>
            <w:vMerge/>
          </w:tcPr>
          <w:p w14:paraId="7A92BABF"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6EA97FB1" w14:textId="77777777" w:rsidR="001E7441" w:rsidRDefault="002B3A23" w:rsidP="0099093E">
            <w:pPr>
              <w:rPr>
                <w:rFonts w:ascii="Times New Roman" w:hAnsi="Times New Roman" w:cs="Times New Roman"/>
                <w:color w:val="000000" w:themeColor="text1"/>
                <w:sz w:val="24"/>
                <w:szCs w:val="28"/>
                <w:lang w:val="sr-Cyrl-BA"/>
              </w:rPr>
            </w:pPr>
            <w:r>
              <w:rPr>
                <w:rFonts w:ascii="Times New Roman" w:hAnsi="Times New Roman" w:cs="Times New Roman"/>
                <w:color w:val="000000" w:themeColor="text1"/>
                <w:sz w:val="24"/>
                <w:szCs w:val="28"/>
                <w:lang w:val="sr-Cyrl-BA"/>
              </w:rPr>
              <w:t xml:space="preserve">- </w:t>
            </w:r>
            <w:r w:rsidR="001E7441" w:rsidRPr="001E7441">
              <w:rPr>
                <w:rFonts w:ascii="Times New Roman" w:hAnsi="Times New Roman" w:cs="Times New Roman"/>
                <w:color w:val="000000" w:themeColor="text1"/>
                <w:sz w:val="24"/>
                <w:szCs w:val="28"/>
                <w:lang w:val="sr-Cyrl-BA"/>
              </w:rPr>
              <w:t>Усаглашавање Одлуке о комуналном реду са републичким законима</w:t>
            </w:r>
            <w:r>
              <w:rPr>
                <w:rFonts w:ascii="Times New Roman" w:hAnsi="Times New Roman" w:cs="Times New Roman"/>
                <w:color w:val="000000" w:themeColor="text1"/>
                <w:sz w:val="24"/>
                <w:szCs w:val="28"/>
                <w:lang w:val="sr-Cyrl-BA"/>
              </w:rPr>
              <w:t>;</w:t>
            </w:r>
          </w:p>
          <w:p w14:paraId="6A13205A" w14:textId="79410E9F" w:rsidR="002B3A23" w:rsidRPr="001E7441" w:rsidRDefault="002B3A23" w:rsidP="002B3A23">
            <w:pPr>
              <w:jc w:val="both"/>
              <w:rPr>
                <w:rFonts w:ascii="Times New Roman" w:hAnsi="Times New Roman" w:cs="Times New Roman"/>
                <w:color w:val="000000" w:themeColor="text1"/>
                <w:sz w:val="24"/>
                <w:szCs w:val="28"/>
                <w:lang w:val="sr-Cyrl-BA"/>
              </w:rPr>
            </w:pPr>
            <w:r>
              <w:rPr>
                <w:rFonts w:ascii="Times New Roman" w:hAnsi="Times New Roman" w:cs="Times New Roman"/>
                <w:color w:val="000000" w:themeColor="text1"/>
                <w:sz w:val="24"/>
                <w:szCs w:val="28"/>
                <w:lang w:val="sr-Cyrl-BA"/>
              </w:rPr>
              <w:t xml:space="preserve">- </w:t>
            </w:r>
            <w:r w:rsidRPr="001E7441">
              <w:rPr>
                <w:rFonts w:ascii="Times New Roman" w:hAnsi="Times New Roman" w:cs="Times New Roman"/>
                <w:color w:val="000000" w:themeColor="text1"/>
                <w:sz w:val="24"/>
                <w:szCs w:val="28"/>
                <w:lang w:val="sr-Cyrl-BA"/>
              </w:rPr>
              <w:t xml:space="preserve">Усаглашавање Одлуке о </w:t>
            </w:r>
            <w:r>
              <w:rPr>
                <w:rFonts w:ascii="Times New Roman" w:hAnsi="Times New Roman" w:cs="Times New Roman"/>
                <w:color w:val="000000" w:themeColor="text1"/>
                <w:sz w:val="24"/>
                <w:szCs w:val="28"/>
                <w:lang w:val="sr-Cyrl-BA"/>
              </w:rPr>
              <w:t>начину пружања јавне услуге прикупљања, одвоза и депоновања комуналног отпада на подручју општине Брод</w:t>
            </w:r>
            <w:r w:rsidRPr="001E7441">
              <w:rPr>
                <w:rFonts w:ascii="Times New Roman" w:hAnsi="Times New Roman" w:cs="Times New Roman"/>
                <w:color w:val="000000" w:themeColor="text1"/>
                <w:sz w:val="24"/>
                <w:szCs w:val="28"/>
                <w:lang w:val="sr-Cyrl-BA"/>
              </w:rPr>
              <w:t xml:space="preserve"> са републичким законима</w:t>
            </w:r>
            <w:r>
              <w:rPr>
                <w:rFonts w:ascii="Times New Roman" w:hAnsi="Times New Roman" w:cs="Times New Roman"/>
                <w:color w:val="000000" w:themeColor="text1"/>
                <w:sz w:val="24"/>
                <w:szCs w:val="28"/>
                <w:lang w:val="sr-Cyrl-BA"/>
              </w:rPr>
              <w:t>;</w:t>
            </w:r>
          </w:p>
        </w:tc>
      </w:tr>
      <w:tr w:rsidR="001E7441" w:rsidRPr="001E7441" w14:paraId="281E5D50" w14:textId="77777777" w:rsidTr="0099093E">
        <w:tc>
          <w:tcPr>
            <w:tcW w:w="2830" w:type="dxa"/>
            <w:vMerge/>
          </w:tcPr>
          <w:p w14:paraId="29EBB474"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527686CE" w14:textId="77DA0288" w:rsidR="002B3A23"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Склапање уговора са корисницима услуга</w:t>
            </w:r>
          </w:p>
        </w:tc>
      </w:tr>
      <w:tr w:rsidR="001E7441" w:rsidRPr="001E7441" w14:paraId="7F503BA1" w14:textId="77777777" w:rsidTr="0099093E">
        <w:tc>
          <w:tcPr>
            <w:tcW w:w="2830" w:type="dxa"/>
            <w:vMerge/>
          </w:tcPr>
          <w:p w14:paraId="2FEE7CB0"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6B322F5F" w14:textId="77777777" w:rsidR="001E7441" w:rsidRPr="001E7441" w:rsidRDefault="001E7441" w:rsidP="0099093E">
            <w:pP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Институционалне мјере:</w:t>
            </w:r>
          </w:p>
        </w:tc>
      </w:tr>
      <w:tr w:rsidR="001E7441" w:rsidRPr="001E7441" w14:paraId="53401598" w14:textId="77777777" w:rsidTr="0099093E">
        <w:tc>
          <w:tcPr>
            <w:tcW w:w="2830" w:type="dxa"/>
            <w:vMerge/>
          </w:tcPr>
          <w:p w14:paraId="440C93E3"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319243CE"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Формирање сектора за чврсти отпад у комуналном предузећу ЈПК „Комвод“ ад Брод</w:t>
            </w:r>
          </w:p>
        </w:tc>
      </w:tr>
      <w:tr w:rsidR="001E7441" w:rsidRPr="001E7441" w14:paraId="0ED07200" w14:textId="77777777" w:rsidTr="0099093E">
        <w:tc>
          <w:tcPr>
            <w:tcW w:w="2830" w:type="dxa"/>
            <w:vMerge/>
          </w:tcPr>
          <w:p w14:paraId="5C89474D"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19814212"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Покривање реферата еколошког инспектора</w:t>
            </w:r>
          </w:p>
        </w:tc>
      </w:tr>
      <w:tr w:rsidR="001E7441" w:rsidRPr="001E7441" w14:paraId="56196C6B" w14:textId="77777777" w:rsidTr="0099093E">
        <w:tc>
          <w:tcPr>
            <w:tcW w:w="2830" w:type="dxa"/>
            <w:vMerge/>
          </w:tcPr>
          <w:p w14:paraId="6DB22C16"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675229C6" w14:textId="77777777" w:rsidR="001E7441" w:rsidRPr="001E7441" w:rsidRDefault="001E7441" w:rsidP="0099093E">
            <w:pP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Техничке мјере:</w:t>
            </w:r>
          </w:p>
        </w:tc>
      </w:tr>
      <w:tr w:rsidR="001E7441" w:rsidRPr="001E7441" w14:paraId="65041DE8" w14:textId="77777777" w:rsidTr="0099093E">
        <w:tc>
          <w:tcPr>
            <w:tcW w:w="2830" w:type="dxa"/>
            <w:vMerge/>
          </w:tcPr>
          <w:p w14:paraId="28611665"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2FA4EC25"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Проширење територије услугама скупљања</w:t>
            </w:r>
          </w:p>
        </w:tc>
      </w:tr>
      <w:tr w:rsidR="001E7441" w:rsidRPr="001E7441" w14:paraId="433008E2" w14:textId="77777777" w:rsidTr="0099093E">
        <w:tc>
          <w:tcPr>
            <w:tcW w:w="2830" w:type="dxa"/>
            <w:vMerge/>
          </w:tcPr>
          <w:p w14:paraId="69FC3EA5"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0CFC3954"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Опремање комуналног предузећа за пружање услуга</w:t>
            </w:r>
          </w:p>
        </w:tc>
      </w:tr>
      <w:tr w:rsidR="001E7441" w:rsidRPr="001E7441" w14:paraId="6C070153" w14:textId="77777777" w:rsidTr="0099093E">
        <w:tc>
          <w:tcPr>
            <w:tcW w:w="2830" w:type="dxa"/>
            <w:vMerge/>
          </w:tcPr>
          <w:p w14:paraId="24D196E0"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1795E1E0"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Изградња регионалне тренсфер станице са рециклажним двориштем</w:t>
            </w:r>
          </w:p>
        </w:tc>
      </w:tr>
      <w:tr w:rsidR="001E7441" w:rsidRPr="001E7441" w14:paraId="135D4350" w14:textId="77777777" w:rsidTr="0099093E">
        <w:tc>
          <w:tcPr>
            <w:tcW w:w="2830" w:type="dxa"/>
            <w:vMerge/>
          </w:tcPr>
          <w:p w14:paraId="63CABAC5"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736C0DE0" w14:textId="77777777" w:rsidR="001E7441" w:rsidRPr="001E7441" w:rsidRDefault="001E7441" w:rsidP="0099093E">
            <w:pP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Финансијске мјере:</w:t>
            </w:r>
          </w:p>
        </w:tc>
      </w:tr>
      <w:tr w:rsidR="001E7441" w:rsidRPr="001E7441" w14:paraId="1DE1C0C2" w14:textId="77777777" w:rsidTr="0099093E">
        <w:tc>
          <w:tcPr>
            <w:tcW w:w="2830" w:type="dxa"/>
            <w:vMerge/>
          </w:tcPr>
          <w:p w14:paraId="7BEC0E21"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29E6FF6D"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Изналажење адекватних механизама за повећање степена наплате (успостава јединствених рачуна)</w:t>
            </w:r>
          </w:p>
        </w:tc>
      </w:tr>
      <w:tr w:rsidR="001E7441" w:rsidRPr="001E7441" w14:paraId="7FF3E802" w14:textId="77777777" w:rsidTr="0099093E">
        <w:tc>
          <w:tcPr>
            <w:tcW w:w="2830" w:type="dxa"/>
          </w:tcPr>
          <w:p w14:paraId="78AC82E1" w14:textId="77777777" w:rsidR="001E7441" w:rsidRPr="001E7441" w:rsidRDefault="001E7441" w:rsidP="0099093E">
            <w:pPr>
              <w:jc w:val="cente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Циљ 2</w:t>
            </w:r>
          </w:p>
        </w:tc>
        <w:tc>
          <w:tcPr>
            <w:tcW w:w="6096" w:type="dxa"/>
          </w:tcPr>
          <w:p w14:paraId="0D25D89E" w14:textId="77777777" w:rsidR="001E7441" w:rsidRPr="001E7441" w:rsidRDefault="001E7441" w:rsidP="0099093E">
            <w:pPr>
              <w:jc w:val="center"/>
              <w:rPr>
                <w:rFonts w:ascii="Times New Roman" w:hAnsi="Times New Roman" w:cs="Times New Roman"/>
                <w:b/>
                <w:bCs/>
                <w:color w:val="000000" w:themeColor="text1"/>
                <w:szCs w:val="24"/>
                <w:lang w:val="sr-Cyrl-BA"/>
              </w:rPr>
            </w:pPr>
            <w:r w:rsidRPr="001E7441">
              <w:rPr>
                <w:rFonts w:ascii="Times New Roman" w:hAnsi="Times New Roman" w:cs="Times New Roman"/>
                <w:b/>
                <w:bCs/>
                <w:color w:val="000000" w:themeColor="text1"/>
                <w:szCs w:val="24"/>
                <w:lang w:val="sr-Cyrl-BA"/>
              </w:rPr>
              <w:t>Опис мјере</w:t>
            </w:r>
          </w:p>
        </w:tc>
      </w:tr>
      <w:tr w:rsidR="001E7441" w:rsidRPr="001E7441" w14:paraId="79946E1B" w14:textId="77777777" w:rsidTr="0099093E">
        <w:tc>
          <w:tcPr>
            <w:tcW w:w="2830" w:type="dxa"/>
            <w:vMerge w:val="restart"/>
          </w:tcPr>
          <w:p w14:paraId="4B1880EC"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0616C2AB" w14:textId="77777777" w:rsidR="001E7441" w:rsidRPr="001E7441" w:rsidRDefault="001E7441" w:rsidP="0099093E">
            <w:pPr>
              <w:jc w:val="cente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Увести систем одвојеног прикупљања отпада те прикупити до 50% отпада од укупне количине насталог рециклажног отпада.</w:t>
            </w:r>
          </w:p>
        </w:tc>
        <w:tc>
          <w:tcPr>
            <w:tcW w:w="6096" w:type="dxa"/>
          </w:tcPr>
          <w:p w14:paraId="3236C0EF" w14:textId="77777777" w:rsidR="001E7441" w:rsidRPr="001E7441" w:rsidRDefault="001E7441" w:rsidP="0099093E">
            <w:pP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Техничке мјере:</w:t>
            </w:r>
          </w:p>
        </w:tc>
      </w:tr>
      <w:tr w:rsidR="001E7441" w:rsidRPr="001E7441" w14:paraId="233C8A40" w14:textId="77777777" w:rsidTr="0099093E">
        <w:tc>
          <w:tcPr>
            <w:tcW w:w="2830" w:type="dxa"/>
            <w:vMerge/>
          </w:tcPr>
          <w:p w14:paraId="4E51077B"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1598D553"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Постављање зеленог острва</w:t>
            </w:r>
          </w:p>
        </w:tc>
      </w:tr>
      <w:tr w:rsidR="001E7441" w:rsidRPr="001E7441" w14:paraId="01EC66DA" w14:textId="77777777" w:rsidTr="0099093E">
        <w:tc>
          <w:tcPr>
            <w:tcW w:w="2830" w:type="dxa"/>
            <w:vMerge/>
          </w:tcPr>
          <w:p w14:paraId="64907C75"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16039216"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Набавка опреме за одвојено прикупљање отпада</w:t>
            </w:r>
          </w:p>
          <w:p w14:paraId="220819F4" w14:textId="77777777" w:rsidR="001E7441" w:rsidRPr="001E7441" w:rsidRDefault="001E7441" w:rsidP="0096195D">
            <w:pPr>
              <w:pStyle w:val="ListParagraph"/>
              <w:numPr>
                <w:ilvl w:val="0"/>
                <w:numId w:val="23"/>
              </w:num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контејнери</w:t>
            </w:r>
          </w:p>
          <w:p w14:paraId="2BD875D1" w14:textId="77777777" w:rsidR="001E7441" w:rsidRPr="001E7441" w:rsidRDefault="001E7441" w:rsidP="0096195D">
            <w:pPr>
              <w:pStyle w:val="ListParagraph"/>
              <w:numPr>
                <w:ilvl w:val="0"/>
                <w:numId w:val="23"/>
              </w:num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возило</w:t>
            </w:r>
          </w:p>
          <w:p w14:paraId="2A2C940A" w14:textId="77777777" w:rsidR="001E7441" w:rsidRPr="001E7441" w:rsidRDefault="001E7441" w:rsidP="0096195D">
            <w:pPr>
              <w:pStyle w:val="ListParagraph"/>
              <w:numPr>
                <w:ilvl w:val="0"/>
                <w:numId w:val="23"/>
              </w:num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преса</w:t>
            </w:r>
          </w:p>
          <w:p w14:paraId="0B38178E" w14:textId="77777777" w:rsidR="001E7441" w:rsidRPr="001E7441" w:rsidRDefault="001E7441" w:rsidP="0096195D">
            <w:pPr>
              <w:pStyle w:val="ListParagraph"/>
              <w:numPr>
                <w:ilvl w:val="0"/>
                <w:numId w:val="23"/>
              </w:num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балирка</w:t>
            </w:r>
          </w:p>
        </w:tc>
      </w:tr>
      <w:tr w:rsidR="001E7441" w:rsidRPr="001E7441" w14:paraId="14FDAE57" w14:textId="77777777" w:rsidTr="0099093E">
        <w:tc>
          <w:tcPr>
            <w:tcW w:w="2830" w:type="dxa"/>
            <w:vMerge/>
          </w:tcPr>
          <w:p w14:paraId="65325883" w14:textId="77777777" w:rsidR="001E7441" w:rsidRPr="001E7441" w:rsidRDefault="001E7441" w:rsidP="0099093E">
            <w:pPr>
              <w:jc w:val="center"/>
              <w:rPr>
                <w:rFonts w:ascii="Times New Roman" w:hAnsi="Times New Roman" w:cs="Times New Roman"/>
                <w:color w:val="000000" w:themeColor="text1"/>
                <w:sz w:val="24"/>
                <w:szCs w:val="28"/>
              </w:rPr>
            </w:pPr>
          </w:p>
        </w:tc>
        <w:tc>
          <w:tcPr>
            <w:tcW w:w="6096" w:type="dxa"/>
          </w:tcPr>
          <w:p w14:paraId="577A96F2"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Изградња општинског рециклажног дворишта</w:t>
            </w:r>
          </w:p>
        </w:tc>
      </w:tr>
      <w:tr w:rsidR="001E7441" w:rsidRPr="001E7441" w14:paraId="7ED0C0A7" w14:textId="77777777" w:rsidTr="0099093E">
        <w:tc>
          <w:tcPr>
            <w:tcW w:w="2830" w:type="dxa"/>
          </w:tcPr>
          <w:p w14:paraId="6315ECB6" w14:textId="77777777" w:rsidR="001E7441" w:rsidRPr="001E7441" w:rsidRDefault="001E7441" w:rsidP="0099093E">
            <w:pPr>
              <w:jc w:val="cente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Циљ 3</w:t>
            </w:r>
          </w:p>
        </w:tc>
        <w:tc>
          <w:tcPr>
            <w:tcW w:w="6096" w:type="dxa"/>
          </w:tcPr>
          <w:p w14:paraId="5B26E94B" w14:textId="77777777" w:rsidR="001E7441" w:rsidRPr="001E7441" w:rsidRDefault="001E7441" w:rsidP="0099093E">
            <w:pPr>
              <w:jc w:val="center"/>
              <w:rPr>
                <w:rFonts w:ascii="Times New Roman" w:hAnsi="Times New Roman" w:cs="Times New Roman"/>
                <w:b/>
                <w:bCs/>
                <w:color w:val="000000" w:themeColor="text1"/>
                <w:szCs w:val="24"/>
                <w:lang w:val="sr-Cyrl-BA"/>
              </w:rPr>
            </w:pPr>
            <w:r w:rsidRPr="001E7441">
              <w:rPr>
                <w:rFonts w:ascii="Times New Roman" w:hAnsi="Times New Roman" w:cs="Times New Roman"/>
                <w:b/>
                <w:bCs/>
                <w:color w:val="000000" w:themeColor="text1"/>
                <w:szCs w:val="24"/>
                <w:lang w:val="sr-Cyrl-BA"/>
              </w:rPr>
              <w:t>Опис мјере</w:t>
            </w:r>
          </w:p>
        </w:tc>
      </w:tr>
      <w:tr w:rsidR="001E7441" w:rsidRPr="001E7441" w14:paraId="59726D08" w14:textId="77777777" w:rsidTr="0099093E">
        <w:trPr>
          <w:trHeight w:val="806"/>
        </w:trPr>
        <w:tc>
          <w:tcPr>
            <w:tcW w:w="2830" w:type="dxa"/>
          </w:tcPr>
          <w:p w14:paraId="297BC1C7"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0BC5B38E"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3A861445"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44C4720F" w14:textId="77777777" w:rsidR="001E7441" w:rsidRPr="001E7441" w:rsidRDefault="001E7441" w:rsidP="0099093E">
            <w:pPr>
              <w:jc w:val="cente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Уклањање 90% дивљих одлагалишта</w:t>
            </w:r>
          </w:p>
        </w:tc>
        <w:tc>
          <w:tcPr>
            <w:tcW w:w="6096" w:type="dxa"/>
          </w:tcPr>
          <w:p w14:paraId="3F587EDE" w14:textId="77777777" w:rsidR="001E7441" w:rsidRPr="001E7441" w:rsidRDefault="001E7441" w:rsidP="009F6593">
            <w:pPr>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-израда шеме локација дивљих одлагалишта са приоритетима уклањања</w:t>
            </w:r>
          </w:p>
          <w:p w14:paraId="4107E72F" w14:textId="77777777" w:rsidR="001E7441" w:rsidRPr="001E7441" w:rsidRDefault="001E7441" w:rsidP="009F6593">
            <w:pPr>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-расписивање тендера ради одабира извођача радова</w:t>
            </w:r>
          </w:p>
          <w:p w14:paraId="673CDC6D" w14:textId="77777777" w:rsidR="001E7441" w:rsidRPr="001E7441" w:rsidRDefault="001E7441" w:rsidP="009F6593">
            <w:pPr>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-извођење радова на уклањању и санацији дивљих одлагалишта</w:t>
            </w:r>
          </w:p>
          <w:p w14:paraId="24E12016" w14:textId="77777777" w:rsidR="001E7441" w:rsidRPr="001E7441" w:rsidRDefault="001E7441" w:rsidP="009F6593">
            <w:pPr>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-обавјештавање јавности и мјесног становништва о активности уклањања дивљих одлагалишта и забрани поновног одлагања дивљих одлагалишта и забрани поновног одлагања отпада на ова мјеста</w:t>
            </w:r>
          </w:p>
          <w:p w14:paraId="6B98A157" w14:textId="77777777" w:rsidR="001E7441" w:rsidRPr="001E7441" w:rsidRDefault="001E7441" w:rsidP="009F6593">
            <w:pPr>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-постављање табли са натписом о забрани одлагања отпада</w:t>
            </w:r>
          </w:p>
        </w:tc>
      </w:tr>
      <w:tr w:rsidR="001E7441" w:rsidRPr="001E7441" w14:paraId="5F1339C8" w14:textId="77777777" w:rsidTr="0099093E">
        <w:tc>
          <w:tcPr>
            <w:tcW w:w="2830" w:type="dxa"/>
          </w:tcPr>
          <w:p w14:paraId="15CDB170" w14:textId="77777777" w:rsidR="001E7441" w:rsidRPr="001E7441" w:rsidRDefault="001E7441" w:rsidP="0099093E">
            <w:pPr>
              <w:jc w:val="cente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Циљ 4</w:t>
            </w:r>
          </w:p>
        </w:tc>
        <w:tc>
          <w:tcPr>
            <w:tcW w:w="6096" w:type="dxa"/>
          </w:tcPr>
          <w:p w14:paraId="0F1CCDE3" w14:textId="77777777" w:rsidR="001E7441" w:rsidRPr="001E7441" w:rsidRDefault="001E7441" w:rsidP="0099093E">
            <w:pPr>
              <w:jc w:val="center"/>
              <w:rPr>
                <w:rFonts w:ascii="Times New Roman" w:hAnsi="Times New Roman" w:cs="Times New Roman"/>
                <w:b/>
                <w:bCs/>
                <w:color w:val="000000" w:themeColor="text1"/>
                <w:szCs w:val="24"/>
                <w:lang w:val="sr-Cyrl-BA"/>
              </w:rPr>
            </w:pPr>
            <w:r w:rsidRPr="001E7441">
              <w:rPr>
                <w:rFonts w:ascii="Times New Roman" w:hAnsi="Times New Roman" w:cs="Times New Roman"/>
                <w:b/>
                <w:bCs/>
                <w:color w:val="000000" w:themeColor="text1"/>
                <w:szCs w:val="24"/>
                <w:lang w:val="sr-Cyrl-BA"/>
              </w:rPr>
              <w:t>Опис мјере</w:t>
            </w:r>
          </w:p>
        </w:tc>
      </w:tr>
      <w:tr w:rsidR="001E7441" w:rsidRPr="001E7441" w14:paraId="43F81C78" w14:textId="77777777" w:rsidTr="0099093E">
        <w:tc>
          <w:tcPr>
            <w:tcW w:w="2830" w:type="dxa"/>
          </w:tcPr>
          <w:p w14:paraId="7F9C8FF5" w14:textId="77777777" w:rsidR="001E7441" w:rsidRPr="001E7441" w:rsidRDefault="001E7441" w:rsidP="0099093E">
            <w:pPr>
              <w:jc w:val="center"/>
              <w:rPr>
                <w:rFonts w:ascii="Times New Roman" w:hAnsi="Times New Roman" w:cs="Times New Roman"/>
                <w:color w:val="000000" w:themeColor="text1"/>
                <w:sz w:val="24"/>
                <w:szCs w:val="28"/>
                <w:lang w:val="sr-Cyrl-BA"/>
              </w:rPr>
            </w:pPr>
          </w:p>
          <w:p w14:paraId="344BB632" w14:textId="77777777" w:rsidR="001E7441" w:rsidRPr="001E7441" w:rsidRDefault="001E7441" w:rsidP="0099093E">
            <w:pPr>
              <w:jc w:val="cente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Санирање и затварање локалне депоније 100%</w:t>
            </w:r>
          </w:p>
        </w:tc>
        <w:tc>
          <w:tcPr>
            <w:tcW w:w="6096" w:type="dxa"/>
          </w:tcPr>
          <w:p w14:paraId="5799704F"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-израда Плана активности затварања и санације депоније</w:t>
            </w:r>
          </w:p>
          <w:p w14:paraId="34765FDD"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 xml:space="preserve">-расписивање тендера ради одабира извођача радова </w:t>
            </w:r>
          </w:p>
          <w:p w14:paraId="3C4880F8"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-обавјештавање јавности и мјесног становништва о активностима уклањања дивљих одлагалишта и забрани поновног одлагања отпада на ова мјеста</w:t>
            </w:r>
          </w:p>
          <w:p w14:paraId="44888236"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-постављање табли са натписом о забрани одлагања отпада</w:t>
            </w:r>
          </w:p>
        </w:tc>
      </w:tr>
      <w:tr w:rsidR="001E7441" w:rsidRPr="001E7441" w14:paraId="45C9D455" w14:textId="77777777" w:rsidTr="0099093E">
        <w:tc>
          <w:tcPr>
            <w:tcW w:w="2830" w:type="dxa"/>
          </w:tcPr>
          <w:p w14:paraId="2069130B" w14:textId="77777777" w:rsidR="001E7441" w:rsidRPr="001E7441" w:rsidRDefault="001E7441" w:rsidP="0099093E">
            <w:pPr>
              <w:jc w:val="center"/>
              <w:rPr>
                <w:rFonts w:ascii="Times New Roman" w:hAnsi="Times New Roman" w:cs="Times New Roman"/>
                <w:b/>
                <w:bCs/>
                <w:color w:val="000000" w:themeColor="text1"/>
                <w:sz w:val="24"/>
                <w:szCs w:val="28"/>
                <w:lang w:val="sr-Cyrl-BA"/>
              </w:rPr>
            </w:pPr>
            <w:r w:rsidRPr="001E7441">
              <w:rPr>
                <w:rFonts w:ascii="Times New Roman" w:hAnsi="Times New Roman" w:cs="Times New Roman"/>
                <w:b/>
                <w:bCs/>
                <w:color w:val="000000" w:themeColor="text1"/>
                <w:sz w:val="24"/>
                <w:szCs w:val="28"/>
                <w:lang w:val="sr-Cyrl-BA"/>
              </w:rPr>
              <w:t>Циљ 5</w:t>
            </w:r>
          </w:p>
        </w:tc>
        <w:tc>
          <w:tcPr>
            <w:tcW w:w="6096" w:type="dxa"/>
          </w:tcPr>
          <w:p w14:paraId="7A0C529A" w14:textId="77777777" w:rsidR="001E7441" w:rsidRPr="001E7441" w:rsidRDefault="001E7441" w:rsidP="0099093E">
            <w:pPr>
              <w:jc w:val="center"/>
              <w:rPr>
                <w:rFonts w:ascii="Times New Roman" w:hAnsi="Times New Roman" w:cs="Times New Roman"/>
                <w:b/>
                <w:bCs/>
                <w:color w:val="000000" w:themeColor="text1"/>
                <w:szCs w:val="24"/>
                <w:lang w:val="sr-Cyrl-BA"/>
              </w:rPr>
            </w:pPr>
            <w:r w:rsidRPr="001E7441">
              <w:rPr>
                <w:rFonts w:ascii="Times New Roman" w:hAnsi="Times New Roman" w:cs="Times New Roman"/>
                <w:b/>
                <w:bCs/>
                <w:color w:val="000000" w:themeColor="text1"/>
                <w:szCs w:val="24"/>
                <w:lang w:val="sr-Cyrl-BA"/>
              </w:rPr>
              <w:t>Опис мјере</w:t>
            </w:r>
          </w:p>
        </w:tc>
      </w:tr>
      <w:tr w:rsidR="001E7441" w:rsidRPr="001E7441" w14:paraId="31B64877" w14:textId="77777777" w:rsidTr="0099093E">
        <w:tc>
          <w:tcPr>
            <w:tcW w:w="2830" w:type="dxa"/>
          </w:tcPr>
          <w:p w14:paraId="6AE39A6A" w14:textId="77777777" w:rsidR="001E7441" w:rsidRPr="001E7441" w:rsidRDefault="001E7441" w:rsidP="0099093E">
            <w:pPr>
              <w:rPr>
                <w:rFonts w:ascii="Times New Roman" w:hAnsi="Times New Roman" w:cs="Times New Roman"/>
                <w:color w:val="000000" w:themeColor="text1"/>
                <w:sz w:val="24"/>
                <w:szCs w:val="28"/>
                <w:lang w:val="sr-Cyrl-BA"/>
              </w:rPr>
            </w:pPr>
          </w:p>
          <w:p w14:paraId="38A7D709" w14:textId="77777777" w:rsidR="001E7441" w:rsidRPr="001E7441" w:rsidRDefault="001E7441" w:rsidP="0099093E">
            <w:pPr>
              <w:jc w:val="cente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Јачање свијести грађана о проблематици управљања чврстим отпадом</w:t>
            </w:r>
          </w:p>
        </w:tc>
        <w:tc>
          <w:tcPr>
            <w:tcW w:w="6096" w:type="dxa"/>
          </w:tcPr>
          <w:p w14:paraId="19F137EF"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Подизање свијести:</w:t>
            </w:r>
          </w:p>
          <w:p w14:paraId="55FB8020"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-организовање едукације по МЗ, школама и предшколским установама</w:t>
            </w:r>
          </w:p>
          <w:p w14:paraId="2C6F1D39"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-израда билтена,</w:t>
            </w:r>
          </w:p>
          <w:p w14:paraId="3DC0E621" w14:textId="18A715EB"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-израда еколошких кале</w:t>
            </w:r>
            <w:r w:rsidR="009F6593">
              <w:rPr>
                <w:rFonts w:ascii="Times New Roman" w:hAnsi="Times New Roman" w:cs="Times New Roman"/>
                <w:color w:val="000000" w:themeColor="text1"/>
                <w:sz w:val="24"/>
                <w:szCs w:val="28"/>
                <w:lang w:val="sr-Cyrl-BA"/>
              </w:rPr>
              <w:t>н</w:t>
            </w:r>
            <w:r w:rsidRPr="001E7441">
              <w:rPr>
                <w:rFonts w:ascii="Times New Roman" w:hAnsi="Times New Roman" w:cs="Times New Roman"/>
                <w:color w:val="000000" w:themeColor="text1"/>
                <w:sz w:val="24"/>
                <w:szCs w:val="28"/>
                <w:lang w:val="sr-Cyrl-BA"/>
              </w:rPr>
              <w:t>дара,</w:t>
            </w:r>
          </w:p>
          <w:p w14:paraId="2C495256"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Континуирано информисање (обавјештавање) и упозоравање јавности путем:</w:t>
            </w:r>
          </w:p>
          <w:p w14:paraId="13E878A0" w14:textId="7AFBBEBD"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w:t>
            </w:r>
            <w:r w:rsidR="009F6593">
              <w:rPr>
                <w:rFonts w:ascii="Times New Roman" w:hAnsi="Times New Roman" w:cs="Times New Roman"/>
                <w:color w:val="000000" w:themeColor="text1"/>
                <w:sz w:val="24"/>
                <w:szCs w:val="28"/>
                <w:lang w:val="sr-Cyrl-BA"/>
              </w:rPr>
              <w:t>в</w:t>
            </w:r>
            <w:r w:rsidRPr="001E7441">
              <w:rPr>
                <w:rFonts w:ascii="Times New Roman" w:hAnsi="Times New Roman" w:cs="Times New Roman"/>
                <w:color w:val="000000" w:themeColor="text1"/>
                <w:sz w:val="24"/>
                <w:szCs w:val="28"/>
                <w:lang w:val="sr-Cyrl-BA"/>
              </w:rPr>
              <w:t>еб странице општине,</w:t>
            </w:r>
          </w:p>
          <w:p w14:paraId="58683B42" w14:textId="77777777" w:rsidR="001E7441" w:rsidRPr="001E7441" w:rsidRDefault="001E7441" w:rsidP="0099093E">
            <w:pPr>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-локалних радија.</w:t>
            </w:r>
          </w:p>
        </w:tc>
      </w:tr>
    </w:tbl>
    <w:p w14:paraId="24E0619F" w14:textId="77777777" w:rsidR="00C264C9" w:rsidRDefault="00C264C9" w:rsidP="00C264C9">
      <w:pPr>
        <w:tabs>
          <w:tab w:val="left" w:pos="3540"/>
        </w:tabs>
        <w:jc w:val="both"/>
        <w:rPr>
          <w:szCs w:val="24"/>
          <w:lang w:val="sr-Cyrl-BA"/>
        </w:rPr>
      </w:pPr>
    </w:p>
    <w:p w14:paraId="2F43C675" w14:textId="3F35E301" w:rsidR="001E7441" w:rsidRPr="001E7441" w:rsidRDefault="001E7441" w:rsidP="0096195D">
      <w:pPr>
        <w:pStyle w:val="Heading2"/>
        <w:numPr>
          <w:ilvl w:val="1"/>
          <w:numId w:val="8"/>
        </w:numPr>
        <w:rPr>
          <w:rFonts w:ascii="Times New Roman" w:hAnsi="Times New Roman" w:cs="Times New Roman"/>
          <w:color w:val="auto"/>
          <w:lang w:val="sr-Cyrl-CS" w:eastAsia="sr-Latn-CS"/>
        </w:rPr>
      </w:pPr>
      <w:bookmarkStart w:id="37" w:name="_Toc184363795"/>
      <w:r>
        <w:rPr>
          <w:rFonts w:ascii="Times New Roman" w:hAnsi="Times New Roman" w:cs="Times New Roman"/>
          <w:b/>
          <w:bCs/>
          <w:color w:val="auto"/>
          <w:lang w:val="sr-Cyrl-CS" w:eastAsia="sr-Latn-CS"/>
        </w:rPr>
        <w:t>Анализа ризика</w:t>
      </w:r>
      <w:bookmarkEnd w:id="37"/>
    </w:p>
    <w:p w14:paraId="115261A0" w14:textId="2077FCD0" w:rsidR="001E7441" w:rsidRPr="001E7441" w:rsidRDefault="001E7441" w:rsidP="001E7441">
      <w:pPr>
        <w:rPr>
          <w:lang w:val="sr-Cyrl-CS" w:eastAsia="sr-Latn-CS"/>
        </w:rPr>
      </w:pPr>
    </w:p>
    <w:p w14:paraId="72EDD7BD" w14:textId="48C3A29A" w:rsidR="001E7441" w:rsidRPr="001E7441" w:rsidRDefault="001E7441" w:rsidP="001E7441">
      <w:pPr>
        <w:ind w:firstLine="360"/>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У току имплементације Плана управљања отпадом за општину Брод ризици који би могли угрозити имплементацију и достизање зацртаних циљева</w:t>
      </w:r>
      <w:r w:rsidR="009F6593">
        <w:rPr>
          <w:rFonts w:ascii="Times New Roman" w:hAnsi="Times New Roman" w:cs="Times New Roman"/>
          <w:color w:val="000000" w:themeColor="text1"/>
          <w:sz w:val="24"/>
          <w:szCs w:val="28"/>
          <w:lang w:val="sr-Cyrl-BA"/>
        </w:rPr>
        <w:t xml:space="preserve"> </w:t>
      </w:r>
      <w:r w:rsidRPr="001E7441">
        <w:rPr>
          <w:rFonts w:ascii="Times New Roman" w:hAnsi="Times New Roman" w:cs="Times New Roman"/>
          <w:color w:val="000000" w:themeColor="text1"/>
          <w:sz w:val="24"/>
          <w:szCs w:val="28"/>
          <w:lang w:val="sr-Cyrl-BA"/>
        </w:rPr>
        <w:t>могу бити:</w:t>
      </w:r>
    </w:p>
    <w:p w14:paraId="297A5656"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непроналажење средстава за имплементацију програма,</w:t>
      </w:r>
    </w:p>
    <w:p w14:paraId="554EF1A4"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недоношење квалитетнијег Закона о комуналним дјелатностима,</w:t>
      </w:r>
    </w:p>
    <w:p w14:paraId="5098F698"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недостајање механизма за ефикаснији систем наплате,</w:t>
      </w:r>
    </w:p>
    <w:p w14:paraId="17391324"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лоша сарадња надлежних служби,</w:t>
      </w:r>
    </w:p>
    <w:p w14:paraId="03A01177"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неадекватно санкционисање неплатиша комуналне услуге,</w:t>
      </w:r>
    </w:p>
    <w:p w14:paraId="2ECABD5A" w14:textId="77777777" w:rsidR="001E7441" w:rsidRP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лоше проведене кампање подизања свијести становништва,</w:t>
      </w:r>
    </w:p>
    <w:p w14:paraId="32CEE53C" w14:textId="62A5C3FD" w:rsidR="001E7441" w:rsidRDefault="001E7441" w:rsidP="0096195D">
      <w:pPr>
        <w:pStyle w:val="ListParagraph"/>
        <w:numPr>
          <w:ilvl w:val="0"/>
          <w:numId w:val="23"/>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незаинтересованост НВО и других организацијаза реализацију пројеката подизања јавне свијести.</w:t>
      </w:r>
    </w:p>
    <w:p w14:paraId="0C5CB427" w14:textId="00D49970" w:rsidR="001E7441" w:rsidRDefault="001E7441" w:rsidP="001E7441">
      <w:pPr>
        <w:spacing w:after="0" w:line="240" w:lineRule="auto"/>
        <w:jc w:val="both"/>
        <w:rPr>
          <w:rFonts w:ascii="Times New Roman" w:hAnsi="Times New Roman" w:cs="Times New Roman"/>
          <w:color w:val="000000" w:themeColor="text1"/>
          <w:sz w:val="24"/>
          <w:szCs w:val="28"/>
          <w:lang w:val="sr-Cyrl-BA"/>
        </w:rPr>
      </w:pPr>
    </w:p>
    <w:p w14:paraId="770EFBF5" w14:textId="14E4CE88" w:rsidR="001E7441" w:rsidRDefault="001E7441" w:rsidP="001E7441">
      <w:pPr>
        <w:spacing w:after="0" w:line="240" w:lineRule="auto"/>
        <w:jc w:val="both"/>
        <w:rPr>
          <w:rFonts w:ascii="Times New Roman" w:hAnsi="Times New Roman" w:cs="Times New Roman"/>
          <w:color w:val="000000" w:themeColor="text1"/>
          <w:sz w:val="24"/>
          <w:szCs w:val="28"/>
          <w:lang w:val="sr-Cyrl-BA"/>
        </w:rPr>
      </w:pPr>
    </w:p>
    <w:p w14:paraId="68E043FD" w14:textId="26EF3EB3" w:rsidR="001E7441" w:rsidRDefault="001E7441" w:rsidP="0096195D">
      <w:pPr>
        <w:pStyle w:val="Heading2"/>
        <w:numPr>
          <w:ilvl w:val="1"/>
          <w:numId w:val="8"/>
        </w:numPr>
        <w:rPr>
          <w:rFonts w:ascii="Times New Roman" w:hAnsi="Times New Roman" w:cs="Times New Roman"/>
          <w:b/>
          <w:bCs/>
          <w:color w:val="auto"/>
          <w:lang w:val="sr-Cyrl-CS" w:eastAsia="sr-Latn-CS"/>
        </w:rPr>
      </w:pPr>
      <w:bookmarkStart w:id="38" w:name="_Toc184363796"/>
      <w:r>
        <w:rPr>
          <w:rFonts w:ascii="Times New Roman" w:hAnsi="Times New Roman" w:cs="Times New Roman"/>
          <w:b/>
          <w:bCs/>
          <w:color w:val="auto"/>
          <w:lang w:val="sr-Cyrl-CS" w:eastAsia="sr-Latn-CS"/>
        </w:rPr>
        <w:t>Мониторинг имплементације</w:t>
      </w:r>
      <w:bookmarkEnd w:id="38"/>
    </w:p>
    <w:p w14:paraId="43452F32" w14:textId="111ABD9D" w:rsidR="001E7441" w:rsidRPr="001E7441" w:rsidRDefault="001E7441" w:rsidP="001E7441">
      <w:pPr>
        <w:spacing w:after="0"/>
        <w:rPr>
          <w:rFonts w:ascii="Times New Roman" w:hAnsi="Times New Roman" w:cs="Times New Roman"/>
          <w:sz w:val="24"/>
          <w:szCs w:val="24"/>
          <w:lang w:val="sr-Cyrl-CS" w:eastAsia="sr-Latn-CS"/>
        </w:rPr>
      </w:pPr>
    </w:p>
    <w:p w14:paraId="0533985D" w14:textId="77777777" w:rsidR="001E7441" w:rsidRPr="001E7441" w:rsidRDefault="001E7441" w:rsidP="000C6288">
      <w:pPr>
        <w:spacing w:after="0"/>
        <w:ind w:firstLine="851"/>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Праћење имплементације Локалног плана управљања отпадом у свим његовим сегментима, утврђеној динамици и роковима за реализацију врши мониторинг тим од три члана којег ће именовати Скупштина Општине а сачињавају га:</w:t>
      </w:r>
    </w:p>
    <w:p w14:paraId="2768CFA6" w14:textId="77777777" w:rsidR="001E7441" w:rsidRPr="001E7441" w:rsidRDefault="001E7441" w:rsidP="001E7441">
      <w:pPr>
        <w:spacing w:after="0"/>
        <w:jc w:val="both"/>
        <w:rPr>
          <w:rFonts w:ascii="Times New Roman" w:hAnsi="Times New Roman" w:cs="Times New Roman"/>
          <w:color w:val="000000" w:themeColor="text1"/>
          <w:sz w:val="24"/>
          <w:szCs w:val="28"/>
          <w:lang w:val="sr-Cyrl-BA"/>
        </w:rPr>
      </w:pPr>
    </w:p>
    <w:p w14:paraId="7AF2DF0E" w14:textId="77777777" w:rsidR="001E7441" w:rsidRPr="001E7441" w:rsidRDefault="001E7441" w:rsidP="0096195D">
      <w:pPr>
        <w:pStyle w:val="ListParagraph"/>
        <w:numPr>
          <w:ilvl w:val="0"/>
          <w:numId w:val="24"/>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представник Скупштине општине Брод,</w:t>
      </w:r>
    </w:p>
    <w:p w14:paraId="52640E6D" w14:textId="77777777" w:rsidR="001E7441" w:rsidRPr="001E7441" w:rsidRDefault="001E7441" w:rsidP="0096195D">
      <w:pPr>
        <w:pStyle w:val="ListParagraph"/>
        <w:numPr>
          <w:ilvl w:val="0"/>
          <w:numId w:val="24"/>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представник надлежне службе у општинској управи општине Брод,</w:t>
      </w:r>
    </w:p>
    <w:p w14:paraId="638A4CA1" w14:textId="77777777" w:rsidR="001E7441" w:rsidRPr="001E7441" w:rsidRDefault="001E7441" w:rsidP="0096195D">
      <w:pPr>
        <w:pStyle w:val="ListParagraph"/>
        <w:numPr>
          <w:ilvl w:val="0"/>
          <w:numId w:val="24"/>
        </w:numPr>
        <w:spacing w:after="0" w:line="240" w:lineRule="auto"/>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представник НВО или УГ која у својој основној дјелатности имају бригу о заштити животне средине средине.</w:t>
      </w:r>
    </w:p>
    <w:p w14:paraId="4BAA9EF2" w14:textId="77777777" w:rsidR="001E7441" w:rsidRPr="001E7441" w:rsidRDefault="001E7441" w:rsidP="001E7441">
      <w:pPr>
        <w:spacing w:after="0"/>
        <w:jc w:val="both"/>
        <w:rPr>
          <w:rFonts w:ascii="Times New Roman" w:hAnsi="Times New Roman" w:cs="Times New Roman"/>
          <w:color w:val="000000" w:themeColor="text1"/>
          <w:sz w:val="24"/>
          <w:szCs w:val="28"/>
          <w:lang w:val="sr-Cyrl-BA"/>
        </w:rPr>
      </w:pPr>
    </w:p>
    <w:p w14:paraId="060E2A42" w14:textId="71EE9087" w:rsidR="001E7441" w:rsidRPr="001E7441" w:rsidRDefault="001E7441" w:rsidP="009F6593">
      <w:pPr>
        <w:spacing w:after="0"/>
        <w:ind w:firstLine="851"/>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t xml:space="preserve">Мониторинг тим ће својим запажањима у току реализације Плана конкретним приједлозима за измјене и допуне Плана извјештавати </w:t>
      </w:r>
      <w:r w:rsidR="009F6593">
        <w:rPr>
          <w:rFonts w:ascii="Times New Roman" w:hAnsi="Times New Roman" w:cs="Times New Roman"/>
          <w:color w:val="000000" w:themeColor="text1"/>
          <w:sz w:val="24"/>
          <w:szCs w:val="28"/>
          <w:lang w:val="sr-Cyrl-BA"/>
        </w:rPr>
        <w:t>Начелника општине</w:t>
      </w:r>
      <w:r w:rsidRPr="001E7441">
        <w:rPr>
          <w:rFonts w:ascii="Times New Roman" w:hAnsi="Times New Roman" w:cs="Times New Roman"/>
          <w:color w:val="000000" w:themeColor="text1"/>
          <w:sz w:val="24"/>
          <w:szCs w:val="28"/>
          <w:lang w:val="sr-Cyrl-BA"/>
        </w:rPr>
        <w:t xml:space="preserve"> најмање два пута годишње</w:t>
      </w:r>
      <w:r w:rsidR="009F6593">
        <w:rPr>
          <w:rFonts w:ascii="Times New Roman" w:hAnsi="Times New Roman" w:cs="Times New Roman"/>
          <w:color w:val="000000" w:themeColor="text1"/>
          <w:sz w:val="24"/>
          <w:szCs w:val="28"/>
          <w:lang w:val="sr-Cyrl-BA"/>
        </w:rPr>
        <w:t>.</w:t>
      </w:r>
    </w:p>
    <w:p w14:paraId="6877D28F" w14:textId="77777777" w:rsidR="001E7441" w:rsidRPr="001E7441" w:rsidRDefault="001E7441" w:rsidP="00C80F6D">
      <w:pPr>
        <w:spacing w:after="0"/>
        <w:ind w:firstLine="851"/>
        <w:jc w:val="both"/>
        <w:rPr>
          <w:rFonts w:ascii="Times New Roman" w:hAnsi="Times New Roman" w:cs="Times New Roman"/>
          <w:color w:val="000000" w:themeColor="text1"/>
          <w:sz w:val="24"/>
          <w:szCs w:val="28"/>
          <w:lang w:val="sr-Cyrl-BA"/>
        </w:rPr>
      </w:pPr>
      <w:r w:rsidRPr="001E7441">
        <w:rPr>
          <w:rFonts w:ascii="Times New Roman" w:hAnsi="Times New Roman" w:cs="Times New Roman"/>
          <w:color w:val="000000" w:themeColor="text1"/>
          <w:sz w:val="24"/>
          <w:szCs w:val="28"/>
          <w:lang w:val="sr-Cyrl-BA"/>
        </w:rPr>
        <w:lastRenderedPageBreak/>
        <w:t xml:space="preserve">Скупштина након анализе достављеног извјештаја од стране мониторинг тима усваја смјернице за даље дјеловање у вези имплементације Плана. </w:t>
      </w:r>
    </w:p>
    <w:p w14:paraId="49E8DB58" w14:textId="77777777" w:rsidR="001E7441" w:rsidRPr="001E7441" w:rsidRDefault="001E7441" w:rsidP="001E7441">
      <w:pPr>
        <w:rPr>
          <w:lang w:val="sr-Cyrl-CS" w:eastAsia="sr-Latn-CS"/>
        </w:rPr>
      </w:pPr>
    </w:p>
    <w:p w14:paraId="7E9D3F9C" w14:textId="567D5AF6" w:rsidR="001E7441" w:rsidRPr="001E7441" w:rsidRDefault="001E7441" w:rsidP="0096195D">
      <w:pPr>
        <w:pStyle w:val="Heading2"/>
        <w:numPr>
          <w:ilvl w:val="1"/>
          <w:numId w:val="8"/>
        </w:numPr>
        <w:rPr>
          <w:rFonts w:ascii="Times New Roman" w:hAnsi="Times New Roman" w:cs="Times New Roman"/>
          <w:color w:val="auto"/>
          <w:lang w:val="sr-Cyrl-CS" w:eastAsia="sr-Latn-CS"/>
        </w:rPr>
      </w:pPr>
      <w:bookmarkStart w:id="39" w:name="_Toc184363797"/>
      <w:r>
        <w:rPr>
          <w:rFonts w:ascii="Times New Roman" w:hAnsi="Times New Roman" w:cs="Times New Roman"/>
          <w:b/>
          <w:bCs/>
          <w:color w:val="auto"/>
          <w:lang w:val="sr-Cyrl-CS" w:eastAsia="sr-Latn-CS"/>
        </w:rPr>
        <w:t>Праћење промјена</w:t>
      </w:r>
      <w:bookmarkEnd w:id="39"/>
    </w:p>
    <w:p w14:paraId="28D40569" w14:textId="77777777" w:rsidR="001E7441" w:rsidRPr="001E7441" w:rsidRDefault="001E7441" w:rsidP="001E7441">
      <w:pPr>
        <w:spacing w:after="0" w:line="240" w:lineRule="auto"/>
        <w:jc w:val="both"/>
        <w:rPr>
          <w:rFonts w:ascii="Times New Roman" w:hAnsi="Times New Roman" w:cs="Times New Roman"/>
          <w:color w:val="000000" w:themeColor="text1"/>
          <w:sz w:val="24"/>
          <w:szCs w:val="28"/>
          <w:lang w:val="sr-Cyrl-BA"/>
        </w:rPr>
      </w:pPr>
    </w:p>
    <w:p w14:paraId="36ACF527" w14:textId="77777777" w:rsidR="00145D50" w:rsidRPr="00145D50" w:rsidRDefault="00145D50" w:rsidP="004B1101">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За развој, имплементацију, мониторинг и ревизију Плана управљања отпадом општине Брод, биће задужен тим којег ће именовати општински начелник, најкасније 30 дана по усвајању Плана и његовој објави у „Службеном гласнику“ општине Брод.</w:t>
      </w:r>
    </w:p>
    <w:p w14:paraId="2445A78C" w14:textId="77777777" w:rsidR="00145D50" w:rsidRPr="00145D50" w:rsidRDefault="00145D50" w:rsidP="004B1101">
      <w:pPr>
        <w:spacing w:after="0"/>
        <w:ind w:firstLine="851"/>
        <w:jc w:val="both"/>
        <w:rPr>
          <w:rFonts w:ascii="Times New Roman" w:hAnsi="Times New Roman" w:cs="Times New Roman"/>
          <w:sz w:val="24"/>
          <w:szCs w:val="28"/>
          <w:lang w:val="en-US"/>
        </w:rPr>
      </w:pPr>
      <w:r w:rsidRPr="00145D50">
        <w:rPr>
          <w:rFonts w:ascii="Times New Roman" w:hAnsi="Times New Roman" w:cs="Times New Roman"/>
          <w:sz w:val="24"/>
          <w:szCs w:val="28"/>
          <w:lang w:val="sr-Cyrl-BA"/>
        </w:rPr>
        <w:t>Мониторинг и ревизија су основни дијелови процеса имплементације. Мониторинг ће одредити да ли су акције из Локалног плана управљања отпадом постигнуте, и да ли је отпад у хијерархији у складу са принципима стратегије управљања отпадом.</w:t>
      </w:r>
    </w:p>
    <w:p w14:paraId="1F395930" w14:textId="478C7F0C" w:rsidR="00145D50" w:rsidRPr="00145D50" w:rsidRDefault="00145D50" w:rsidP="004B1101">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 xml:space="preserve">Потребно је правити годишње извјештаје о имплементацији плана које треба презентовати </w:t>
      </w:r>
      <w:r w:rsidR="009F6593">
        <w:rPr>
          <w:rFonts w:ascii="Times New Roman" w:hAnsi="Times New Roman" w:cs="Times New Roman"/>
          <w:sz w:val="24"/>
          <w:szCs w:val="28"/>
          <w:lang w:val="sr-Cyrl-BA"/>
        </w:rPr>
        <w:t>Начелнику општине</w:t>
      </w:r>
      <w:r w:rsidRPr="00145D50">
        <w:rPr>
          <w:rFonts w:ascii="Times New Roman" w:hAnsi="Times New Roman" w:cs="Times New Roman"/>
          <w:sz w:val="24"/>
          <w:szCs w:val="28"/>
          <w:lang w:val="sr-Cyrl-BA"/>
        </w:rPr>
        <w:t xml:space="preserve">, са кратким приказом развојног плана за наредну годину. Процес избора најприхватљивијих опција за животну средину је озбиљан и осјетљив процес, који укључује локалну самоуправу и велики број кључних заинтересованих страна уз обавезно укључивање јавности. </w:t>
      </w:r>
    </w:p>
    <w:p w14:paraId="761F4A2B" w14:textId="7C7F38A9" w:rsidR="00145D50" w:rsidRPr="00145D50" w:rsidRDefault="00145D50" w:rsidP="004B1101">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 xml:space="preserve">Локални план управљања отпадом општине Брод потребно је ревидовати након сваких годину дана, односно након усвајања Регионалног плана управљања отпадом, али и након </w:t>
      </w:r>
      <w:r w:rsidR="00020B45">
        <w:rPr>
          <w:rFonts w:ascii="Times New Roman" w:hAnsi="Times New Roman" w:cs="Times New Roman"/>
          <w:sz w:val="24"/>
          <w:szCs w:val="28"/>
          <w:lang w:val="sr-Cyrl-BA"/>
        </w:rPr>
        <w:t>5 (пет)</w:t>
      </w:r>
      <w:r w:rsidRPr="00145D50">
        <w:rPr>
          <w:rFonts w:ascii="Times New Roman" w:hAnsi="Times New Roman" w:cs="Times New Roman"/>
          <w:sz w:val="24"/>
          <w:szCs w:val="28"/>
          <w:lang w:val="sr-Cyrl-BA"/>
        </w:rPr>
        <w:t xml:space="preserve"> година са циљем утврђивања да ли предложена рјешења приликом израде плана и даље представљају најбоља рјешења са финансијског и аспекта заштите животне средине. Такође, тада се може извршити и усклађивање плана са евентуалним промјенама у законској регулативи која се односи на управљање отпадом.</w:t>
      </w:r>
    </w:p>
    <w:p w14:paraId="296D5B9E" w14:textId="7C87C38C" w:rsidR="00781D7C" w:rsidRDefault="00145D50" w:rsidP="004B1101">
      <w:pPr>
        <w:spacing w:after="0"/>
        <w:ind w:firstLine="851"/>
        <w:jc w:val="both"/>
        <w:rPr>
          <w:rFonts w:ascii="Times New Roman" w:hAnsi="Times New Roman" w:cs="Times New Roman"/>
          <w:sz w:val="24"/>
          <w:szCs w:val="28"/>
          <w:lang w:val="sr-Cyrl-BA"/>
        </w:rPr>
      </w:pPr>
      <w:r w:rsidRPr="00145D50">
        <w:rPr>
          <w:rFonts w:ascii="Times New Roman" w:hAnsi="Times New Roman" w:cs="Times New Roman"/>
          <w:sz w:val="24"/>
          <w:szCs w:val="28"/>
          <w:lang w:val="sr-Cyrl-BA"/>
        </w:rPr>
        <w:t>Да би се осигурало да Локални план управљања отпадом постане стварност, основно је праћење и извјештавање о његовој имплементацији.</w:t>
      </w:r>
    </w:p>
    <w:p w14:paraId="7F65C4F2" w14:textId="77777777" w:rsidR="00781D7C" w:rsidRDefault="00781D7C" w:rsidP="004B1101">
      <w:pPr>
        <w:ind w:firstLine="851"/>
        <w:rPr>
          <w:rFonts w:ascii="Times New Roman" w:hAnsi="Times New Roman" w:cs="Times New Roman"/>
          <w:sz w:val="24"/>
          <w:szCs w:val="28"/>
          <w:lang w:val="sr-Cyrl-BA"/>
        </w:rPr>
      </w:pPr>
      <w:r>
        <w:rPr>
          <w:rFonts w:ascii="Times New Roman" w:hAnsi="Times New Roman" w:cs="Times New Roman"/>
          <w:sz w:val="24"/>
          <w:szCs w:val="28"/>
          <w:lang w:val="sr-Cyrl-BA"/>
        </w:rPr>
        <w:br w:type="page"/>
      </w:r>
    </w:p>
    <w:p w14:paraId="4089AB91" w14:textId="207F63D1" w:rsidR="00145D50" w:rsidRDefault="00781D7C" w:rsidP="00781D7C">
      <w:pPr>
        <w:pStyle w:val="Heading1"/>
        <w:rPr>
          <w:rFonts w:ascii="Times New Roman" w:hAnsi="Times New Roman" w:cs="Times New Roman"/>
          <w:b/>
          <w:color w:val="auto"/>
          <w:lang w:val="sr-Cyrl-BA"/>
        </w:rPr>
      </w:pPr>
      <w:bookmarkStart w:id="40" w:name="_Toc184363798"/>
      <w:r w:rsidRPr="00781D7C">
        <w:rPr>
          <w:rFonts w:ascii="Times New Roman" w:hAnsi="Times New Roman" w:cs="Times New Roman"/>
          <w:b/>
          <w:color w:val="auto"/>
          <w:lang w:val="sr-Cyrl-BA"/>
        </w:rPr>
        <w:lastRenderedPageBreak/>
        <w:t>Значење израза</w:t>
      </w:r>
      <w:bookmarkEnd w:id="40"/>
    </w:p>
    <w:p w14:paraId="2E3FC0C0" w14:textId="77777777" w:rsidR="00091763" w:rsidRDefault="00091763" w:rsidP="00091763">
      <w:pPr>
        <w:rPr>
          <w:lang w:val="sr-Cyrl-BA"/>
        </w:rPr>
      </w:pPr>
    </w:p>
    <w:p w14:paraId="445FBB6B" w14:textId="77777777" w:rsidR="00091763" w:rsidRPr="00E928BF" w:rsidRDefault="00091763" w:rsidP="00091763">
      <w:pPr>
        <w:spacing w:after="0" w:line="240" w:lineRule="auto"/>
        <w:rPr>
          <w:rFonts w:ascii="Times New Roman" w:eastAsia="Times New Roman" w:hAnsi="Times New Roman" w:cs="Times New Roman"/>
          <w:b/>
          <w:bCs/>
          <w:sz w:val="24"/>
          <w:szCs w:val="24"/>
          <w:lang w:val="sr-Cyrl-CS"/>
        </w:rPr>
      </w:pPr>
      <w:r w:rsidRPr="00E928BF">
        <w:rPr>
          <w:rFonts w:ascii="Times New Roman" w:eastAsia="Times New Roman" w:hAnsi="Times New Roman" w:cs="Times New Roman"/>
          <w:b/>
          <w:bCs/>
          <w:sz w:val="24"/>
          <w:szCs w:val="24"/>
          <w:lang w:val="sr-Cyrl-CS"/>
        </w:rPr>
        <w:t>Поједини изрази употребљени у овом Плану управљања отпадом имају сљедеће значење:</w:t>
      </w:r>
    </w:p>
    <w:p w14:paraId="27A5E378" w14:textId="77777777" w:rsidR="00091763" w:rsidRPr="00E928BF" w:rsidRDefault="00091763" w:rsidP="00091763">
      <w:pPr>
        <w:spacing w:after="0" w:line="240" w:lineRule="auto"/>
        <w:rPr>
          <w:rFonts w:ascii="Times New Roman" w:eastAsia="Times New Roman" w:hAnsi="Times New Roman" w:cs="Times New Roman"/>
          <w:b/>
          <w:bCs/>
          <w:sz w:val="24"/>
          <w:szCs w:val="24"/>
          <w:lang w:val="sr-Cyrl-CS"/>
        </w:rPr>
      </w:pPr>
    </w:p>
    <w:p w14:paraId="22144624"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 xml:space="preserve">Амбалажни отпад – </w:t>
      </w:r>
      <w:r w:rsidRPr="00E928BF">
        <w:rPr>
          <w:rFonts w:ascii="Times New Roman" w:eastAsia="Times New Roman" w:hAnsi="Times New Roman" w:cs="Times New Roman"/>
          <w:bCs/>
          <w:sz w:val="24"/>
          <w:szCs w:val="24"/>
          <w:lang w:val="sr-Cyrl-CS"/>
        </w:rPr>
        <w:t>свака амбалажа или амбалажни материјал који не може да се искористи у првобитне сврхе, изузев остатак</w:t>
      </w:r>
      <w:r>
        <w:rPr>
          <w:rFonts w:ascii="Times New Roman" w:eastAsia="Times New Roman" w:hAnsi="Times New Roman" w:cs="Times New Roman"/>
          <w:bCs/>
          <w:sz w:val="24"/>
          <w:szCs w:val="24"/>
          <w:lang w:val="sr-Cyrl-CS"/>
        </w:rPr>
        <w:t>а насталих у процесу производње.</w:t>
      </w:r>
    </w:p>
    <w:p w14:paraId="7ED39ADB" w14:textId="77777777" w:rsidR="00091763" w:rsidRPr="00E928BF" w:rsidRDefault="00091763" w:rsidP="00091763">
      <w:pPr>
        <w:spacing w:after="0" w:line="240" w:lineRule="auto"/>
        <w:rPr>
          <w:rFonts w:ascii="Times New Roman" w:eastAsia="Times New Roman" w:hAnsi="Times New Roman" w:cs="Times New Roman"/>
          <w:bCs/>
          <w:sz w:val="24"/>
          <w:szCs w:val="24"/>
          <w:lang w:val="sr-Cyrl-CS"/>
        </w:rPr>
      </w:pPr>
    </w:p>
    <w:p w14:paraId="16E8C437"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 xml:space="preserve">Власник отпада – </w:t>
      </w:r>
      <w:r w:rsidRPr="00E928BF">
        <w:rPr>
          <w:rFonts w:ascii="Times New Roman" w:eastAsia="Times New Roman" w:hAnsi="Times New Roman" w:cs="Times New Roman"/>
          <w:bCs/>
          <w:sz w:val="24"/>
          <w:szCs w:val="24"/>
          <w:lang w:val="sr-Cyrl-CS"/>
        </w:rPr>
        <w:t>је произвођач отпада, лице које учествује у промету отпада као посредни држалац отпада или правно или фи</w:t>
      </w:r>
      <w:r>
        <w:rPr>
          <w:rFonts w:ascii="Times New Roman" w:eastAsia="Times New Roman" w:hAnsi="Times New Roman" w:cs="Times New Roman"/>
          <w:bCs/>
          <w:sz w:val="24"/>
          <w:szCs w:val="24"/>
          <w:lang w:val="sr-Cyrl-CS"/>
        </w:rPr>
        <w:t>зичко лице које посједује отпад.</w:t>
      </w:r>
    </w:p>
    <w:p w14:paraId="7ABC20CF"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1E439332"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Депонија</w:t>
      </w:r>
      <w:r w:rsidRPr="00E928BF">
        <w:rPr>
          <w:rFonts w:ascii="Times New Roman" w:eastAsia="Times New Roman" w:hAnsi="Times New Roman" w:cs="Times New Roman"/>
          <w:bCs/>
          <w:sz w:val="24"/>
          <w:szCs w:val="24"/>
          <w:lang w:val="sr-Cyrl-CS"/>
        </w:rPr>
        <w:t xml:space="preserve"> – је мјесто за одлагање отпада на површини или испод површине земље гдје се отпад одлаже, а то укључује и: интерна мјеста за одлагање (депонија гдје произвођач одлаже сопствени отпад на мјесту настанка), стална мјеста (више од годину дана) која се користе за привремено складиштење отпада, осим трансфер станица и складиштења отпада прије третмана или поновног искоришћења (период краћи од три године) или складиштења отпада прије одлагањ</w:t>
      </w:r>
      <w:r>
        <w:rPr>
          <w:rFonts w:ascii="Times New Roman" w:eastAsia="Times New Roman" w:hAnsi="Times New Roman" w:cs="Times New Roman"/>
          <w:bCs/>
          <w:sz w:val="24"/>
          <w:szCs w:val="24"/>
          <w:lang w:val="sr-Cyrl-CS"/>
        </w:rPr>
        <w:t>а (период краћи од годину дана).</w:t>
      </w:r>
    </w:p>
    <w:p w14:paraId="2172B185"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4810F250"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Индустријски отпад</w:t>
      </w:r>
      <w:r w:rsidRPr="00E928BF">
        <w:rPr>
          <w:rFonts w:ascii="Times New Roman" w:eastAsia="Times New Roman" w:hAnsi="Times New Roman" w:cs="Times New Roman"/>
          <w:bCs/>
          <w:sz w:val="24"/>
          <w:szCs w:val="24"/>
          <w:lang w:val="sr-Cyrl-CS"/>
        </w:rPr>
        <w:t xml:space="preserve"> – је отпад из било које индустрије или са локације на којој се налази индустрија, осим јаловине и пратећих минералних с</w:t>
      </w:r>
      <w:r>
        <w:rPr>
          <w:rFonts w:ascii="Times New Roman" w:eastAsia="Times New Roman" w:hAnsi="Times New Roman" w:cs="Times New Roman"/>
          <w:bCs/>
          <w:sz w:val="24"/>
          <w:szCs w:val="24"/>
          <w:lang w:val="sr-Cyrl-CS"/>
        </w:rPr>
        <w:t>ировина из рудника и каменолома.</w:t>
      </w:r>
    </w:p>
    <w:p w14:paraId="4D2CCD57"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4ACE5A1F"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Инертни отпад</w:t>
      </w:r>
      <w:r w:rsidRPr="00E928BF">
        <w:rPr>
          <w:rFonts w:ascii="Times New Roman" w:eastAsia="Times New Roman" w:hAnsi="Times New Roman" w:cs="Times New Roman"/>
          <w:bCs/>
          <w:sz w:val="24"/>
          <w:szCs w:val="24"/>
          <w:lang w:val="sr-Cyrl-CS"/>
        </w:rPr>
        <w:t xml:space="preserve"> – је отпад који није подложан било којим физичким, хемијским или биолошким промјенама, не раствара се, не сагоријева или на други начин физички или хемијски реагује, није биолошки разградив или не утиче неповољно на друге материје са којима долази у контакт на начин који може да доведе до загађења животне </w:t>
      </w:r>
      <w:r>
        <w:rPr>
          <w:rFonts w:ascii="Times New Roman" w:eastAsia="Times New Roman" w:hAnsi="Times New Roman" w:cs="Times New Roman"/>
          <w:bCs/>
          <w:sz w:val="24"/>
          <w:szCs w:val="24"/>
          <w:lang w:val="sr-Cyrl-CS"/>
        </w:rPr>
        <w:t>средине или угрози здравље људи.</w:t>
      </w:r>
    </w:p>
    <w:p w14:paraId="69643718"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44A279C5"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Класификација отпада</w:t>
      </w:r>
      <w:r w:rsidRPr="00E928BF">
        <w:rPr>
          <w:rFonts w:ascii="Times New Roman" w:eastAsia="Times New Roman" w:hAnsi="Times New Roman" w:cs="Times New Roman"/>
          <w:bCs/>
          <w:sz w:val="24"/>
          <w:szCs w:val="24"/>
          <w:lang w:val="sr-Cyrl-CS"/>
        </w:rPr>
        <w:t xml:space="preserve"> – је поступак сврставања отпада на једну или више листа отпада које су утврђене посебним прописом, а према његовом пор</w:t>
      </w:r>
      <w:r>
        <w:rPr>
          <w:rFonts w:ascii="Times New Roman" w:eastAsia="Times New Roman" w:hAnsi="Times New Roman" w:cs="Times New Roman"/>
          <w:bCs/>
          <w:sz w:val="24"/>
          <w:szCs w:val="24"/>
          <w:lang w:val="sr-Cyrl-CS"/>
        </w:rPr>
        <w:t>ијеклу, саставу и даљој намјени.</w:t>
      </w:r>
    </w:p>
    <w:p w14:paraId="2826638B"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63C59154"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Комерцијални отпад</w:t>
      </w:r>
      <w:r w:rsidRPr="00E928BF">
        <w:rPr>
          <w:rFonts w:ascii="Times New Roman" w:eastAsia="Times New Roman" w:hAnsi="Times New Roman" w:cs="Times New Roman"/>
          <w:bCs/>
          <w:sz w:val="24"/>
          <w:szCs w:val="24"/>
          <w:lang w:val="sr-Cyrl-CS"/>
        </w:rPr>
        <w:t xml:space="preserve"> – је отпад који настаје у предузећима, установама и другом институцијама које се у цјелини или дјеломично баве трговином, услугама, канцеларијским пословима, спортом, рекреацијом или забавом, осим отпада из дом</w:t>
      </w:r>
      <w:r>
        <w:rPr>
          <w:rFonts w:ascii="Times New Roman" w:eastAsia="Times New Roman" w:hAnsi="Times New Roman" w:cs="Times New Roman"/>
          <w:bCs/>
          <w:sz w:val="24"/>
          <w:szCs w:val="24"/>
          <w:lang w:val="sr-Cyrl-CS"/>
        </w:rPr>
        <w:t>аћинства и индустријског отпада.</w:t>
      </w:r>
    </w:p>
    <w:p w14:paraId="2D652872"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1CCD6A98"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Комунални отпад</w:t>
      </w:r>
      <w:r w:rsidRPr="00E928BF">
        <w:rPr>
          <w:rFonts w:ascii="Times New Roman" w:eastAsia="Times New Roman" w:hAnsi="Times New Roman" w:cs="Times New Roman"/>
          <w:bCs/>
          <w:sz w:val="24"/>
          <w:szCs w:val="24"/>
          <w:lang w:val="sr-Cyrl-CS"/>
        </w:rPr>
        <w:t xml:space="preserve"> – је отпад из домаћинства (кућни отпад) као и други отпад који је због своје природе или састава сличан отпад</w:t>
      </w:r>
      <w:r>
        <w:rPr>
          <w:rFonts w:ascii="Times New Roman" w:eastAsia="Times New Roman" w:hAnsi="Times New Roman" w:cs="Times New Roman"/>
          <w:bCs/>
          <w:sz w:val="24"/>
          <w:szCs w:val="24"/>
          <w:lang w:val="sr-Cyrl-CS"/>
        </w:rPr>
        <w:t>у из домаћинства.</w:t>
      </w:r>
    </w:p>
    <w:p w14:paraId="0F7F0025"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16354464"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Медицински отпад</w:t>
      </w:r>
      <w:r w:rsidRPr="00E928BF">
        <w:rPr>
          <w:rFonts w:ascii="Times New Roman" w:eastAsia="Times New Roman" w:hAnsi="Times New Roman" w:cs="Times New Roman"/>
          <w:bCs/>
          <w:sz w:val="24"/>
          <w:szCs w:val="24"/>
          <w:lang w:val="sr-Cyrl-CS"/>
        </w:rPr>
        <w:t xml:space="preserve"> – је отпад који настаје пружањем здравствених услуга и вршењем научних истраживања и експеримената у области медицине (инфективни, патолошки, хемијски, токсични или фармацеутски отпад, као и цитотоксични лијекови, оштри инструменти итд.</w:t>
      </w:r>
    </w:p>
    <w:p w14:paraId="148D659B"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0F7FA468"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Неопасан отпад</w:t>
      </w:r>
      <w:r w:rsidRPr="00E928BF">
        <w:rPr>
          <w:rFonts w:ascii="Times New Roman" w:eastAsia="Times New Roman" w:hAnsi="Times New Roman" w:cs="Times New Roman"/>
          <w:bCs/>
          <w:sz w:val="24"/>
          <w:szCs w:val="24"/>
          <w:lang w:val="sr-Cyrl-CS"/>
        </w:rPr>
        <w:t xml:space="preserve"> – је отпад који нем</w:t>
      </w:r>
      <w:r>
        <w:rPr>
          <w:rFonts w:ascii="Times New Roman" w:eastAsia="Times New Roman" w:hAnsi="Times New Roman" w:cs="Times New Roman"/>
          <w:bCs/>
          <w:sz w:val="24"/>
          <w:szCs w:val="24"/>
          <w:lang w:val="sr-Cyrl-CS"/>
        </w:rPr>
        <w:t>а карактеристике опасног отпада.</w:t>
      </w:r>
    </w:p>
    <w:p w14:paraId="2ED2ECFE"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6CDAA37D"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lastRenderedPageBreak/>
        <w:t>Одлагање отпада</w:t>
      </w:r>
      <w:r w:rsidRPr="00E928BF">
        <w:rPr>
          <w:rFonts w:ascii="Times New Roman" w:eastAsia="Times New Roman" w:hAnsi="Times New Roman" w:cs="Times New Roman"/>
          <w:bCs/>
          <w:sz w:val="24"/>
          <w:szCs w:val="24"/>
          <w:lang w:val="sr-Cyrl-CS"/>
        </w:rPr>
        <w:t xml:space="preserve"> – је било који поступак или метода уколико не постоје могућности регенерације, рециклаже, прераде, директног поновног коришћења или употреба алтернативних извора енергије у складу са </w:t>
      </w:r>
      <w:r w:rsidRPr="00E928BF">
        <w:rPr>
          <w:rFonts w:ascii="Times New Roman" w:eastAsia="Times New Roman" w:hAnsi="Times New Roman" w:cs="Times New Roman"/>
          <w:bCs/>
          <w:sz w:val="24"/>
          <w:szCs w:val="24"/>
          <w:lang w:val="sr-Latn-CS"/>
        </w:rPr>
        <w:t>D</w:t>
      </w:r>
      <w:r>
        <w:rPr>
          <w:rFonts w:ascii="Times New Roman" w:eastAsia="Times New Roman" w:hAnsi="Times New Roman" w:cs="Times New Roman"/>
          <w:bCs/>
          <w:sz w:val="24"/>
          <w:szCs w:val="24"/>
          <w:lang w:val="sr-Cyrl-CS"/>
        </w:rPr>
        <w:t>-листом.</w:t>
      </w:r>
    </w:p>
    <w:p w14:paraId="1ABEDCBC"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2726E88C"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r w:rsidRPr="00E928BF">
        <w:rPr>
          <w:rFonts w:ascii="Times New Roman" w:eastAsia="Times New Roman" w:hAnsi="Times New Roman" w:cs="Times New Roman"/>
          <w:b/>
          <w:bCs/>
          <w:sz w:val="24"/>
          <w:szCs w:val="24"/>
          <w:lang w:val="sr-Cyrl-CS"/>
        </w:rPr>
        <w:t xml:space="preserve">Отпад – </w:t>
      </w:r>
      <w:r w:rsidRPr="00E928BF">
        <w:rPr>
          <w:rFonts w:ascii="Times New Roman" w:eastAsia="Times New Roman" w:hAnsi="Times New Roman" w:cs="Times New Roman"/>
          <w:bCs/>
          <w:sz w:val="24"/>
          <w:szCs w:val="24"/>
          <w:lang w:val="sr-Cyrl-CS"/>
        </w:rPr>
        <w:t>је свака материја или предмет садржан у листи категорија отпада (</w:t>
      </w:r>
      <w:r w:rsidRPr="00E928BF">
        <w:rPr>
          <w:rFonts w:ascii="Times New Roman" w:eastAsia="Times New Roman" w:hAnsi="Times New Roman" w:cs="Times New Roman"/>
          <w:bCs/>
          <w:sz w:val="24"/>
          <w:szCs w:val="24"/>
          <w:lang w:val="sr-Latn-CS"/>
        </w:rPr>
        <w:t>Q</w:t>
      </w:r>
      <w:r w:rsidRPr="00E928BF">
        <w:rPr>
          <w:rFonts w:ascii="Times New Roman" w:eastAsia="Times New Roman" w:hAnsi="Times New Roman" w:cs="Times New Roman"/>
          <w:bCs/>
          <w:sz w:val="24"/>
          <w:szCs w:val="24"/>
          <w:lang w:val="sr-Cyrl-CS"/>
        </w:rPr>
        <w:t>-листа) који власник одбацује, намјерава или мора</w:t>
      </w:r>
      <w:r>
        <w:rPr>
          <w:rFonts w:ascii="Times New Roman" w:eastAsia="Times New Roman" w:hAnsi="Times New Roman" w:cs="Times New Roman"/>
          <w:bCs/>
          <w:sz w:val="24"/>
          <w:szCs w:val="24"/>
          <w:lang w:val="sr-Cyrl-CS"/>
        </w:rPr>
        <w:t xml:space="preserve"> да одбаци, у складу са законом.</w:t>
      </w:r>
    </w:p>
    <w:p w14:paraId="1AB40AF1" w14:textId="77777777" w:rsidR="00091763" w:rsidRPr="00E928BF" w:rsidRDefault="00091763" w:rsidP="00091763">
      <w:pPr>
        <w:spacing w:after="0" w:line="240" w:lineRule="auto"/>
        <w:jc w:val="both"/>
        <w:rPr>
          <w:rFonts w:ascii="Times New Roman" w:eastAsia="Times New Roman" w:hAnsi="Times New Roman" w:cs="Times New Roman"/>
          <w:bCs/>
          <w:sz w:val="24"/>
          <w:szCs w:val="24"/>
          <w:lang w:val="sr-Cyrl-CS"/>
        </w:rPr>
      </w:pPr>
    </w:p>
    <w:p w14:paraId="08148F5A"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Latn-CS" w:eastAsia="sr-Latn-CS"/>
        </w:rPr>
      </w:pPr>
      <w:r w:rsidRPr="000417D8">
        <w:rPr>
          <w:rFonts w:ascii="Times New Roman" w:eastAsia="Times New Roman" w:hAnsi="Times New Roman" w:cs="Times New Roman"/>
          <w:b/>
          <w:bCs/>
          <w:sz w:val="24"/>
          <w:szCs w:val="24"/>
          <w:lang w:val="sr-Cyrl-CS"/>
        </w:rPr>
        <w:t>Опасан отпад</w:t>
      </w:r>
      <w:r w:rsidRPr="000417D8">
        <w:rPr>
          <w:rFonts w:ascii="Times New Roman" w:eastAsia="Times New Roman" w:hAnsi="Times New Roman" w:cs="Times New Roman"/>
          <w:bCs/>
          <w:sz w:val="24"/>
          <w:szCs w:val="24"/>
          <w:lang w:val="sr-Cyrl-CS"/>
        </w:rPr>
        <w:t xml:space="preserve"> - </w:t>
      </w:r>
      <w:r w:rsidRPr="000417D8">
        <w:rPr>
          <w:rFonts w:ascii="Times New Roman" w:eastAsia="Times New Roman" w:hAnsi="Times New Roman" w:cs="Times New Roman"/>
          <w:sz w:val="24"/>
          <w:szCs w:val="24"/>
          <w:lang w:val="sr-Latn-CS" w:eastAsia="sr-Latn-CS"/>
        </w:rPr>
        <w:t>отпад који по свом пор</w:t>
      </w:r>
      <w:r w:rsidRPr="000417D8">
        <w:rPr>
          <w:rFonts w:ascii="Times New Roman" w:eastAsia="Times New Roman" w:hAnsi="Times New Roman" w:cs="Times New Roman"/>
          <w:sz w:val="24"/>
          <w:szCs w:val="24"/>
          <w:lang w:val="sr-Cyrl-CS" w:eastAsia="sr-Latn-CS"/>
        </w:rPr>
        <w:t>ије</w:t>
      </w:r>
      <w:r w:rsidRPr="000417D8">
        <w:rPr>
          <w:rFonts w:ascii="Times New Roman" w:eastAsia="Times New Roman" w:hAnsi="Times New Roman" w:cs="Times New Roman"/>
          <w:sz w:val="24"/>
          <w:szCs w:val="24"/>
          <w:lang w:val="sr-Latn-CS" w:eastAsia="sr-Latn-CS"/>
        </w:rPr>
        <w:t>клу, саставу или концентрацији опасних</w:t>
      </w:r>
    </w:p>
    <w:p w14:paraId="17CC3455"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Latn-CS" w:eastAsia="sr-Latn-CS"/>
        </w:rPr>
      </w:pPr>
      <w:r w:rsidRPr="000417D8">
        <w:rPr>
          <w:rFonts w:ascii="Times New Roman" w:eastAsia="Times New Roman" w:hAnsi="Times New Roman" w:cs="Times New Roman"/>
          <w:sz w:val="24"/>
          <w:szCs w:val="24"/>
          <w:lang w:val="sr-Latn-CS" w:eastAsia="sr-Latn-CS"/>
        </w:rPr>
        <w:t>материја може проузроковати опасност по животну средину и здравље људи и има</w:t>
      </w:r>
    </w:p>
    <w:p w14:paraId="1000630B"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sz w:val="24"/>
          <w:szCs w:val="24"/>
          <w:lang w:val="sr-Latn-CS" w:eastAsia="sr-Latn-CS"/>
        </w:rPr>
        <w:t xml:space="preserve">најмање једну од опасних карактеристика </w:t>
      </w:r>
      <w:r w:rsidRPr="000417D8">
        <w:rPr>
          <w:rFonts w:ascii="Times New Roman" w:eastAsia="Times New Roman" w:hAnsi="Times New Roman" w:cs="Times New Roman"/>
          <w:sz w:val="24"/>
          <w:szCs w:val="24"/>
          <w:lang w:val="sr-Cyrl-CS" w:eastAsia="sr-Latn-CS"/>
        </w:rPr>
        <w:t xml:space="preserve">утврђених посебним прописима </w:t>
      </w:r>
      <w:r w:rsidRPr="000417D8">
        <w:rPr>
          <w:rFonts w:ascii="Times New Roman" w:eastAsia="Times New Roman" w:hAnsi="Times New Roman" w:cs="Times New Roman"/>
          <w:sz w:val="24"/>
          <w:szCs w:val="24"/>
          <w:lang w:val="sr-Latn-CS" w:eastAsia="sr-Latn-CS"/>
        </w:rPr>
        <w:t>укључујући и амбалажу у</w:t>
      </w:r>
      <w:r w:rsidRPr="000417D8">
        <w:rPr>
          <w:rFonts w:ascii="Times New Roman" w:eastAsia="Times New Roman" w:hAnsi="Times New Roman" w:cs="Times New Roman"/>
          <w:sz w:val="24"/>
          <w:szCs w:val="24"/>
          <w:lang w:val="sr-Cyrl-CS" w:eastAsia="sr-Latn-CS"/>
        </w:rPr>
        <w:t xml:space="preserve"> </w:t>
      </w:r>
      <w:r w:rsidRPr="000417D8">
        <w:rPr>
          <w:rFonts w:ascii="Times New Roman" w:eastAsia="Times New Roman" w:hAnsi="Times New Roman" w:cs="Times New Roman"/>
          <w:sz w:val="24"/>
          <w:szCs w:val="24"/>
          <w:lang w:val="sr-Latn-CS" w:eastAsia="sr-Latn-CS"/>
        </w:rPr>
        <w:t>коју је опасан отпад био или јесте упакован</w:t>
      </w:r>
      <w:r w:rsidRPr="000417D8">
        <w:rPr>
          <w:rFonts w:ascii="Times New Roman" w:eastAsia="Times New Roman" w:hAnsi="Times New Roman" w:cs="Times New Roman"/>
          <w:sz w:val="24"/>
          <w:szCs w:val="24"/>
          <w:lang w:val="sr-Cyrl-CS" w:eastAsia="sr-Latn-CS"/>
        </w:rPr>
        <w:t>.</w:t>
      </w:r>
    </w:p>
    <w:p w14:paraId="79E45F61"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492C09E5"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Произвођач отпада</w:t>
      </w:r>
      <w:r w:rsidRPr="000417D8">
        <w:rPr>
          <w:rFonts w:ascii="Times New Roman" w:eastAsia="Times New Roman" w:hAnsi="Times New Roman" w:cs="Times New Roman"/>
          <w:sz w:val="24"/>
          <w:szCs w:val="24"/>
          <w:lang w:val="sr-Cyrl-CS" w:eastAsia="sr-Latn-CS"/>
        </w:rPr>
        <w:t xml:space="preserve"> – је привредно друштво, предузеће или друго правно лице, односно предузетник, чијом активношћу настаје отпад и/или чијом активношћу претходног третмана, мијешања или другим поступцима долази до промјене састава или природе отпада.</w:t>
      </w:r>
    </w:p>
    <w:p w14:paraId="39846132"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26918E30"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Рециклажа</w:t>
      </w:r>
      <w:r w:rsidRPr="000417D8">
        <w:rPr>
          <w:rFonts w:ascii="Times New Roman" w:eastAsia="Times New Roman" w:hAnsi="Times New Roman" w:cs="Times New Roman"/>
          <w:sz w:val="24"/>
          <w:szCs w:val="24"/>
          <w:lang w:val="sr-Cyrl-CS" w:eastAsia="sr-Latn-CS"/>
        </w:rPr>
        <w:t xml:space="preserve"> – је поновна прерада отпадних материјала у производном процесу за првобитну или другу намјену, осим у енергетске сврхе.</w:t>
      </w:r>
    </w:p>
    <w:p w14:paraId="390884CE"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16DBA39D"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Сакупљање отпада</w:t>
      </w:r>
      <w:r w:rsidRPr="000417D8">
        <w:rPr>
          <w:rFonts w:ascii="Times New Roman" w:eastAsia="Times New Roman" w:hAnsi="Times New Roman" w:cs="Times New Roman"/>
          <w:sz w:val="24"/>
          <w:szCs w:val="24"/>
          <w:lang w:val="sr-Cyrl-CS" w:eastAsia="sr-Latn-CS"/>
        </w:rPr>
        <w:t xml:space="preserve"> – је активност систематског сакупљања, разврставања и/или мијешања отпада ради транспорта.</w:t>
      </w:r>
    </w:p>
    <w:p w14:paraId="03206A2C"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p>
    <w:p w14:paraId="0D95CCF0" w14:textId="77777777" w:rsidR="00091763" w:rsidRPr="000417D8" w:rsidRDefault="00091763" w:rsidP="00091763">
      <w:pPr>
        <w:autoSpaceDE w:val="0"/>
        <w:autoSpaceDN w:val="0"/>
        <w:adjustRightInd w:val="0"/>
        <w:spacing w:after="0" w:line="240" w:lineRule="auto"/>
        <w:jc w:val="both"/>
        <w:rPr>
          <w:rFonts w:ascii="Times New Roman" w:eastAsia="Times New Roman" w:hAnsi="Times New Roman" w:cs="Times New Roman"/>
          <w:sz w:val="24"/>
          <w:szCs w:val="24"/>
          <w:lang w:val="sr-Cyrl-CS" w:eastAsia="sr-Latn-CS"/>
        </w:rPr>
      </w:pPr>
      <w:r w:rsidRPr="000417D8">
        <w:rPr>
          <w:rFonts w:ascii="Times New Roman" w:eastAsia="Times New Roman" w:hAnsi="Times New Roman" w:cs="Times New Roman"/>
          <w:b/>
          <w:sz w:val="24"/>
          <w:szCs w:val="24"/>
          <w:lang w:val="sr-Cyrl-CS" w:eastAsia="sr-Latn-CS"/>
        </w:rPr>
        <w:t>Сакупљач отпада</w:t>
      </w:r>
      <w:r w:rsidRPr="000417D8">
        <w:rPr>
          <w:rFonts w:ascii="Times New Roman" w:eastAsia="Times New Roman" w:hAnsi="Times New Roman" w:cs="Times New Roman"/>
          <w:sz w:val="24"/>
          <w:szCs w:val="24"/>
          <w:lang w:val="sr-Cyrl-CS" w:eastAsia="sr-Latn-CS"/>
        </w:rPr>
        <w:t xml:space="preserve"> – је физичко или правно лице које сакупља отпад.</w:t>
      </w:r>
    </w:p>
    <w:p w14:paraId="5ED249A2" w14:textId="77777777" w:rsidR="00091763" w:rsidRPr="000417D8" w:rsidRDefault="00091763" w:rsidP="0057602C">
      <w:pPr>
        <w:ind w:firstLine="709"/>
        <w:rPr>
          <w:rFonts w:ascii="Times New Roman" w:hAnsi="Times New Roman" w:cs="Times New Roman"/>
          <w:lang w:val="sr-Cyrl-BA"/>
        </w:rPr>
      </w:pPr>
    </w:p>
    <w:p w14:paraId="636089F3" w14:textId="77777777" w:rsidR="00145D50" w:rsidRPr="000417D8" w:rsidRDefault="00145D50" w:rsidP="00145D50">
      <w:pPr>
        <w:tabs>
          <w:tab w:val="left" w:pos="3540"/>
        </w:tabs>
        <w:jc w:val="both"/>
        <w:rPr>
          <w:rFonts w:ascii="Times New Roman" w:hAnsi="Times New Roman" w:cs="Times New Roman"/>
          <w:szCs w:val="24"/>
          <w:lang w:val="sr-Cyrl-BA"/>
        </w:rPr>
      </w:pPr>
    </w:p>
    <w:p w14:paraId="362A6831" w14:textId="77777777" w:rsidR="001E7441" w:rsidRPr="000417D8" w:rsidRDefault="001E7441" w:rsidP="001E7441">
      <w:pPr>
        <w:rPr>
          <w:rFonts w:ascii="Times New Roman" w:hAnsi="Times New Roman" w:cs="Times New Roman"/>
          <w:lang w:val="sr-Cyrl-CS" w:eastAsia="sr-Latn-CS"/>
        </w:rPr>
      </w:pPr>
    </w:p>
    <w:p w14:paraId="0E2A8073" w14:textId="73E3B203" w:rsidR="008B3D0F" w:rsidRPr="00455439" w:rsidRDefault="008B3D0F" w:rsidP="00455439">
      <w:pPr>
        <w:tabs>
          <w:tab w:val="left" w:pos="3540"/>
        </w:tabs>
        <w:spacing w:after="0" w:line="240" w:lineRule="auto"/>
        <w:jc w:val="both"/>
        <w:rPr>
          <w:lang w:val="sr-Cyrl-CS" w:eastAsia="sr-Latn-CS"/>
        </w:rPr>
      </w:pPr>
    </w:p>
    <w:sectPr w:rsidR="008B3D0F" w:rsidRPr="00455439" w:rsidSect="009D0AC8">
      <w:footerReference w:type="defaul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EB0CB" w14:textId="77777777" w:rsidR="001C711D" w:rsidRDefault="001C711D" w:rsidP="002F59B9">
      <w:pPr>
        <w:spacing w:after="0" w:line="240" w:lineRule="auto"/>
      </w:pPr>
      <w:r>
        <w:separator/>
      </w:r>
    </w:p>
  </w:endnote>
  <w:endnote w:type="continuationSeparator" w:id="0">
    <w:p w14:paraId="15F15B95" w14:textId="77777777" w:rsidR="001C711D" w:rsidRDefault="001C711D" w:rsidP="002F5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41761507"/>
      <w:docPartObj>
        <w:docPartGallery w:val="Page Numbers (Bottom of Page)"/>
        <w:docPartUnique/>
      </w:docPartObj>
    </w:sdtPr>
    <w:sdtEndPr>
      <w:rPr>
        <w:noProof/>
      </w:rPr>
    </w:sdtEndPr>
    <w:sdtContent>
      <w:p w14:paraId="358FE53D" w14:textId="593776C7" w:rsidR="0034330B" w:rsidRPr="002F59B9" w:rsidRDefault="0034330B">
        <w:pPr>
          <w:pStyle w:val="Footer"/>
          <w:jc w:val="right"/>
          <w:rPr>
            <w:rFonts w:ascii="Times New Roman" w:hAnsi="Times New Roman" w:cs="Times New Roman"/>
          </w:rPr>
        </w:pPr>
        <w:r w:rsidRPr="002F59B9">
          <w:rPr>
            <w:rFonts w:ascii="Times New Roman" w:hAnsi="Times New Roman" w:cs="Times New Roman"/>
          </w:rPr>
          <w:fldChar w:fldCharType="begin"/>
        </w:r>
        <w:r w:rsidRPr="002F59B9">
          <w:rPr>
            <w:rFonts w:ascii="Times New Roman" w:hAnsi="Times New Roman" w:cs="Times New Roman"/>
          </w:rPr>
          <w:instrText xml:space="preserve"> PAGE   \* MERGEFORMAT </w:instrText>
        </w:r>
        <w:r w:rsidRPr="002F59B9">
          <w:rPr>
            <w:rFonts w:ascii="Times New Roman" w:hAnsi="Times New Roman" w:cs="Times New Roman"/>
          </w:rPr>
          <w:fldChar w:fldCharType="separate"/>
        </w:r>
        <w:r w:rsidR="00A82D6B">
          <w:rPr>
            <w:rFonts w:ascii="Times New Roman" w:hAnsi="Times New Roman" w:cs="Times New Roman"/>
            <w:noProof/>
          </w:rPr>
          <w:t>4</w:t>
        </w:r>
        <w:r w:rsidRPr="002F59B9">
          <w:rPr>
            <w:rFonts w:ascii="Times New Roman" w:hAnsi="Times New Roman" w:cs="Times New Roman"/>
            <w:noProof/>
          </w:rPr>
          <w:fldChar w:fldCharType="end"/>
        </w:r>
      </w:p>
    </w:sdtContent>
  </w:sdt>
  <w:p w14:paraId="73362647" w14:textId="77777777" w:rsidR="0034330B" w:rsidRDefault="00343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E8E53" w14:textId="77777777" w:rsidR="001C711D" w:rsidRDefault="001C711D" w:rsidP="002F59B9">
      <w:pPr>
        <w:spacing w:after="0" w:line="240" w:lineRule="auto"/>
      </w:pPr>
      <w:r>
        <w:separator/>
      </w:r>
    </w:p>
  </w:footnote>
  <w:footnote w:type="continuationSeparator" w:id="0">
    <w:p w14:paraId="46207604" w14:textId="77777777" w:rsidR="001C711D" w:rsidRDefault="001C711D" w:rsidP="002F59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7A8"/>
    <w:multiLevelType w:val="hybridMultilevel"/>
    <w:tmpl w:val="114E34D8"/>
    <w:lvl w:ilvl="0" w:tplc="041A0001">
      <w:start w:val="1"/>
      <w:numFmt w:val="bullet"/>
      <w:lvlText w:val=""/>
      <w:lvlJc w:val="left"/>
      <w:pPr>
        <w:ind w:left="2486" w:hanging="360"/>
      </w:pPr>
      <w:rPr>
        <w:rFonts w:ascii="Symbol" w:hAnsi="Symbol" w:hint="default"/>
      </w:rPr>
    </w:lvl>
    <w:lvl w:ilvl="1" w:tplc="041A0003">
      <w:start w:val="1"/>
      <w:numFmt w:val="bullet"/>
      <w:lvlText w:val="o"/>
      <w:lvlJc w:val="left"/>
      <w:pPr>
        <w:ind w:left="3206" w:hanging="360"/>
      </w:pPr>
      <w:rPr>
        <w:rFonts w:ascii="Courier New" w:hAnsi="Courier New" w:cs="Courier New" w:hint="default"/>
      </w:rPr>
    </w:lvl>
    <w:lvl w:ilvl="2" w:tplc="041A0005">
      <w:start w:val="1"/>
      <w:numFmt w:val="bullet"/>
      <w:lvlText w:val=""/>
      <w:lvlJc w:val="left"/>
      <w:pPr>
        <w:ind w:left="3926" w:hanging="360"/>
      </w:pPr>
      <w:rPr>
        <w:rFonts w:ascii="Wingdings" w:hAnsi="Wingdings" w:hint="default"/>
      </w:rPr>
    </w:lvl>
    <w:lvl w:ilvl="3" w:tplc="041A0001" w:tentative="1">
      <w:start w:val="1"/>
      <w:numFmt w:val="bullet"/>
      <w:lvlText w:val=""/>
      <w:lvlJc w:val="left"/>
      <w:pPr>
        <w:ind w:left="4646" w:hanging="360"/>
      </w:pPr>
      <w:rPr>
        <w:rFonts w:ascii="Symbol" w:hAnsi="Symbol" w:hint="default"/>
      </w:rPr>
    </w:lvl>
    <w:lvl w:ilvl="4" w:tplc="041A0003" w:tentative="1">
      <w:start w:val="1"/>
      <w:numFmt w:val="bullet"/>
      <w:lvlText w:val="o"/>
      <w:lvlJc w:val="left"/>
      <w:pPr>
        <w:ind w:left="5366" w:hanging="360"/>
      </w:pPr>
      <w:rPr>
        <w:rFonts w:ascii="Courier New" w:hAnsi="Courier New" w:cs="Courier New" w:hint="default"/>
      </w:rPr>
    </w:lvl>
    <w:lvl w:ilvl="5" w:tplc="041A0005" w:tentative="1">
      <w:start w:val="1"/>
      <w:numFmt w:val="bullet"/>
      <w:lvlText w:val=""/>
      <w:lvlJc w:val="left"/>
      <w:pPr>
        <w:ind w:left="6086" w:hanging="360"/>
      </w:pPr>
      <w:rPr>
        <w:rFonts w:ascii="Wingdings" w:hAnsi="Wingdings" w:hint="default"/>
      </w:rPr>
    </w:lvl>
    <w:lvl w:ilvl="6" w:tplc="041A0001" w:tentative="1">
      <w:start w:val="1"/>
      <w:numFmt w:val="bullet"/>
      <w:lvlText w:val=""/>
      <w:lvlJc w:val="left"/>
      <w:pPr>
        <w:ind w:left="6806" w:hanging="360"/>
      </w:pPr>
      <w:rPr>
        <w:rFonts w:ascii="Symbol" w:hAnsi="Symbol" w:hint="default"/>
      </w:rPr>
    </w:lvl>
    <w:lvl w:ilvl="7" w:tplc="041A0003" w:tentative="1">
      <w:start w:val="1"/>
      <w:numFmt w:val="bullet"/>
      <w:lvlText w:val="o"/>
      <w:lvlJc w:val="left"/>
      <w:pPr>
        <w:ind w:left="7526" w:hanging="360"/>
      </w:pPr>
      <w:rPr>
        <w:rFonts w:ascii="Courier New" w:hAnsi="Courier New" w:cs="Courier New" w:hint="default"/>
      </w:rPr>
    </w:lvl>
    <w:lvl w:ilvl="8" w:tplc="041A0005" w:tentative="1">
      <w:start w:val="1"/>
      <w:numFmt w:val="bullet"/>
      <w:lvlText w:val=""/>
      <w:lvlJc w:val="left"/>
      <w:pPr>
        <w:ind w:left="8246" w:hanging="360"/>
      </w:pPr>
      <w:rPr>
        <w:rFonts w:ascii="Wingdings" w:hAnsi="Wingdings" w:hint="default"/>
      </w:rPr>
    </w:lvl>
  </w:abstractNum>
  <w:abstractNum w:abstractNumId="1">
    <w:nsid w:val="036E48E6"/>
    <w:multiLevelType w:val="hybridMultilevel"/>
    <w:tmpl w:val="7EB45040"/>
    <w:lvl w:ilvl="0" w:tplc="156063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D932FF"/>
    <w:multiLevelType w:val="hybridMultilevel"/>
    <w:tmpl w:val="3170F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D36C6B"/>
    <w:multiLevelType w:val="hybridMultilevel"/>
    <w:tmpl w:val="202479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3B6524F"/>
    <w:multiLevelType w:val="multilevel"/>
    <w:tmpl w:val="93F8297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4BA47E9"/>
    <w:multiLevelType w:val="hybridMultilevel"/>
    <w:tmpl w:val="DF5428E8"/>
    <w:lvl w:ilvl="0" w:tplc="2B62BB02">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DCC63CA"/>
    <w:multiLevelType w:val="hybridMultilevel"/>
    <w:tmpl w:val="CCD00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85111F"/>
    <w:multiLevelType w:val="hybridMultilevel"/>
    <w:tmpl w:val="FA3C7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974171"/>
    <w:multiLevelType w:val="hybridMultilevel"/>
    <w:tmpl w:val="D5441A0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1EAC53BD"/>
    <w:multiLevelType w:val="hybridMultilevel"/>
    <w:tmpl w:val="1D64E19A"/>
    <w:lvl w:ilvl="0" w:tplc="43847A7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1E2244E"/>
    <w:multiLevelType w:val="hybridMultilevel"/>
    <w:tmpl w:val="0BC8534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F0C01DE"/>
    <w:multiLevelType w:val="hybridMultilevel"/>
    <w:tmpl w:val="C3FACBD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0DD2A48"/>
    <w:multiLevelType w:val="multilevel"/>
    <w:tmpl w:val="956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360FD1"/>
    <w:multiLevelType w:val="hybridMultilevel"/>
    <w:tmpl w:val="4558CB02"/>
    <w:lvl w:ilvl="0" w:tplc="5484C092">
      <w:start w:val="2"/>
      <w:numFmt w:val="bullet"/>
      <w:lvlText w:val=""/>
      <w:lvlJc w:val="left"/>
      <w:pPr>
        <w:ind w:left="960" w:hanging="360"/>
      </w:pPr>
      <w:rPr>
        <w:rFonts w:ascii="Symbol" w:eastAsiaTheme="minorHAnsi" w:hAnsi="Symbol" w:cstheme="minorBidi"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4">
    <w:nsid w:val="45CA2959"/>
    <w:multiLevelType w:val="hybridMultilevel"/>
    <w:tmpl w:val="F508B40C"/>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9AE58C4"/>
    <w:multiLevelType w:val="hybridMultilevel"/>
    <w:tmpl w:val="4538DDC8"/>
    <w:lvl w:ilvl="0" w:tplc="AD4E050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5043AD0"/>
    <w:multiLevelType w:val="hybridMultilevel"/>
    <w:tmpl w:val="13FCF68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nsid w:val="57ED6A23"/>
    <w:multiLevelType w:val="hybridMultilevel"/>
    <w:tmpl w:val="2AE4F7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5DAA0912"/>
    <w:multiLevelType w:val="multilevel"/>
    <w:tmpl w:val="4AA88A1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60C3514A"/>
    <w:multiLevelType w:val="hybridMultilevel"/>
    <w:tmpl w:val="598A7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7E6408B"/>
    <w:multiLevelType w:val="hybridMultilevel"/>
    <w:tmpl w:val="8BBC12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0C802C7"/>
    <w:multiLevelType w:val="hybridMultilevel"/>
    <w:tmpl w:val="51D6E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3C78DD"/>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95C16D0"/>
    <w:multiLevelType w:val="hybridMultilevel"/>
    <w:tmpl w:val="A7BED6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7DA033F0"/>
    <w:multiLevelType w:val="hybridMultilevel"/>
    <w:tmpl w:val="B3BA6D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2"/>
  </w:num>
  <w:num w:numId="4">
    <w:abstractNumId w:val="12"/>
  </w:num>
  <w:num w:numId="5">
    <w:abstractNumId w:val="5"/>
  </w:num>
  <w:num w:numId="6">
    <w:abstractNumId w:val="24"/>
  </w:num>
  <w:num w:numId="7">
    <w:abstractNumId w:val="0"/>
  </w:num>
  <w:num w:numId="8">
    <w:abstractNumId w:val="18"/>
  </w:num>
  <w:num w:numId="9">
    <w:abstractNumId w:val="13"/>
  </w:num>
  <w:num w:numId="10">
    <w:abstractNumId w:val="23"/>
  </w:num>
  <w:num w:numId="11">
    <w:abstractNumId w:val="3"/>
  </w:num>
  <w:num w:numId="12">
    <w:abstractNumId w:val="17"/>
  </w:num>
  <w:num w:numId="13">
    <w:abstractNumId w:val="20"/>
  </w:num>
  <w:num w:numId="14">
    <w:abstractNumId w:val="19"/>
  </w:num>
  <w:num w:numId="15">
    <w:abstractNumId w:val="11"/>
  </w:num>
  <w:num w:numId="16">
    <w:abstractNumId w:val="10"/>
  </w:num>
  <w:num w:numId="17">
    <w:abstractNumId w:val="8"/>
  </w:num>
  <w:num w:numId="18">
    <w:abstractNumId w:val="14"/>
  </w:num>
  <w:num w:numId="19">
    <w:abstractNumId w:val="2"/>
  </w:num>
  <w:num w:numId="20">
    <w:abstractNumId w:val="21"/>
  </w:num>
  <w:num w:numId="21">
    <w:abstractNumId w:val="7"/>
  </w:num>
  <w:num w:numId="22">
    <w:abstractNumId w:val="6"/>
  </w:num>
  <w:num w:numId="23">
    <w:abstractNumId w:val="9"/>
  </w:num>
  <w:num w:numId="24">
    <w:abstractNumId w:val="15"/>
  </w:num>
  <w:num w:numId="2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B89"/>
    <w:rsid w:val="000165A7"/>
    <w:rsid w:val="00020B45"/>
    <w:rsid w:val="000417D8"/>
    <w:rsid w:val="00052A42"/>
    <w:rsid w:val="00091763"/>
    <w:rsid w:val="000C6288"/>
    <w:rsid w:val="00110280"/>
    <w:rsid w:val="00145D50"/>
    <w:rsid w:val="001A3C03"/>
    <w:rsid w:val="001C711D"/>
    <w:rsid w:val="001E7441"/>
    <w:rsid w:val="00210B89"/>
    <w:rsid w:val="0023137B"/>
    <w:rsid w:val="0029333F"/>
    <w:rsid w:val="002B3A23"/>
    <w:rsid w:val="002E1CA2"/>
    <w:rsid w:val="002E48EF"/>
    <w:rsid w:val="002F59B9"/>
    <w:rsid w:val="0034330B"/>
    <w:rsid w:val="0037171C"/>
    <w:rsid w:val="00376F07"/>
    <w:rsid w:val="003E26F8"/>
    <w:rsid w:val="003E5581"/>
    <w:rsid w:val="00401637"/>
    <w:rsid w:val="00455439"/>
    <w:rsid w:val="004B1101"/>
    <w:rsid w:val="004F5FE0"/>
    <w:rsid w:val="005365D2"/>
    <w:rsid w:val="0057602C"/>
    <w:rsid w:val="005A5325"/>
    <w:rsid w:val="005C1729"/>
    <w:rsid w:val="005D5DB4"/>
    <w:rsid w:val="00651F49"/>
    <w:rsid w:val="007136B6"/>
    <w:rsid w:val="00727638"/>
    <w:rsid w:val="0073494D"/>
    <w:rsid w:val="00745D01"/>
    <w:rsid w:val="00781D7C"/>
    <w:rsid w:val="00792312"/>
    <w:rsid w:val="007A7A27"/>
    <w:rsid w:val="007F27C1"/>
    <w:rsid w:val="008057DD"/>
    <w:rsid w:val="008A316B"/>
    <w:rsid w:val="008B3D0F"/>
    <w:rsid w:val="00917DDD"/>
    <w:rsid w:val="0096195D"/>
    <w:rsid w:val="0097189F"/>
    <w:rsid w:val="0099093E"/>
    <w:rsid w:val="009D0AC8"/>
    <w:rsid w:val="009F6593"/>
    <w:rsid w:val="00A140CE"/>
    <w:rsid w:val="00A4665A"/>
    <w:rsid w:val="00A82D6B"/>
    <w:rsid w:val="00AE1719"/>
    <w:rsid w:val="00B25B2C"/>
    <w:rsid w:val="00B362D9"/>
    <w:rsid w:val="00B44FA5"/>
    <w:rsid w:val="00B6793C"/>
    <w:rsid w:val="00BD706A"/>
    <w:rsid w:val="00BF3D54"/>
    <w:rsid w:val="00C264C9"/>
    <w:rsid w:val="00C45416"/>
    <w:rsid w:val="00C80F6D"/>
    <w:rsid w:val="00C95B1D"/>
    <w:rsid w:val="00D32622"/>
    <w:rsid w:val="00E60F16"/>
    <w:rsid w:val="00E86BE8"/>
    <w:rsid w:val="00F2701A"/>
    <w:rsid w:val="00F575CB"/>
    <w:rsid w:val="00F60D24"/>
    <w:rsid w:val="00FC2482"/>
    <w:rsid w:val="00FC2E84"/>
    <w:rsid w:val="00FC4E0C"/>
    <w:rsid w:val="00FC65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05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0B8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165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B8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10B89"/>
    <w:pPr>
      <w:outlineLvl w:val="9"/>
    </w:pPr>
    <w:rPr>
      <w:lang w:val="en-US"/>
    </w:rPr>
  </w:style>
  <w:style w:type="paragraph" w:styleId="ListParagraph">
    <w:name w:val="List Paragraph"/>
    <w:basedOn w:val="Normal"/>
    <w:uiPriority w:val="34"/>
    <w:qFormat/>
    <w:rsid w:val="00210B89"/>
    <w:pPr>
      <w:ind w:left="720"/>
      <w:contextualSpacing/>
    </w:pPr>
  </w:style>
  <w:style w:type="paragraph" w:styleId="NoSpacing">
    <w:name w:val="No Spacing"/>
    <w:uiPriority w:val="1"/>
    <w:qFormat/>
    <w:rsid w:val="00B362D9"/>
    <w:pPr>
      <w:spacing w:after="0" w:line="240" w:lineRule="auto"/>
    </w:pPr>
  </w:style>
  <w:style w:type="character" w:customStyle="1" w:styleId="Heading2Char">
    <w:name w:val="Heading 2 Char"/>
    <w:basedOn w:val="DefaultParagraphFont"/>
    <w:link w:val="Heading2"/>
    <w:uiPriority w:val="9"/>
    <w:rsid w:val="000165A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2F59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59B9"/>
  </w:style>
  <w:style w:type="paragraph" w:styleId="Footer">
    <w:name w:val="footer"/>
    <w:basedOn w:val="Normal"/>
    <w:link w:val="FooterChar"/>
    <w:uiPriority w:val="99"/>
    <w:unhideWhenUsed/>
    <w:rsid w:val="002F59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9B9"/>
  </w:style>
  <w:style w:type="table" w:styleId="TableGrid">
    <w:name w:val="Table Grid"/>
    <w:basedOn w:val="TableNormal"/>
    <w:uiPriority w:val="59"/>
    <w:rsid w:val="00536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4E0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xttabulky">
    <w:name w:val="Text tabulky"/>
    <w:basedOn w:val="Normal"/>
    <w:next w:val="Normal"/>
    <w:rsid w:val="005C1729"/>
    <w:pPr>
      <w:spacing w:after="0" w:line="240" w:lineRule="auto"/>
      <w:jc w:val="center"/>
    </w:pPr>
    <w:rPr>
      <w:rFonts w:ascii="Times New Roman" w:eastAsia="Times New Roman" w:hAnsi="Times New Roman" w:cs="Times New Roman"/>
      <w:sz w:val="20"/>
      <w:szCs w:val="20"/>
      <w:lang w:val="x-none" w:eastAsia="x-none"/>
    </w:rPr>
  </w:style>
  <w:style w:type="paragraph" w:styleId="TOC1">
    <w:name w:val="toc 1"/>
    <w:basedOn w:val="Normal"/>
    <w:next w:val="Normal"/>
    <w:autoRedefine/>
    <w:uiPriority w:val="39"/>
    <w:unhideWhenUsed/>
    <w:rsid w:val="00052A42"/>
    <w:pPr>
      <w:spacing w:after="100"/>
    </w:pPr>
  </w:style>
  <w:style w:type="paragraph" w:styleId="TOC2">
    <w:name w:val="toc 2"/>
    <w:basedOn w:val="Normal"/>
    <w:next w:val="Normal"/>
    <w:autoRedefine/>
    <w:uiPriority w:val="39"/>
    <w:unhideWhenUsed/>
    <w:rsid w:val="00052A42"/>
    <w:pPr>
      <w:spacing w:after="100"/>
      <w:ind w:left="220"/>
    </w:pPr>
  </w:style>
  <w:style w:type="character" w:styleId="Hyperlink">
    <w:name w:val="Hyperlink"/>
    <w:basedOn w:val="DefaultParagraphFont"/>
    <w:uiPriority w:val="99"/>
    <w:unhideWhenUsed/>
    <w:rsid w:val="00052A42"/>
    <w:rPr>
      <w:color w:val="0563C1" w:themeColor="hyperlink"/>
      <w:u w:val="single"/>
    </w:rPr>
  </w:style>
  <w:style w:type="paragraph" w:styleId="BalloonText">
    <w:name w:val="Balloon Text"/>
    <w:basedOn w:val="Normal"/>
    <w:link w:val="BalloonTextChar"/>
    <w:uiPriority w:val="99"/>
    <w:semiHidden/>
    <w:unhideWhenUsed/>
    <w:rsid w:val="00371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71C"/>
    <w:rPr>
      <w:rFonts w:ascii="Tahoma" w:hAnsi="Tahoma" w:cs="Tahoma"/>
      <w:sz w:val="16"/>
      <w:szCs w:val="16"/>
    </w:rPr>
  </w:style>
  <w:style w:type="table" w:customStyle="1" w:styleId="TableGrid1">
    <w:name w:val="Table Grid1"/>
    <w:basedOn w:val="TableNormal"/>
    <w:next w:val="TableGrid"/>
    <w:uiPriority w:val="39"/>
    <w:rsid w:val="00A4665A"/>
    <w:pPr>
      <w:spacing w:after="0" w:line="240" w:lineRule="auto"/>
    </w:pPr>
    <w:rPr>
      <w:rFonts w:ascii="Times New Roman" w:hAnsi="Times New Roman"/>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10B8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165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B8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10B89"/>
    <w:pPr>
      <w:outlineLvl w:val="9"/>
    </w:pPr>
    <w:rPr>
      <w:lang w:val="en-US"/>
    </w:rPr>
  </w:style>
  <w:style w:type="paragraph" w:styleId="ListParagraph">
    <w:name w:val="List Paragraph"/>
    <w:basedOn w:val="Normal"/>
    <w:uiPriority w:val="34"/>
    <w:qFormat/>
    <w:rsid w:val="00210B89"/>
    <w:pPr>
      <w:ind w:left="720"/>
      <w:contextualSpacing/>
    </w:pPr>
  </w:style>
  <w:style w:type="paragraph" w:styleId="NoSpacing">
    <w:name w:val="No Spacing"/>
    <w:uiPriority w:val="1"/>
    <w:qFormat/>
    <w:rsid w:val="00B362D9"/>
    <w:pPr>
      <w:spacing w:after="0" w:line="240" w:lineRule="auto"/>
    </w:pPr>
  </w:style>
  <w:style w:type="character" w:customStyle="1" w:styleId="Heading2Char">
    <w:name w:val="Heading 2 Char"/>
    <w:basedOn w:val="DefaultParagraphFont"/>
    <w:link w:val="Heading2"/>
    <w:uiPriority w:val="9"/>
    <w:rsid w:val="000165A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2F59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59B9"/>
  </w:style>
  <w:style w:type="paragraph" w:styleId="Footer">
    <w:name w:val="footer"/>
    <w:basedOn w:val="Normal"/>
    <w:link w:val="FooterChar"/>
    <w:uiPriority w:val="99"/>
    <w:unhideWhenUsed/>
    <w:rsid w:val="002F59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59B9"/>
  </w:style>
  <w:style w:type="table" w:styleId="TableGrid">
    <w:name w:val="Table Grid"/>
    <w:basedOn w:val="TableNormal"/>
    <w:uiPriority w:val="59"/>
    <w:rsid w:val="005365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C4E0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xttabulky">
    <w:name w:val="Text tabulky"/>
    <w:basedOn w:val="Normal"/>
    <w:next w:val="Normal"/>
    <w:rsid w:val="005C1729"/>
    <w:pPr>
      <w:spacing w:after="0" w:line="240" w:lineRule="auto"/>
      <w:jc w:val="center"/>
    </w:pPr>
    <w:rPr>
      <w:rFonts w:ascii="Times New Roman" w:eastAsia="Times New Roman" w:hAnsi="Times New Roman" w:cs="Times New Roman"/>
      <w:sz w:val="20"/>
      <w:szCs w:val="20"/>
      <w:lang w:val="x-none" w:eastAsia="x-none"/>
    </w:rPr>
  </w:style>
  <w:style w:type="paragraph" w:styleId="TOC1">
    <w:name w:val="toc 1"/>
    <w:basedOn w:val="Normal"/>
    <w:next w:val="Normal"/>
    <w:autoRedefine/>
    <w:uiPriority w:val="39"/>
    <w:unhideWhenUsed/>
    <w:rsid w:val="00052A42"/>
    <w:pPr>
      <w:spacing w:after="100"/>
    </w:pPr>
  </w:style>
  <w:style w:type="paragraph" w:styleId="TOC2">
    <w:name w:val="toc 2"/>
    <w:basedOn w:val="Normal"/>
    <w:next w:val="Normal"/>
    <w:autoRedefine/>
    <w:uiPriority w:val="39"/>
    <w:unhideWhenUsed/>
    <w:rsid w:val="00052A42"/>
    <w:pPr>
      <w:spacing w:after="100"/>
      <w:ind w:left="220"/>
    </w:pPr>
  </w:style>
  <w:style w:type="character" w:styleId="Hyperlink">
    <w:name w:val="Hyperlink"/>
    <w:basedOn w:val="DefaultParagraphFont"/>
    <w:uiPriority w:val="99"/>
    <w:unhideWhenUsed/>
    <w:rsid w:val="00052A42"/>
    <w:rPr>
      <w:color w:val="0563C1" w:themeColor="hyperlink"/>
      <w:u w:val="single"/>
    </w:rPr>
  </w:style>
  <w:style w:type="paragraph" w:styleId="BalloonText">
    <w:name w:val="Balloon Text"/>
    <w:basedOn w:val="Normal"/>
    <w:link w:val="BalloonTextChar"/>
    <w:uiPriority w:val="99"/>
    <w:semiHidden/>
    <w:unhideWhenUsed/>
    <w:rsid w:val="00371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171C"/>
    <w:rPr>
      <w:rFonts w:ascii="Tahoma" w:hAnsi="Tahoma" w:cs="Tahoma"/>
      <w:sz w:val="16"/>
      <w:szCs w:val="16"/>
    </w:rPr>
  </w:style>
  <w:style w:type="table" w:customStyle="1" w:styleId="TableGrid1">
    <w:name w:val="Table Grid1"/>
    <w:basedOn w:val="TableNormal"/>
    <w:next w:val="TableGrid"/>
    <w:uiPriority w:val="39"/>
    <w:rsid w:val="00A4665A"/>
    <w:pPr>
      <w:spacing w:after="0" w:line="240" w:lineRule="auto"/>
    </w:pPr>
    <w:rPr>
      <w:rFonts w:ascii="Times New Roman" w:hAnsi="Times New Roman"/>
      <w:kern w:val="2"/>
      <w:sz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E88AE-C5FB-470B-BF21-D56D787C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43</Pages>
  <Words>11493</Words>
  <Characters>65515</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Pripravnik Pripravnik</dc:creator>
  <cp:lastModifiedBy>Tina Grabovac</cp:lastModifiedBy>
  <cp:revision>27</cp:revision>
  <cp:lastPrinted>2024-12-05T11:56:00Z</cp:lastPrinted>
  <dcterms:created xsi:type="dcterms:W3CDTF">2024-12-05T07:56:00Z</dcterms:created>
  <dcterms:modified xsi:type="dcterms:W3CDTF">2024-12-06T06:49:00Z</dcterms:modified>
</cp:coreProperties>
</file>